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C8356C" w14:textId="77777777" w:rsidR="00A50030" w:rsidRDefault="00217175" w:rsidP="007245EF">
      <w:pPr>
        <w:pStyle w:val="NoSpacing"/>
        <w:jc w:val="center"/>
        <w:rPr>
          <w:b/>
          <w:sz w:val="32"/>
        </w:rPr>
      </w:pPr>
      <w:r w:rsidRPr="009F325F">
        <w:rPr>
          <w:noProof/>
        </w:rPr>
        <w:drawing>
          <wp:inline distT="0" distB="0" distL="0" distR="0" wp14:anchorId="773BB4F9" wp14:editId="489AAB5E">
            <wp:extent cx="2574925" cy="534035"/>
            <wp:effectExtent l="0" t="0" r="0" b="0"/>
            <wp:docPr id="1" name="Picture 1" descr="C:\Users\lkfox\AppData\Local\Temp\Temp1_FACS.zip\FACS\JPG\Screen-FACS-H-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kfox\AppData\Local\Temp\Temp1_FACS.zip\FACS\JPG\Screen-FACS-H-FC.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74925" cy="534035"/>
                    </a:xfrm>
                    <a:prstGeom prst="rect">
                      <a:avLst/>
                    </a:prstGeom>
                    <a:noFill/>
                    <a:ln>
                      <a:noFill/>
                    </a:ln>
                  </pic:spPr>
                </pic:pic>
              </a:graphicData>
            </a:graphic>
          </wp:inline>
        </w:drawing>
      </w:r>
    </w:p>
    <w:p w14:paraId="1DB67349" w14:textId="77777777" w:rsidR="001E20C1" w:rsidRDefault="001E20C1" w:rsidP="007245EF">
      <w:pPr>
        <w:pStyle w:val="NoSpacing"/>
        <w:jc w:val="center"/>
        <w:rPr>
          <w:b/>
          <w:sz w:val="32"/>
        </w:rPr>
      </w:pPr>
    </w:p>
    <w:p w14:paraId="7F640214" w14:textId="283120F4" w:rsidR="008C24A2" w:rsidRDefault="008C24A2" w:rsidP="007245EF">
      <w:pPr>
        <w:pStyle w:val="NoSpacing"/>
        <w:jc w:val="center"/>
        <w:rPr>
          <w:b/>
          <w:sz w:val="32"/>
        </w:rPr>
      </w:pPr>
      <w:r>
        <w:rPr>
          <w:b/>
          <w:sz w:val="32"/>
        </w:rPr>
        <w:t>Appendix</w:t>
      </w:r>
    </w:p>
    <w:p w14:paraId="7B718584" w14:textId="6795F850" w:rsidR="00815902" w:rsidRDefault="00815902" w:rsidP="007245EF">
      <w:pPr>
        <w:pStyle w:val="NoSpacing"/>
        <w:jc w:val="center"/>
        <w:rPr>
          <w:b/>
          <w:sz w:val="32"/>
        </w:rPr>
      </w:pPr>
      <w:r>
        <w:rPr>
          <w:b/>
          <w:sz w:val="32"/>
        </w:rPr>
        <w:t>College of Family and Consumer Sciences</w:t>
      </w:r>
    </w:p>
    <w:p w14:paraId="4D1C1C87" w14:textId="5F8B83D9" w:rsidR="0073662D" w:rsidRDefault="0073662D" w:rsidP="007245EF">
      <w:pPr>
        <w:pStyle w:val="NoSpacing"/>
        <w:jc w:val="center"/>
        <w:rPr>
          <w:b/>
          <w:sz w:val="32"/>
        </w:rPr>
      </w:pPr>
      <w:r w:rsidRPr="007245EF">
        <w:rPr>
          <w:b/>
          <w:sz w:val="32"/>
        </w:rPr>
        <w:t xml:space="preserve">Highly Prestigious and Prestigious </w:t>
      </w:r>
      <w:r w:rsidR="00B379A6">
        <w:rPr>
          <w:b/>
          <w:sz w:val="32"/>
        </w:rPr>
        <w:t xml:space="preserve">Faculty </w:t>
      </w:r>
      <w:r w:rsidRPr="007245EF">
        <w:rPr>
          <w:b/>
          <w:sz w:val="32"/>
        </w:rPr>
        <w:t>Awards</w:t>
      </w:r>
    </w:p>
    <w:p w14:paraId="4A7F3F62" w14:textId="6688D87C" w:rsidR="00815902" w:rsidRPr="00DC6E7E" w:rsidRDefault="00815902" w:rsidP="007245EF">
      <w:pPr>
        <w:pStyle w:val="NoSpacing"/>
        <w:jc w:val="center"/>
        <w:rPr>
          <w:sz w:val="24"/>
          <w:szCs w:val="24"/>
        </w:rPr>
      </w:pPr>
      <w:r w:rsidRPr="00DC6E7E">
        <w:rPr>
          <w:sz w:val="24"/>
          <w:szCs w:val="24"/>
        </w:rPr>
        <w:t>Additions to the NRC list</w:t>
      </w:r>
      <w:r w:rsidR="00DC6E7E" w:rsidRPr="00DC6E7E">
        <w:rPr>
          <w:sz w:val="24"/>
          <w:szCs w:val="24"/>
        </w:rPr>
        <w:t xml:space="preserve"> </w:t>
      </w:r>
      <w:hyperlink r:id="rId8" w:history="1">
        <w:r w:rsidR="00DC6E7E" w:rsidRPr="00DC6E7E">
          <w:rPr>
            <w:rStyle w:val="Hyperlink"/>
            <w:sz w:val="24"/>
            <w:szCs w:val="24"/>
          </w:rPr>
          <w:t>http://sites.nationalacademies.org/PGA/Resdoc/PGA_044718</w:t>
        </w:r>
      </w:hyperlink>
      <w:r w:rsidR="00DC6E7E" w:rsidRPr="00DC6E7E">
        <w:rPr>
          <w:sz w:val="24"/>
          <w:szCs w:val="24"/>
        </w:rPr>
        <w:t xml:space="preserve"> </w:t>
      </w:r>
    </w:p>
    <w:p w14:paraId="2C8308A0" w14:textId="77777777" w:rsidR="00217175" w:rsidRDefault="00217175" w:rsidP="0073662D">
      <w:pPr>
        <w:pStyle w:val="NoSpacing"/>
        <w:rPr>
          <w:b/>
          <w:sz w:val="28"/>
        </w:rPr>
      </w:pPr>
    </w:p>
    <w:p w14:paraId="39EEB06D" w14:textId="77777777" w:rsidR="0082350D" w:rsidRDefault="006B390B" w:rsidP="0073662D">
      <w:pPr>
        <w:pStyle w:val="NoSpacing"/>
        <w:rPr>
          <w:b/>
          <w:sz w:val="28"/>
        </w:rPr>
      </w:pPr>
      <w:r>
        <w:rPr>
          <w:b/>
          <w:sz w:val="28"/>
        </w:rPr>
        <w:t xml:space="preserve">Department of </w:t>
      </w:r>
      <w:r w:rsidR="0082350D">
        <w:rPr>
          <w:b/>
          <w:sz w:val="28"/>
        </w:rPr>
        <w:t>Financial Planning, Housing and Consumer Economics (FHCE)</w:t>
      </w:r>
    </w:p>
    <w:p w14:paraId="14F31852" w14:textId="77777777" w:rsidR="0082350D" w:rsidRDefault="0082350D" w:rsidP="0073662D">
      <w:pPr>
        <w:pStyle w:val="NoSpacing"/>
        <w:rPr>
          <w:b/>
          <w:sz w:val="28"/>
        </w:rPr>
      </w:pPr>
    </w:p>
    <w:tbl>
      <w:tblPr>
        <w:tblStyle w:val="TableGrid"/>
        <w:tblW w:w="0" w:type="auto"/>
        <w:tblLook w:val="04A0" w:firstRow="1" w:lastRow="0" w:firstColumn="1" w:lastColumn="0" w:noHBand="0" w:noVBand="1"/>
      </w:tblPr>
      <w:tblGrid>
        <w:gridCol w:w="2020"/>
        <w:gridCol w:w="4005"/>
        <w:gridCol w:w="4765"/>
      </w:tblGrid>
      <w:tr w:rsidR="0082350D" w14:paraId="7F5CA032" w14:textId="77777777" w:rsidTr="003F12DB">
        <w:tc>
          <w:tcPr>
            <w:tcW w:w="10790" w:type="dxa"/>
            <w:gridSpan w:val="3"/>
          </w:tcPr>
          <w:p w14:paraId="4CF8C9A5" w14:textId="0C051006" w:rsidR="0082350D" w:rsidRPr="00571B54" w:rsidRDefault="00E432DB" w:rsidP="00CD5985">
            <w:pPr>
              <w:pStyle w:val="NoSpacing"/>
            </w:pPr>
            <w:r>
              <w:rPr>
                <w:b/>
                <w:sz w:val="32"/>
                <w:szCs w:val="32"/>
              </w:rPr>
              <w:t xml:space="preserve">Highly </w:t>
            </w:r>
            <w:r w:rsidR="0082350D" w:rsidRPr="00080E47">
              <w:rPr>
                <w:b/>
                <w:sz w:val="32"/>
                <w:szCs w:val="32"/>
              </w:rPr>
              <w:t>Prestigious</w:t>
            </w:r>
          </w:p>
        </w:tc>
      </w:tr>
      <w:tr w:rsidR="0082350D" w:rsidRPr="002B57F2" w14:paraId="3CC71D28" w14:textId="77777777" w:rsidTr="003F12DB">
        <w:tc>
          <w:tcPr>
            <w:tcW w:w="10790" w:type="dxa"/>
            <w:gridSpan w:val="3"/>
          </w:tcPr>
          <w:p w14:paraId="1F7A9587" w14:textId="77777777" w:rsidR="0082350D" w:rsidRPr="00897786" w:rsidRDefault="0082350D" w:rsidP="00CD5985">
            <w:pPr>
              <w:pStyle w:val="NoSpacing"/>
              <w:rPr>
                <w:b/>
                <w:sz w:val="28"/>
              </w:rPr>
            </w:pPr>
            <w:r w:rsidRPr="0082350D">
              <w:rPr>
                <w:b/>
                <w:sz w:val="28"/>
                <w:szCs w:val="28"/>
              </w:rPr>
              <w:t>American Council on Consumer Interests (ACCI)</w:t>
            </w:r>
          </w:p>
        </w:tc>
      </w:tr>
      <w:tr w:rsidR="0082350D" w14:paraId="378F9A70" w14:textId="77777777" w:rsidTr="003F12DB">
        <w:tc>
          <w:tcPr>
            <w:tcW w:w="2020" w:type="dxa"/>
          </w:tcPr>
          <w:p w14:paraId="3DB65B74" w14:textId="77777777" w:rsidR="0082350D" w:rsidRPr="002B57F2" w:rsidRDefault="0082350D" w:rsidP="00CD5985">
            <w:pPr>
              <w:pStyle w:val="NoSpacing"/>
              <w:rPr>
                <w:rStyle w:val="Strong"/>
                <w:rFonts w:ascii="Calibri" w:hAnsi="Calibri"/>
                <w:b w:val="0"/>
              </w:rPr>
            </w:pPr>
            <w:r>
              <w:rPr>
                <w:rStyle w:val="Strong"/>
                <w:rFonts w:ascii="Calibri" w:hAnsi="Calibri"/>
                <w:b w:val="0"/>
              </w:rPr>
              <w:t>Distinguished Fellow</w:t>
            </w:r>
          </w:p>
        </w:tc>
        <w:tc>
          <w:tcPr>
            <w:tcW w:w="4005" w:type="dxa"/>
          </w:tcPr>
          <w:p w14:paraId="17DF3567" w14:textId="77777777" w:rsidR="0082350D" w:rsidRDefault="0082350D" w:rsidP="00CD5985">
            <w:pPr>
              <w:pStyle w:val="NoSpacing"/>
            </w:pPr>
            <w:r>
              <w:t>Individual who has made significant contributions and is widely recognized as a leader in the consumer field.</w:t>
            </w:r>
          </w:p>
        </w:tc>
        <w:tc>
          <w:tcPr>
            <w:tcW w:w="4765" w:type="dxa"/>
          </w:tcPr>
          <w:p w14:paraId="69107619" w14:textId="77777777" w:rsidR="0082350D" w:rsidRPr="002B57F2" w:rsidRDefault="001E5FA6" w:rsidP="00CD5985">
            <w:pPr>
              <w:pStyle w:val="NoSpacing"/>
            </w:pPr>
            <w:hyperlink r:id="rId9" w:history="1">
              <w:r w:rsidR="0082350D" w:rsidRPr="00AE5A5B">
                <w:rPr>
                  <w:rStyle w:val="Hyperlink"/>
                </w:rPr>
                <w:t>http://www.consumerinterests.org/nominations-scholarships</w:t>
              </w:r>
            </w:hyperlink>
            <w:r w:rsidR="0082350D">
              <w:t xml:space="preserve"> </w:t>
            </w:r>
          </w:p>
        </w:tc>
      </w:tr>
    </w:tbl>
    <w:p w14:paraId="1B24901C" w14:textId="77777777" w:rsidR="0082350D" w:rsidRDefault="0082350D" w:rsidP="0073662D">
      <w:pPr>
        <w:pStyle w:val="NoSpacing"/>
        <w:rPr>
          <w:b/>
          <w:sz w:val="28"/>
        </w:rPr>
      </w:pPr>
    </w:p>
    <w:tbl>
      <w:tblPr>
        <w:tblStyle w:val="TableGrid"/>
        <w:tblW w:w="0" w:type="auto"/>
        <w:tblLook w:val="04A0" w:firstRow="1" w:lastRow="0" w:firstColumn="1" w:lastColumn="0" w:noHBand="0" w:noVBand="1"/>
      </w:tblPr>
      <w:tblGrid>
        <w:gridCol w:w="1932"/>
        <w:gridCol w:w="3750"/>
        <w:gridCol w:w="5108"/>
      </w:tblGrid>
      <w:tr w:rsidR="003F12DB" w:rsidRPr="003F12DB" w14:paraId="458BE4DD" w14:textId="77777777" w:rsidTr="00E35C85">
        <w:tc>
          <w:tcPr>
            <w:tcW w:w="10790" w:type="dxa"/>
            <w:gridSpan w:val="3"/>
          </w:tcPr>
          <w:p w14:paraId="5F867D90" w14:textId="77777777" w:rsidR="003F12DB" w:rsidRPr="003F12DB" w:rsidRDefault="003F12DB" w:rsidP="003F12DB">
            <w:pPr>
              <w:pStyle w:val="NoSpacing"/>
              <w:rPr>
                <w:b/>
                <w:sz w:val="28"/>
              </w:rPr>
            </w:pPr>
            <w:r w:rsidRPr="003F12DB">
              <w:rPr>
                <w:b/>
                <w:sz w:val="28"/>
              </w:rPr>
              <w:t>Prestigious</w:t>
            </w:r>
          </w:p>
        </w:tc>
      </w:tr>
      <w:tr w:rsidR="003F12DB" w:rsidRPr="003F12DB" w14:paraId="4BE6F77C" w14:textId="77777777" w:rsidTr="00E35C85">
        <w:tc>
          <w:tcPr>
            <w:tcW w:w="10790" w:type="dxa"/>
            <w:gridSpan w:val="3"/>
          </w:tcPr>
          <w:p w14:paraId="22D7CD2D" w14:textId="546628B1" w:rsidR="003F12DB" w:rsidRPr="003F12DB" w:rsidRDefault="003F12DB" w:rsidP="003F12DB">
            <w:pPr>
              <w:pStyle w:val="NoSpacing"/>
              <w:rPr>
                <w:b/>
                <w:sz w:val="28"/>
              </w:rPr>
            </w:pPr>
            <w:r>
              <w:rPr>
                <w:b/>
                <w:sz w:val="28"/>
              </w:rPr>
              <w:t>Housing Education and Research Association</w:t>
            </w:r>
            <w:r w:rsidRPr="003F12DB">
              <w:rPr>
                <w:b/>
                <w:sz w:val="28"/>
              </w:rPr>
              <w:t xml:space="preserve"> (</w:t>
            </w:r>
            <w:r>
              <w:rPr>
                <w:b/>
                <w:sz w:val="28"/>
              </w:rPr>
              <w:t>HERA</w:t>
            </w:r>
            <w:r w:rsidRPr="003F12DB">
              <w:rPr>
                <w:b/>
                <w:sz w:val="28"/>
              </w:rPr>
              <w:t>)</w:t>
            </w:r>
          </w:p>
        </w:tc>
      </w:tr>
      <w:tr w:rsidR="003F12DB" w:rsidRPr="003F12DB" w14:paraId="6C68D70F" w14:textId="77777777" w:rsidTr="001D7DAE">
        <w:tc>
          <w:tcPr>
            <w:tcW w:w="1932" w:type="dxa"/>
          </w:tcPr>
          <w:p w14:paraId="76B13C77" w14:textId="4085CA5E" w:rsidR="003F12DB" w:rsidRPr="003F12DB" w:rsidRDefault="003F12DB" w:rsidP="003F12DB">
            <w:pPr>
              <w:pStyle w:val="NoSpacing"/>
              <w:rPr>
                <w:bCs/>
              </w:rPr>
            </w:pPr>
            <w:r w:rsidRPr="003F12DB">
              <w:rPr>
                <w:bCs/>
              </w:rPr>
              <w:t>Housing Impact Award</w:t>
            </w:r>
          </w:p>
        </w:tc>
        <w:tc>
          <w:tcPr>
            <w:tcW w:w="3750" w:type="dxa"/>
          </w:tcPr>
          <w:p w14:paraId="08699B11" w14:textId="7327BF2E" w:rsidR="003F12DB" w:rsidRPr="003F12DB" w:rsidRDefault="003F12DB" w:rsidP="003F12DB">
            <w:pPr>
              <w:pStyle w:val="NoSpacing"/>
            </w:pPr>
            <w:r w:rsidRPr="003F12DB">
              <w:t>To recognize active HERA member or team that has made significant contributions to the field of housing through a focused research, teaching, and/or outreach initiative.</w:t>
            </w:r>
          </w:p>
        </w:tc>
        <w:tc>
          <w:tcPr>
            <w:tcW w:w="5108" w:type="dxa"/>
          </w:tcPr>
          <w:p w14:paraId="709014C2" w14:textId="68C346B0" w:rsidR="003F12DB" w:rsidRPr="003F12DB" w:rsidRDefault="003F12DB" w:rsidP="003F12DB">
            <w:pPr>
              <w:pStyle w:val="NoSpacing"/>
              <w:rPr>
                <w:rStyle w:val="Hyperlink"/>
              </w:rPr>
            </w:pPr>
            <w:r>
              <w:rPr>
                <w:u w:val="single"/>
              </w:rPr>
              <w:fldChar w:fldCharType="begin"/>
            </w:r>
            <w:r>
              <w:rPr>
                <w:u w:val="single"/>
              </w:rPr>
              <w:instrText xml:space="preserve"> HYPERLINK "http://housingeducators.org/Awards/HeraAwards.shtml" \l "DistinguishedServiceAwards" </w:instrText>
            </w:r>
            <w:r>
              <w:rPr>
                <w:u w:val="single"/>
              </w:rPr>
              <w:fldChar w:fldCharType="separate"/>
            </w:r>
            <w:r w:rsidRPr="003F12DB">
              <w:rPr>
                <w:rStyle w:val="Hyperlink"/>
              </w:rPr>
              <w:t>http://housingeducators.org/Awards/Hera</w:t>
            </w:r>
          </w:p>
          <w:p w14:paraId="566E9C23" w14:textId="0AB7AC3C" w:rsidR="003F12DB" w:rsidRPr="003F12DB" w:rsidRDefault="003F12DB" w:rsidP="003F12DB">
            <w:pPr>
              <w:pStyle w:val="NoSpacing"/>
              <w:rPr>
                <w:u w:val="single"/>
              </w:rPr>
            </w:pPr>
            <w:proofErr w:type="spellStart"/>
            <w:r w:rsidRPr="003F12DB">
              <w:rPr>
                <w:rStyle w:val="Hyperlink"/>
              </w:rPr>
              <w:t>Awards.shtml#DistinguishedServiceAward</w:t>
            </w:r>
            <w:proofErr w:type="spellEnd"/>
            <w:r w:rsidRPr="003F12DB">
              <w:rPr>
                <w:rStyle w:val="Hyperlink"/>
              </w:rPr>
              <w:t xml:space="preserve"> </w:t>
            </w:r>
            <w:r>
              <w:rPr>
                <w:u w:val="single"/>
              </w:rPr>
              <w:fldChar w:fldCharType="end"/>
            </w:r>
            <w:r w:rsidRPr="003F12DB">
              <w:rPr>
                <w:u w:val="single"/>
              </w:rPr>
              <w:t xml:space="preserve"> </w:t>
            </w:r>
          </w:p>
        </w:tc>
      </w:tr>
      <w:tr w:rsidR="003F12DB" w:rsidRPr="003F12DB" w14:paraId="59BD016E" w14:textId="77777777" w:rsidTr="001D7DAE">
        <w:tc>
          <w:tcPr>
            <w:tcW w:w="1932" w:type="dxa"/>
          </w:tcPr>
          <w:p w14:paraId="3035B82B" w14:textId="58509898" w:rsidR="003F12DB" w:rsidRPr="003F12DB" w:rsidRDefault="003F12DB" w:rsidP="003F12DB">
            <w:pPr>
              <w:pStyle w:val="NoSpacing"/>
              <w:rPr>
                <w:bCs/>
              </w:rPr>
            </w:pPr>
            <w:r>
              <w:rPr>
                <w:bCs/>
              </w:rPr>
              <w:t>Extension Housing Outreach Award</w:t>
            </w:r>
          </w:p>
        </w:tc>
        <w:tc>
          <w:tcPr>
            <w:tcW w:w="3750" w:type="dxa"/>
          </w:tcPr>
          <w:p w14:paraId="17E70CE9" w14:textId="7F24C219" w:rsidR="003F12DB" w:rsidRPr="003F12DB" w:rsidRDefault="003F12DB" w:rsidP="003F12DB">
            <w:pPr>
              <w:pStyle w:val="NoSpacing"/>
            </w:pPr>
            <w:r>
              <w:t>Honors outstanding extension system programming which enhances housing outreach to communities and special need families. Program areas that can be recognized: universal design education, home buyer education, energy efficiency and weatherization education, home environmental quality education, equity protection education, housing public policy education, and special needs housing for the aging population, Native American, migrant workers and families with language barriers.</w:t>
            </w:r>
          </w:p>
        </w:tc>
        <w:tc>
          <w:tcPr>
            <w:tcW w:w="5108" w:type="dxa"/>
          </w:tcPr>
          <w:p w14:paraId="22E25BE6" w14:textId="77777777" w:rsidR="005F2493" w:rsidRPr="005F2493" w:rsidRDefault="005F2493" w:rsidP="005F2493">
            <w:pPr>
              <w:pStyle w:val="NoSpacing"/>
              <w:rPr>
                <w:rStyle w:val="Hyperlink"/>
              </w:rPr>
            </w:pPr>
            <w:r w:rsidRPr="005F2493">
              <w:rPr>
                <w:u w:val="single"/>
              </w:rPr>
              <w:fldChar w:fldCharType="begin"/>
            </w:r>
            <w:r w:rsidRPr="005F2493">
              <w:rPr>
                <w:u w:val="single"/>
              </w:rPr>
              <w:instrText xml:space="preserve"> HYPERLINK "http://housingeducators.org/Awards/HeraAwards.shtml" \l "DistinguishedServiceAwards" </w:instrText>
            </w:r>
            <w:r w:rsidRPr="005F2493">
              <w:rPr>
                <w:u w:val="single"/>
              </w:rPr>
              <w:fldChar w:fldCharType="separate"/>
            </w:r>
            <w:r w:rsidRPr="005F2493">
              <w:rPr>
                <w:rStyle w:val="Hyperlink"/>
              </w:rPr>
              <w:t>http://housingeducators.org/Awards/Hera</w:t>
            </w:r>
          </w:p>
          <w:p w14:paraId="15E6FE78" w14:textId="60EC4E1C" w:rsidR="003F12DB" w:rsidRDefault="005F2493" w:rsidP="005F2493">
            <w:pPr>
              <w:pStyle w:val="NoSpacing"/>
              <w:rPr>
                <w:u w:val="single"/>
              </w:rPr>
            </w:pPr>
            <w:proofErr w:type="spellStart"/>
            <w:r w:rsidRPr="005F2493">
              <w:rPr>
                <w:rStyle w:val="Hyperlink"/>
              </w:rPr>
              <w:t>Awards.shtml#DistinguishedServiceAward</w:t>
            </w:r>
            <w:proofErr w:type="spellEnd"/>
            <w:r w:rsidRPr="005F2493">
              <w:rPr>
                <w:rStyle w:val="Hyperlink"/>
              </w:rPr>
              <w:t xml:space="preserve"> </w:t>
            </w:r>
            <w:r w:rsidRPr="005F2493">
              <w:rPr>
                <w:u w:val="single"/>
              </w:rPr>
              <w:fldChar w:fldCharType="end"/>
            </w:r>
          </w:p>
        </w:tc>
      </w:tr>
      <w:tr w:rsidR="005F2493" w:rsidRPr="003F12DB" w14:paraId="09A4F831" w14:textId="77777777" w:rsidTr="001D7DAE">
        <w:tc>
          <w:tcPr>
            <w:tcW w:w="1932" w:type="dxa"/>
          </w:tcPr>
          <w:p w14:paraId="5CE6E58D" w14:textId="18D23257" w:rsidR="005F2493" w:rsidRDefault="005F2493" w:rsidP="003F12DB">
            <w:pPr>
              <w:pStyle w:val="NoSpacing"/>
              <w:rPr>
                <w:bCs/>
              </w:rPr>
            </w:pPr>
            <w:r>
              <w:rPr>
                <w:bCs/>
              </w:rPr>
              <w:t>HERA Distinguished Service Award</w:t>
            </w:r>
          </w:p>
        </w:tc>
        <w:tc>
          <w:tcPr>
            <w:tcW w:w="3750" w:type="dxa"/>
          </w:tcPr>
          <w:p w14:paraId="2101313C" w14:textId="58BDC5D4" w:rsidR="005F2493" w:rsidRDefault="005F2493" w:rsidP="003F12DB">
            <w:pPr>
              <w:pStyle w:val="NoSpacing"/>
            </w:pPr>
            <w:r>
              <w:t xml:space="preserve">Must be a current active member of HERA, been a member for a minimum of 5 years. </w:t>
            </w:r>
            <w:proofErr w:type="spellStart"/>
            <w:r>
              <w:t>Ciriteria</w:t>
            </w:r>
            <w:proofErr w:type="spellEnd"/>
            <w:r>
              <w:t xml:space="preserve">: Nominee must have participated actively in HERA through committee work, offices held, and participation in conferences. Demonstrate excellence in their field of </w:t>
            </w:r>
            <w:r>
              <w:lastRenderedPageBreak/>
              <w:t>work. Demonstrate a significant contribution to the organization</w:t>
            </w:r>
          </w:p>
        </w:tc>
        <w:tc>
          <w:tcPr>
            <w:tcW w:w="5108" w:type="dxa"/>
          </w:tcPr>
          <w:p w14:paraId="4DFECC39" w14:textId="77777777" w:rsidR="005F2493" w:rsidRPr="005F2493" w:rsidRDefault="005F2493" w:rsidP="005F2493">
            <w:pPr>
              <w:pStyle w:val="NoSpacing"/>
              <w:rPr>
                <w:rStyle w:val="Hyperlink"/>
              </w:rPr>
            </w:pPr>
            <w:r w:rsidRPr="005F2493">
              <w:rPr>
                <w:u w:val="single"/>
              </w:rPr>
              <w:lastRenderedPageBreak/>
              <w:fldChar w:fldCharType="begin"/>
            </w:r>
            <w:r w:rsidRPr="005F2493">
              <w:rPr>
                <w:u w:val="single"/>
              </w:rPr>
              <w:instrText xml:space="preserve"> HYPERLINK "http://housingeducators.org/Awards/HeraAwards.shtml" \l "DistinguishedServiceAwards" </w:instrText>
            </w:r>
            <w:r w:rsidRPr="005F2493">
              <w:rPr>
                <w:u w:val="single"/>
              </w:rPr>
              <w:fldChar w:fldCharType="separate"/>
            </w:r>
            <w:r w:rsidRPr="005F2493">
              <w:rPr>
                <w:rStyle w:val="Hyperlink"/>
              </w:rPr>
              <w:t>http://housingeducators.org/Awards/Hera</w:t>
            </w:r>
          </w:p>
          <w:p w14:paraId="45CAA190" w14:textId="42ED92C1" w:rsidR="005F2493" w:rsidRPr="005F2493" w:rsidRDefault="005F2493" w:rsidP="005F2493">
            <w:pPr>
              <w:pStyle w:val="NoSpacing"/>
              <w:rPr>
                <w:u w:val="single"/>
              </w:rPr>
            </w:pPr>
            <w:proofErr w:type="spellStart"/>
            <w:r w:rsidRPr="005F2493">
              <w:rPr>
                <w:rStyle w:val="Hyperlink"/>
              </w:rPr>
              <w:t>Awards.shtml#DistinguishedServiceAward</w:t>
            </w:r>
            <w:proofErr w:type="spellEnd"/>
            <w:r w:rsidRPr="005F2493">
              <w:rPr>
                <w:rStyle w:val="Hyperlink"/>
              </w:rPr>
              <w:t xml:space="preserve"> </w:t>
            </w:r>
            <w:r w:rsidRPr="005F2493">
              <w:rPr>
                <w:u w:val="single"/>
              </w:rPr>
              <w:fldChar w:fldCharType="end"/>
            </w:r>
          </w:p>
        </w:tc>
      </w:tr>
      <w:tr w:rsidR="005F2493" w:rsidRPr="003F12DB" w14:paraId="43F8FBAE" w14:textId="77777777" w:rsidTr="001D7DAE">
        <w:tc>
          <w:tcPr>
            <w:tcW w:w="1932" w:type="dxa"/>
          </w:tcPr>
          <w:p w14:paraId="2EB8DD58" w14:textId="41DC2B8F" w:rsidR="005F2493" w:rsidRDefault="005F2493" w:rsidP="003F12DB">
            <w:pPr>
              <w:pStyle w:val="NoSpacing"/>
              <w:rPr>
                <w:bCs/>
              </w:rPr>
            </w:pPr>
            <w:r>
              <w:rPr>
                <w:bCs/>
              </w:rPr>
              <w:t>Kenneth Tremblay Early Career Housing Award</w:t>
            </w:r>
          </w:p>
        </w:tc>
        <w:tc>
          <w:tcPr>
            <w:tcW w:w="3750" w:type="dxa"/>
          </w:tcPr>
          <w:p w14:paraId="05105090" w14:textId="54FB0936" w:rsidR="005F2493" w:rsidRDefault="005F2493" w:rsidP="003F12DB">
            <w:pPr>
              <w:pStyle w:val="NoSpacing"/>
            </w:pPr>
            <w:r>
              <w:t xml:space="preserve">This award shall be granted to an early career housing professional who is demonstrating outstanding efforts in the field of housing through their research, teaching, and/or outreach. This award is established to honor the efforts of a housing professional within the first 6 years of their housing career. </w:t>
            </w:r>
          </w:p>
        </w:tc>
        <w:tc>
          <w:tcPr>
            <w:tcW w:w="5108" w:type="dxa"/>
          </w:tcPr>
          <w:p w14:paraId="3D9D4B36" w14:textId="77777777" w:rsidR="005F2493" w:rsidRPr="005F2493" w:rsidRDefault="005F2493" w:rsidP="005F2493">
            <w:pPr>
              <w:pStyle w:val="NoSpacing"/>
              <w:rPr>
                <w:rStyle w:val="Hyperlink"/>
              </w:rPr>
            </w:pPr>
            <w:r w:rsidRPr="005F2493">
              <w:rPr>
                <w:u w:val="single"/>
              </w:rPr>
              <w:fldChar w:fldCharType="begin"/>
            </w:r>
            <w:r w:rsidRPr="005F2493">
              <w:rPr>
                <w:u w:val="single"/>
              </w:rPr>
              <w:instrText xml:space="preserve"> HYPERLINK "http://housingeducators.org/Awards/HeraAwards.shtml" \l "DistinguishedServiceAwards" </w:instrText>
            </w:r>
            <w:r w:rsidRPr="005F2493">
              <w:rPr>
                <w:u w:val="single"/>
              </w:rPr>
              <w:fldChar w:fldCharType="separate"/>
            </w:r>
            <w:r w:rsidRPr="005F2493">
              <w:rPr>
                <w:rStyle w:val="Hyperlink"/>
              </w:rPr>
              <w:t>http://housingeducators.org/Awards/Hera</w:t>
            </w:r>
          </w:p>
          <w:p w14:paraId="5DEF64C0" w14:textId="565B345A" w:rsidR="005F2493" w:rsidRPr="005F2493" w:rsidRDefault="005F2493" w:rsidP="005F2493">
            <w:pPr>
              <w:pStyle w:val="NoSpacing"/>
              <w:rPr>
                <w:u w:val="single"/>
              </w:rPr>
            </w:pPr>
            <w:proofErr w:type="spellStart"/>
            <w:r w:rsidRPr="005F2493">
              <w:rPr>
                <w:rStyle w:val="Hyperlink"/>
              </w:rPr>
              <w:t>Awards.shtml#DistinguishedServiceAward</w:t>
            </w:r>
            <w:proofErr w:type="spellEnd"/>
            <w:r w:rsidRPr="005F2493">
              <w:rPr>
                <w:rStyle w:val="Hyperlink"/>
              </w:rPr>
              <w:t xml:space="preserve"> </w:t>
            </w:r>
            <w:r w:rsidRPr="005F2493">
              <w:rPr>
                <w:u w:val="single"/>
              </w:rPr>
              <w:fldChar w:fldCharType="end"/>
            </w:r>
          </w:p>
        </w:tc>
      </w:tr>
      <w:tr w:rsidR="00E35C85" w:rsidRPr="003F12DB" w14:paraId="4E7613E3" w14:textId="77777777" w:rsidTr="00E35C85">
        <w:tc>
          <w:tcPr>
            <w:tcW w:w="10790" w:type="dxa"/>
            <w:gridSpan w:val="3"/>
          </w:tcPr>
          <w:p w14:paraId="6ED72367" w14:textId="2B754BE8" w:rsidR="00E35C85" w:rsidRPr="003F12DB" w:rsidRDefault="00E35C85" w:rsidP="00241FE8">
            <w:pPr>
              <w:pStyle w:val="NoSpacing"/>
              <w:rPr>
                <w:b/>
                <w:sz w:val="28"/>
              </w:rPr>
            </w:pPr>
            <w:r>
              <w:rPr>
                <w:b/>
                <w:sz w:val="28"/>
              </w:rPr>
              <w:t>Financial Planning Association (FPA)</w:t>
            </w:r>
          </w:p>
        </w:tc>
      </w:tr>
      <w:tr w:rsidR="00E35C85" w:rsidRPr="003F12DB" w14:paraId="1DBD18BF" w14:textId="77777777" w:rsidTr="001D7DAE">
        <w:tc>
          <w:tcPr>
            <w:tcW w:w="1932" w:type="dxa"/>
          </w:tcPr>
          <w:p w14:paraId="6527B02F" w14:textId="786CC7DE" w:rsidR="00E35C85" w:rsidRDefault="00E35C85" w:rsidP="003F12DB">
            <w:pPr>
              <w:pStyle w:val="NoSpacing"/>
              <w:rPr>
                <w:bCs/>
              </w:rPr>
            </w:pPr>
            <w:r>
              <w:rPr>
                <w:bCs/>
              </w:rPr>
              <w:t>Heart of Financial Planning Award</w:t>
            </w:r>
          </w:p>
        </w:tc>
        <w:tc>
          <w:tcPr>
            <w:tcW w:w="3750" w:type="dxa"/>
          </w:tcPr>
          <w:p w14:paraId="3E9EF715" w14:textId="38A76DD8" w:rsidR="00E35C85" w:rsidRDefault="00E35C85" w:rsidP="003F12DB">
            <w:pPr>
              <w:pStyle w:val="NoSpacing"/>
            </w:pPr>
            <w:r>
              <w:t xml:space="preserve">Recognizes individuals who demonstrate commitment and passion in doing extraordinary work to contribute or give back to the financial planning community and/or the public. Notable individuals, organizations/firms, or groups working in the areas of FPA member education, FPA chapter support, financial literacy, professional innovation, community education, and other service-focused endeavors are excellent candidates for the award. This is among the highest honor awarded to member of the FPA community involved with service. </w:t>
            </w:r>
          </w:p>
        </w:tc>
        <w:tc>
          <w:tcPr>
            <w:tcW w:w="5108" w:type="dxa"/>
          </w:tcPr>
          <w:p w14:paraId="4DEDCD76" w14:textId="595F5E6D" w:rsidR="00E35C85" w:rsidRPr="00E35C85" w:rsidRDefault="00E35C85" w:rsidP="005F2493">
            <w:pPr>
              <w:pStyle w:val="NoSpacing"/>
              <w:rPr>
                <w:rStyle w:val="Hyperlink"/>
              </w:rPr>
            </w:pPr>
            <w:r>
              <w:rPr>
                <w:u w:val="single"/>
              </w:rPr>
              <w:fldChar w:fldCharType="begin"/>
            </w:r>
            <w:r>
              <w:rPr>
                <w:u w:val="single"/>
              </w:rPr>
              <w:instrText xml:space="preserve"> HYPERLINK "https://www.onefpa.org/about/Pages/FPA%20Awards" </w:instrText>
            </w:r>
            <w:r>
              <w:rPr>
                <w:u w:val="single"/>
              </w:rPr>
              <w:fldChar w:fldCharType="separate"/>
            </w:r>
            <w:r w:rsidRPr="00E35C85">
              <w:rPr>
                <w:rStyle w:val="Hyperlink"/>
              </w:rPr>
              <w:t>https://www.onefpa.org/about/Pages/FPA%20Awards</w:t>
            </w:r>
          </w:p>
          <w:p w14:paraId="7379ABB4" w14:textId="7E257F25" w:rsidR="00E35C85" w:rsidRPr="005F2493" w:rsidRDefault="00E35C85" w:rsidP="005F2493">
            <w:pPr>
              <w:pStyle w:val="NoSpacing"/>
              <w:rPr>
                <w:u w:val="single"/>
              </w:rPr>
            </w:pPr>
            <w:r w:rsidRPr="00E35C85">
              <w:rPr>
                <w:rStyle w:val="Hyperlink"/>
              </w:rPr>
              <w:t>.</w:t>
            </w:r>
            <w:proofErr w:type="spellStart"/>
            <w:r w:rsidRPr="00E35C85">
              <w:rPr>
                <w:rStyle w:val="Hyperlink"/>
              </w:rPr>
              <w:t>aspx</w:t>
            </w:r>
            <w:proofErr w:type="spellEnd"/>
            <w:r>
              <w:rPr>
                <w:u w:val="single"/>
              </w:rPr>
              <w:fldChar w:fldCharType="end"/>
            </w:r>
          </w:p>
        </w:tc>
      </w:tr>
      <w:tr w:rsidR="00E35C85" w:rsidRPr="003F12DB" w14:paraId="27E718B7" w14:textId="77777777" w:rsidTr="001D7DAE">
        <w:tc>
          <w:tcPr>
            <w:tcW w:w="1932" w:type="dxa"/>
          </w:tcPr>
          <w:p w14:paraId="50E71100" w14:textId="4B8D89DE" w:rsidR="00E35C85" w:rsidRDefault="00E35C85" w:rsidP="003F12DB">
            <w:pPr>
              <w:pStyle w:val="NoSpacing"/>
              <w:rPr>
                <w:bCs/>
              </w:rPr>
            </w:pPr>
            <w:r>
              <w:rPr>
                <w:bCs/>
              </w:rPr>
              <w:t>P. Kemp Fain, Jr., Award</w:t>
            </w:r>
          </w:p>
        </w:tc>
        <w:tc>
          <w:tcPr>
            <w:tcW w:w="3750" w:type="dxa"/>
          </w:tcPr>
          <w:p w14:paraId="4B840830" w14:textId="3D743D6A" w:rsidR="00E35C85" w:rsidRDefault="00E35C85" w:rsidP="003F12DB">
            <w:pPr>
              <w:pStyle w:val="NoSpacing"/>
            </w:pPr>
            <w:r>
              <w:t xml:space="preserve">This award is the pinnacle of recognition in the financial planning profession, honoring one exceptional individual who has made outstanding contributions to the financial planning profession. Fain was a pioneer in the financial planning profession, blazing trails in professional associations, the CFP certification, and the professional at large. In keeping with Fain’s example, nominees for the award are individuals who have made significant contributions to the financial planning profession in the areas of service to society, academia, government and professional activities. </w:t>
            </w:r>
          </w:p>
        </w:tc>
        <w:tc>
          <w:tcPr>
            <w:tcW w:w="5108" w:type="dxa"/>
          </w:tcPr>
          <w:p w14:paraId="4573C6CD" w14:textId="3CC87112" w:rsidR="00E35C85" w:rsidRPr="00E35C85" w:rsidRDefault="00E35C85" w:rsidP="00E35C85">
            <w:pPr>
              <w:pStyle w:val="NoSpacing"/>
              <w:rPr>
                <w:rStyle w:val="Hyperlink"/>
              </w:rPr>
            </w:pPr>
            <w:r>
              <w:rPr>
                <w:u w:val="single"/>
              </w:rPr>
              <w:fldChar w:fldCharType="begin"/>
            </w:r>
            <w:r>
              <w:rPr>
                <w:u w:val="single"/>
              </w:rPr>
              <w:instrText xml:space="preserve"> HYPERLINK "https://www.onefpa.org/about/Pages/FPA%20Awards" </w:instrText>
            </w:r>
            <w:r>
              <w:rPr>
                <w:u w:val="single"/>
              </w:rPr>
              <w:fldChar w:fldCharType="separate"/>
            </w:r>
            <w:r w:rsidRPr="00E35C85">
              <w:rPr>
                <w:rStyle w:val="Hyperlink"/>
              </w:rPr>
              <w:t>https://www.onefpa.org/about/Pages/FPA%20Awards</w:t>
            </w:r>
          </w:p>
          <w:p w14:paraId="233AF574" w14:textId="3B9CEEE6" w:rsidR="00E35C85" w:rsidRDefault="00E35C85" w:rsidP="00E35C85">
            <w:pPr>
              <w:pStyle w:val="NoSpacing"/>
              <w:rPr>
                <w:u w:val="single"/>
              </w:rPr>
            </w:pPr>
            <w:r w:rsidRPr="00E35C85">
              <w:rPr>
                <w:rStyle w:val="Hyperlink"/>
              </w:rPr>
              <w:t>.</w:t>
            </w:r>
            <w:proofErr w:type="spellStart"/>
            <w:r w:rsidRPr="00E35C85">
              <w:rPr>
                <w:rStyle w:val="Hyperlink"/>
              </w:rPr>
              <w:t>aspx</w:t>
            </w:r>
            <w:proofErr w:type="spellEnd"/>
            <w:r>
              <w:rPr>
                <w:u w:val="single"/>
              </w:rPr>
              <w:fldChar w:fldCharType="end"/>
            </w:r>
          </w:p>
        </w:tc>
      </w:tr>
      <w:tr w:rsidR="001D7DAE" w:rsidRPr="003F12DB" w14:paraId="16D142A0" w14:textId="77777777" w:rsidTr="00241FE8">
        <w:tc>
          <w:tcPr>
            <w:tcW w:w="10790" w:type="dxa"/>
            <w:gridSpan w:val="3"/>
          </w:tcPr>
          <w:p w14:paraId="03600CA2" w14:textId="23414768" w:rsidR="001D7DAE" w:rsidRPr="003F12DB" w:rsidRDefault="001D7DAE" w:rsidP="00241FE8">
            <w:pPr>
              <w:pStyle w:val="NoSpacing"/>
              <w:rPr>
                <w:b/>
                <w:sz w:val="28"/>
              </w:rPr>
            </w:pPr>
            <w:r>
              <w:rPr>
                <w:b/>
                <w:sz w:val="28"/>
              </w:rPr>
              <w:t>National Association of Personal Financial Advisors (NAPFA)</w:t>
            </w:r>
          </w:p>
        </w:tc>
      </w:tr>
      <w:tr w:rsidR="001D7DAE" w:rsidRPr="003F12DB" w14:paraId="3524A829" w14:textId="77777777" w:rsidTr="001D7DAE">
        <w:tc>
          <w:tcPr>
            <w:tcW w:w="1932" w:type="dxa"/>
          </w:tcPr>
          <w:p w14:paraId="74F5A832" w14:textId="1E4E7E39" w:rsidR="001D7DAE" w:rsidRPr="003F12DB" w:rsidRDefault="00597C1D" w:rsidP="00241FE8">
            <w:pPr>
              <w:pStyle w:val="NoSpacing"/>
              <w:rPr>
                <w:bCs/>
              </w:rPr>
            </w:pPr>
            <w:r>
              <w:rPr>
                <w:bCs/>
              </w:rPr>
              <w:t>Robert J. Underwood Distinguished Service Award</w:t>
            </w:r>
          </w:p>
        </w:tc>
        <w:tc>
          <w:tcPr>
            <w:tcW w:w="3750" w:type="dxa"/>
          </w:tcPr>
          <w:p w14:paraId="0F428F96" w14:textId="29DA678D" w:rsidR="001D7DAE" w:rsidRPr="003F12DB" w:rsidRDefault="00597C1D" w:rsidP="00074673">
            <w:pPr>
              <w:pStyle w:val="NoSpacing"/>
            </w:pPr>
            <w:r>
              <w:t xml:space="preserve">Presented for outstanding service to the National Association of Personal Financial Advisors or the advancement of the practice of Fee-Only financial planning. </w:t>
            </w:r>
            <w:proofErr w:type="gramStart"/>
            <w:r>
              <w:t>professionals</w:t>
            </w:r>
            <w:proofErr w:type="gramEnd"/>
            <w:r>
              <w:t xml:space="preserve">. </w:t>
            </w:r>
          </w:p>
        </w:tc>
        <w:tc>
          <w:tcPr>
            <w:tcW w:w="5108" w:type="dxa"/>
          </w:tcPr>
          <w:p w14:paraId="004012FA" w14:textId="3832B30C" w:rsidR="001D7DAE" w:rsidRPr="003F12DB" w:rsidRDefault="001E5FA6" w:rsidP="00597C1D">
            <w:pPr>
              <w:pStyle w:val="NoSpacing"/>
              <w:rPr>
                <w:u w:val="single"/>
              </w:rPr>
            </w:pPr>
            <w:hyperlink r:id="rId10" w:history="1">
              <w:r w:rsidR="00597C1D" w:rsidRPr="00597C1D">
                <w:rPr>
                  <w:rStyle w:val="Hyperlink"/>
                </w:rPr>
                <w:t>https://www.napfa.org/award-criteria</w:t>
              </w:r>
            </w:hyperlink>
            <w:r w:rsidR="001D7DAE" w:rsidRPr="003F12DB">
              <w:rPr>
                <w:u w:val="single"/>
              </w:rPr>
              <w:t xml:space="preserve"> </w:t>
            </w:r>
          </w:p>
        </w:tc>
      </w:tr>
      <w:tr w:rsidR="00597C1D" w:rsidRPr="003F12DB" w14:paraId="3605832C" w14:textId="77777777" w:rsidTr="001D7DAE">
        <w:tc>
          <w:tcPr>
            <w:tcW w:w="1932" w:type="dxa"/>
          </w:tcPr>
          <w:p w14:paraId="11155032" w14:textId="0E076D14" w:rsidR="00597C1D" w:rsidRDefault="00597C1D" w:rsidP="00241FE8">
            <w:pPr>
              <w:pStyle w:val="NoSpacing"/>
              <w:rPr>
                <w:bCs/>
              </w:rPr>
            </w:pPr>
            <w:r>
              <w:rPr>
                <w:bCs/>
              </w:rPr>
              <w:t>NAPFA Inspiring Leader Award</w:t>
            </w:r>
          </w:p>
        </w:tc>
        <w:tc>
          <w:tcPr>
            <w:tcW w:w="3750" w:type="dxa"/>
          </w:tcPr>
          <w:p w14:paraId="79B251D2" w14:textId="3AC35C9F" w:rsidR="00597C1D" w:rsidRDefault="00597C1D" w:rsidP="00074673">
            <w:pPr>
              <w:pStyle w:val="NoSpacing"/>
            </w:pPr>
            <w:r>
              <w:t xml:space="preserve">Presented to a member who has established a record of encouraging, </w:t>
            </w:r>
            <w:r>
              <w:lastRenderedPageBreak/>
              <w:t xml:space="preserve">motivating and engaging others in reaching their professional potential under the auspices of the Association. This award has been presented for exceptional, long-term, service to NAPFA, primarily as a teacher, mentor, or coach. </w:t>
            </w:r>
          </w:p>
        </w:tc>
        <w:tc>
          <w:tcPr>
            <w:tcW w:w="5108" w:type="dxa"/>
          </w:tcPr>
          <w:p w14:paraId="48F9E651" w14:textId="4E437981" w:rsidR="00597C1D" w:rsidRDefault="001E5FA6" w:rsidP="00597C1D">
            <w:pPr>
              <w:pStyle w:val="NoSpacing"/>
              <w:rPr>
                <w:u w:val="single"/>
              </w:rPr>
            </w:pPr>
            <w:hyperlink r:id="rId11" w:history="1">
              <w:r w:rsidR="00597C1D" w:rsidRPr="00597C1D">
                <w:rPr>
                  <w:rStyle w:val="Hyperlink"/>
                </w:rPr>
                <w:t>https://www.napfa.org/award-criteria</w:t>
              </w:r>
            </w:hyperlink>
          </w:p>
        </w:tc>
      </w:tr>
      <w:tr w:rsidR="00597C1D" w:rsidRPr="003F12DB" w14:paraId="51B76F5F" w14:textId="77777777" w:rsidTr="001D7DAE">
        <w:tc>
          <w:tcPr>
            <w:tcW w:w="1932" w:type="dxa"/>
          </w:tcPr>
          <w:p w14:paraId="48293618" w14:textId="0538745E" w:rsidR="00597C1D" w:rsidRDefault="00597C1D" w:rsidP="00241FE8">
            <w:pPr>
              <w:pStyle w:val="NoSpacing"/>
              <w:rPr>
                <w:bCs/>
              </w:rPr>
            </w:pPr>
            <w:r>
              <w:rPr>
                <w:bCs/>
              </w:rPr>
              <w:t>NAPFA New Professional Award</w:t>
            </w:r>
          </w:p>
        </w:tc>
        <w:tc>
          <w:tcPr>
            <w:tcW w:w="3750" w:type="dxa"/>
          </w:tcPr>
          <w:p w14:paraId="700D21A4" w14:textId="635B4070" w:rsidR="00597C1D" w:rsidRDefault="00597C1D" w:rsidP="00074673">
            <w:pPr>
              <w:pStyle w:val="NoSpacing"/>
            </w:pPr>
            <w:r>
              <w:t xml:space="preserve">Designed to recognize the achievements and contributions to the profession of </w:t>
            </w:r>
            <w:r w:rsidR="00074673">
              <w:t xml:space="preserve">under age 35 practitioner </w:t>
            </w:r>
            <w:r>
              <w:t xml:space="preserve">members of the Association. It may be presented to a member who has made outstanding contributions in their professional and volunteer roles. </w:t>
            </w:r>
          </w:p>
        </w:tc>
        <w:tc>
          <w:tcPr>
            <w:tcW w:w="5108" w:type="dxa"/>
          </w:tcPr>
          <w:p w14:paraId="42D07223" w14:textId="3DA0B744" w:rsidR="00597C1D" w:rsidRPr="00597C1D" w:rsidRDefault="001E5FA6" w:rsidP="00597C1D">
            <w:pPr>
              <w:pStyle w:val="NoSpacing"/>
              <w:rPr>
                <w:u w:val="single"/>
              </w:rPr>
            </w:pPr>
            <w:hyperlink r:id="rId12" w:history="1">
              <w:r w:rsidR="00597C1D" w:rsidRPr="00597C1D">
                <w:rPr>
                  <w:rStyle w:val="Hyperlink"/>
                </w:rPr>
                <w:t>https://www.napfa.org/award-criteria</w:t>
              </w:r>
            </w:hyperlink>
          </w:p>
        </w:tc>
      </w:tr>
      <w:tr w:rsidR="00597C1D" w:rsidRPr="003F12DB" w14:paraId="046DE770" w14:textId="77777777" w:rsidTr="00241FE8">
        <w:tc>
          <w:tcPr>
            <w:tcW w:w="10790" w:type="dxa"/>
            <w:gridSpan w:val="3"/>
          </w:tcPr>
          <w:p w14:paraId="69C6A326" w14:textId="759A1F59" w:rsidR="00597C1D" w:rsidRPr="003F12DB" w:rsidRDefault="00597C1D" w:rsidP="00597C1D">
            <w:pPr>
              <w:pStyle w:val="NoSpacing"/>
              <w:rPr>
                <w:b/>
                <w:sz w:val="28"/>
              </w:rPr>
            </w:pPr>
            <w:r>
              <w:rPr>
                <w:b/>
                <w:sz w:val="28"/>
              </w:rPr>
              <w:t xml:space="preserve">Financial Planning Magazine </w:t>
            </w:r>
          </w:p>
        </w:tc>
      </w:tr>
      <w:tr w:rsidR="00597C1D" w:rsidRPr="003F12DB" w14:paraId="1F32A6D3" w14:textId="77777777" w:rsidTr="00241FE8">
        <w:tc>
          <w:tcPr>
            <w:tcW w:w="1932" w:type="dxa"/>
          </w:tcPr>
          <w:p w14:paraId="0754661E" w14:textId="31FE1D33" w:rsidR="00597C1D" w:rsidRPr="003F12DB" w:rsidRDefault="00E262BB" w:rsidP="00241FE8">
            <w:pPr>
              <w:pStyle w:val="NoSpacing"/>
              <w:rPr>
                <w:bCs/>
              </w:rPr>
            </w:pPr>
            <w:r>
              <w:rPr>
                <w:bCs/>
              </w:rPr>
              <w:t>Pro Bono Planner of the Year Award</w:t>
            </w:r>
          </w:p>
        </w:tc>
        <w:tc>
          <w:tcPr>
            <w:tcW w:w="3750" w:type="dxa"/>
          </w:tcPr>
          <w:p w14:paraId="4BDE49BD" w14:textId="24DACE82" w:rsidR="00597C1D" w:rsidRPr="003F12DB" w:rsidRDefault="00E262BB" w:rsidP="00241FE8">
            <w:pPr>
              <w:pStyle w:val="NoSpacing"/>
            </w:pPr>
            <w:r>
              <w:t>Presented to an advisor in recognition of their significant pro bono contributions to a nonprofit or social service organization.</w:t>
            </w:r>
          </w:p>
        </w:tc>
        <w:tc>
          <w:tcPr>
            <w:tcW w:w="5108" w:type="dxa"/>
          </w:tcPr>
          <w:p w14:paraId="3CDDAC95" w14:textId="08D40FAA" w:rsidR="00E262BB" w:rsidRDefault="001E5FA6" w:rsidP="00E262BB">
            <w:pPr>
              <w:pStyle w:val="NoSpacing"/>
              <w:rPr>
                <w:u w:val="single"/>
              </w:rPr>
            </w:pPr>
            <w:hyperlink r:id="rId13" w:history="1">
              <w:r w:rsidR="00E262BB" w:rsidRPr="00E262BB">
                <w:rPr>
                  <w:rStyle w:val="Hyperlink"/>
                </w:rPr>
                <w:t>www.financial-planning.com/7th-annual-pro-bono-awards-2017</w:t>
              </w:r>
            </w:hyperlink>
            <w:r w:rsidR="00597C1D" w:rsidRPr="003F12DB">
              <w:rPr>
                <w:u w:val="single"/>
              </w:rPr>
              <w:t xml:space="preserve"> </w:t>
            </w:r>
          </w:p>
          <w:p w14:paraId="56619671" w14:textId="77777777" w:rsidR="00597C1D" w:rsidRPr="00E262BB" w:rsidRDefault="00597C1D" w:rsidP="00E262BB">
            <w:pPr>
              <w:ind w:firstLine="720"/>
            </w:pPr>
          </w:p>
        </w:tc>
      </w:tr>
      <w:tr w:rsidR="00E262BB" w:rsidRPr="003F12DB" w14:paraId="31C6A719" w14:textId="77777777" w:rsidTr="00241FE8">
        <w:tc>
          <w:tcPr>
            <w:tcW w:w="10790" w:type="dxa"/>
            <w:gridSpan w:val="3"/>
          </w:tcPr>
          <w:p w14:paraId="4E51C385" w14:textId="7E9002DB" w:rsidR="00E262BB" w:rsidRPr="003F12DB" w:rsidRDefault="00E262BB" w:rsidP="00E262BB">
            <w:pPr>
              <w:pStyle w:val="NoSpacing"/>
              <w:rPr>
                <w:b/>
                <w:sz w:val="28"/>
              </w:rPr>
            </w:pPr>
            <w:r>
              <w:rPr>
                <w:b/>
                <w:sz w:val="28"/>
              </w:rPr>
              <w:t>Association for Financial Counseling and Planning Education</w:t>
            </w:r>
            <w:r w:rsidRPr="003F12DB">
              <w:rPr>
                <w:b/>
                <w:sz w:val="28"/>
              </w:rPr>
              <w:t xml:space="preserve"> (</w:t>
            </w:r>
            <w:r>
              <w:rPr>
                <w:b/>
                <w:sz w:val="28"/>
              </w:rPr>
              <w:t>AFCPE)</w:t>
            </w:r>
          </w:p>
        </w:tc>
      </w:tr>
      <w:tr w:rsidR="00E262BB" w:rsidRPr="003F12DB" w14:paraId="1EA6611F" w14:textId="77777777" w:rsidTr="00241FE8">
        <w:tc>
          <w:tcPr>
            <w:tcW w:w="1932" w:type="dxa"/>
          </w:tcPr>
          <w:p w14:paraId="2D05457F" w14:textId="1996BB1A" w:rsidR="00E262BB" w:rsidRPr="003F12DB" w:rsidRDefault="00E262BB" w:rsidP="00241FE8">
            <w:pPr>
              <w:pStyle w:val="NoSpacing"/>
              <w:rPr>
                <w:bCs/>
              </w:rPr>
            </w:pPr>
            <w:r>
              <w:rPr>
                <w:bCs/>
              </w:rPr>
              <w:t>Financial Counselor of the Year</w:t>
            </w:r>
          </w:p>
        </w:tc>
        <w:tc>
          <w:tcPr>
            <w:tcW w:w="3750" w:type="dxa"/>
          </w:tcPr>
          <w:p w14:paraId="3E47E3B1" w14:textId="052FA65E" w:rsidR="00E262BB" w:rsidRPr="003F12DB" w:rsidRDefault="00E262BB" w:rsidP="00241FE8">
            <w:pPr>
              <w:pStyle w:val="NoSpacing"/>
            </w:pPr>
            <w:r>
              <w:t xml:space="preserve">Awarded to a financial counselor who has contributed outstanding work in financial counseling. This individual has a high level of outreach, strong evidence of outcomes and approaches their work with an innovative approach. </w:t>
            </w:r>
          </w:p>
        </w:tc>
        <w:tc>
          <w:tcPr>
            <w:tcW w:w="5108" w:type="dxa"/>
          </w:tcPr>
          <w:p w14:paraId="251E8378" w14:textId="78C58B88" w:rsidR="00E262BB" w:rsidRPr="003F12DB" w:rsidRDefault="001E5FA6" w:rsidP="00241FE8">
            <w:pPr>
              <w:pStyle w:val="NoSpacing"/>
              <w:rPr>
                <w:u w:val="single"/>
              </w:rPr>
            </w:pPr>
            <w:hyperlink r:id="rId14" w:history="1">
              <w:r w:rsidR="00335F7F" w:rsidRPr="00335F7F">
                <w:rPr>
                  <w:rStyle w:val="Hyperlink"/>
                </w:rPr>
                <w:t>https://afcpe.org/resource-center/funding-and-recognition/awards</w:t>
              </w:r>
            </w:hyperlink>
            <w:r w:rsidR="00E262BB" w:rsidRPr="003F12DB">
              <w:rPr>
                <w:u w:val="single"/>
              </w:rPr>
              <w:t xml:space="preserve"> </w:t>
            </w:r>
          </w:p>
        </w:tc>
      </w:tr>
      <w:tr w:rsidR="00164E7F" w:rsidRPr="003F12DB" w14:paraId="2FAD137E" w14:textId="77777777" w:rsidTr="00241FE8">
        <w:tc>
          <w:tcPr>
            <w:tcW w:w="1932" w:type="dxa"/>
          </w:tcPr>
          <w:p w14:paraId="6664E6F6" w14:textId="1DD193A1" w:rsidR="00164E7F" w:rsidRDefault="00164E7F" w:rsidP="00241FE8">
            <w:pPr>
              <w:pStyle w:val="NoSpacing"/>
              <w:rPr>
                <w:bCs/>
              </w:rPr>
            </w:pPr>
            <w:r>
              <w:rPr>
                <w:bCs/>
              </w:rPr>
              <w:t>Distinguished Fellow Award</w:t>
            </w:r>
          </w:p>
        </w:tc>
        <w:tc>
          <w:tcPr>
            <w:tcW w:w="3750" w:type="dxa"/>
          </w:tcPr>
          <w:p w14:paraId="47FD6AE5" w14:textId="48EAD32E" w:rsidR="00164E7F" w:rsidRDefault="00164E7F" w:rsidP="00241FE8">
            <w:pPr>
              <w:pStyle w:val="NoSpacing"/>
            </w:pPr>
            <w:r>
              <w:t>Award recognizes significant and long-lasting contributions made by selected individuals to AFCPE over the organization’s history. The nominee should be a leader in the field of financial counseling and planning education. Must exhibit the highest standards of professional and ethical conduct throughout his or her professional career.</w:t>
            </w:r>
          </w:p>
        </w:tc>
        <w:tc>
          <w:tcPr>
            <w:tcW w:w="5108" w:type="dxa"/>
          </w:tcPr>
          <w:p w14:paraId="5FFAB2E0" w14:textId="297C6A3B" w:rsidR="00164E7F" w:rsidRDefault="001E5FA6" w:rsidP="00241FE8">
            <w:pPr>
              <w:pStyle w:val="NoSpacing"/>
              <w:rPr>
                <w:u w:val="single"/>
              </w:rPr>
            </w:pPr>
            <w:hyperlink r:id="rId15" w:history="1">
              <w:r w:rsidR="00164E7F" w:rsidRPr="00164E7F">
                <w:rPr>
                  <w:rStyle w:val="Hyperlink"/>
                </w:rPr>
                <w:t>https://afcpe.org/resource-center/funding-and-recognition/awards</w:t>
              </w:r>
            </w:hyperlink>
          </w:p>
        </w:tc>
      </w:tr>
      <w:tr w:rsidR="00164E7F" w:rsidRPr="003F12DB" w14:paraId="6C43ABA5" w14:textId="77777777" w:rsidTr="00241FE8">
        <w:tc>
          <w:tcPr>
            <w:tcW w:w="1932" w:type="dxa"/>
          </w:tcPr>
          <w:p w14:paraId="6CBFF694" w14:textId="1B700174" w:rsidR="00164E7F" w:rsidRDefault="00164E7F" w:rsidP="00241FE8">
            <w:pPr>
              <w:pStyle w:val="NoSpacing"/>
              <w:rPr>
                <w:bCs/>
              </w:rPr>
            </w:pPr>
            <w:r>
              <w:rPr>
                <w:bCs/>
              </w:rPr>
              <w:t>Mary Ellen Edmondson Educator of the Year</w:t>
            </w:r>
          </w:p>
        </w:tc>
        <w:tc>
          <w:tcPr>
            <w:tcW w:w="3750" w:type="dxa"/>
          </w:tcPr>
          <w:p w14:paraId="1B6385AD" w14:textId="2D7878DF" w:rsidR="00164E7F" w:rsidRDefault="00164E7F" w:rsidP="00241FE8">
            <w:pPr>
              <w:pStyle w:val="NoSpacing"/>
            </w:pPr>
            <w:r>
              <w:t>Award honors an individual who has provided exceptional service to teaching and/or outreach. Through the design or use of creative and innovative programs, the educator has made a profound impact on, or provided an exceptional service to, our profession and/or AFCPE.  They should be a mentor – giving back to students or committed to educating clients.</w:t>
            </w:r>
          </w:p>
        </w:tc>
        <w:tc>
          <w:tcPr>
            <w:tcW w:w="5108" w:type="dxa"/>
          </w:tcPr>
          <w:p w14:paraId="540C05B4" w14:textId="3595BD5C" w:rsidR="00164E7F" w:rsidRPr="00164E7F" w:rsidRDefault="001E5FA6" w:rsidP="00241FE8">
            <w:pPr>
              <w:pStyle w:val="NoSpacing"/>
              <w:rPr>
                <w:u w:val="single"/>
              </w:rPr>
            </w:pPr>
            <w:hyperlink r:id="rId16" w:history="1">
              <w:r w:rsidR="00164E7F" w:rsidRPr="00164E7F">
                <w:rPr>
                  <w:rStyle w:val="Hyperlink"/>
                </w:rPr>
                <w:t>https://afcpe.org/resource-center/funding-and-recognition/awards</w:t>
              </w:r>
            </w:hyperlink>
          </w:p>
        </w:tc>
      </w:tr>
    </w:tbl>
    <w:p w14:paraId="3D0FE48B" w14:textId="36EFFAF7" w:rsidR="003F12DB" w:rsidRDefault="003F12DB" w:rsidP="0073662D">
      <w:pPr>
        <w:pStyle w:val="NoSpacing"/>
        <w:rPr>
          <w:b/>
          <w:sz w:val="28"/>
        </w:rPr>
      </w:pPr>
    </w:p>
    <w:p w14:paraId="38BAD674" w14:textId="77777777" w:rsidR="008028AC" w:rsidRDefault="008028AC" w:rsidP="0073662D">
      <w:pPr>
        <w:pStyle w:val="NoSpacing"/>
        <w:rPr>
          <w:b/>
          <w:sz w:val="28"/>
        </w:rPr>
      </w:pPr>
    </w:p>
    <w:p w14:paraId="729AACBE" w14:textId="45F07D9F" w:rsidR="00481E12" w:rsidRPr="004067CB" w:rsidRDefault="00481E12" w:rsidP="00481E12">
      <w:pPr>
        <w:rPr>
          <w:rFonts w:asciiTheme="minorHAnsi" w:hAnsiTheme="minorHAnsi" w:cstheme="minorHAnsi"/>
          <w:b/>
          <w:sz w:val="28"/>
          <w:szCs w:val="28"/>
        </w:rPr>
      </w:pPr>
      <w:r w:rsidRPr="004067CB">
        <w:rPr>
          <w:rFonts w:asciiTheme="minorHAnsi" w:hAnsiTheme="minorHAnsi" w:cstheme="minorHAnsi"/>
          <w:b/>
          <w:sz w:val="28"/>
          <w:szCs w:val="28"/>
        </w:rPr>
        <w:lastRenderedPageBreak/>
        <w:t>Interdisciplinary and College-wide</w:t>
      </w:r>
    </w:p>
    <w:p w14:paraId="361006B8" w14:textId="77777777" w:rsidR="004067CB" w:rsidRPr="00E84DF9" w:rsidRDefault="004067CB" w:rsidP="00481E12">
      <w:pPr>
        <w:rPr>
          <w:b/>
          <w:sz w:val="28"/>
          <w:szCs w:val="28"/>
        </w:rPr>
      </w:pPr>
    </w:p>
    <w:tbl>
      <w:tblPr>
        <w:tblStyle w:val="TableGrid"/>
        <w:tblW w:w="0" w:type="auto"/>
        <w:tblLook w:val="04A0" w:firstRow="1" w:lastRow="0" w:firstColumn="1" w:lastColumn="0" w:noHBand="0" w:noVBand="1"/>
      </w:tblPr>
      <w:tblGrid>
        <w:gridCol w:w="2051"/>
        <w:gridCol w:w="31"/>
        <w:gridCol w:w="3881"/>
        <w:gridCol w:w="34"/>
        <w:gridCol w:w="4793"/>
      </w:tblGrid>
      <w:tr w:rsidR="00481E12" w:rsidRPr="00415E85" w14:paraId="1DE34DED" w14:textId="77777777" w:rsidTr="00074673">
        <w:tc>
          <w:tcPr>
            <w:tcW w:w="10790" w:type="dxa"/>
            <w:gridSpan w:val="5"/>
          </w:tcPr>
          <w:p w14:paraId="32E1DCE0" w14:textId="77777777" w:rsidR="00481E12" w:rsidRPr="00017929" w:rsidRDefault="00481E12" w:rsidP="00CD5985">
            <w:pPr>
              <w:pStyle w:val="NoSpacing"/>
              <w:rPr>
                <w:b/>
              </w:rPr>
            </w:pPr>
            <w:r w:rsidRPr="00017929">
              <w:rPr>
                <w:b/>
                <w:sz w:val="28"/>
              </w:rPr>
              <w:t>National Extension Association of Family and Consumer Sciences</w:t>
            </w:r>
          </w:p>
        </w:tc>
      </w:tr>
      <w:tr w:rsidR="00481E12" w:rsidRPr="00415E85" w14:paraId="29B9AE87" w14:textId="77777777" w:rsidTr="00074673">
        <w:tc>
          <w:tcPr>
            <w:tcW w:w="2082" w:type="dxa"/>
            <w:gridSpan w:val="2"/>
          </w:tcPr>
          <w:p w14:paraId="34313AB1" w14:textId="77777777" w:rsidR="00481E12" w:rsidRPr="00144FAA" w:rsidRDefault="00481E12" w:rsidP="00CD5985">
            <w:pPr>
              <w:pStyle w:val="NoSpacing"/>
            </w:pPr>
            <w:r w:rsidRPr="00017929">
              <w:t>National Extension Association of Family and Consumer Sciences Distinguished Service Award</w:t>
            </w:r>
          </w:p>
        </w:tc>
        <w:tc>
          <w:tcPr>
            <w:tcW w:w="3915" w:type="dxa"/>
            <w:gridSpan w:val="2"/>
          </w:tcPr>
          <w:p w14:paraId="5FA5579D" w14:textId="77777777" w:rsidR="00481E12" w:rsidRPr="00144FAA" w:rsidRDefault="00481E12" w:rsidP="003D7E36">
            <w:pPr>
              <w:pStyle w:val="NoSpacing"/>
            </w:pPr>
            <w:r w:rsidRPr="00017929">
              <w:t>The highest award presented by the NEAFCS</w:t>
            </w:r>
            <w:r w:rsidR="003D7E36">
              <w:t xml:space="preserve"> to</w:t>
            </w:r>
            <w:r w:rsidRPr="00017929">
              <w:t xml:space="preserve"> recognize members for leadership, educational program efforts and professional development.</w:t>
            </w:r>
          </w:p>
        </w:tc>
        <w:tc>
          <w:tcPr>
            <w:tcW w:w="4793" w:type="dxa"/>
          </w:tcPr>
          <w:p w14:paraId="651F0E88" w14:textId="77777777" w:rsidR="00481E12" w:rsidRDefault="001E5FA6" w:rsidP="00CD5985">
            <w:pPr>
              <w:pStyle w:val="NoSpacing"/>
              <w:tabs>
                <w:tab w:val="left" w:pos="1245"/>
              </w:tabs>
            </w:pPr>
            <w:hyperlink r:id="rId17" w:history="1">
              <w:r w:rsidR="00481E12" w:rsidRPr="0076286E">
                <w:rPr>
                  <w:rStyle w:val="Hyperlink"/>
                </w:rPr>
                <w:t>http://www.neafcs.org/instructions-for-applying</w:t>
              </w:r>
            </w:hyperlink>
          </w:p>
          <w:p w14:paraId="737D51D8" w14:textId="77777777" w:rsidR="00481E12" w:rsidRDefault="00481E12" w:rsidP="00CD5985">
            <w:pPr>
              <w:pStyle w:val="NoSpacing"/>
              <w:tabs>
                <w:tab w:val="left" w:pos="1245"/>
              </w:tabs>
            </w:pPr>
          </w:p>
        </w:tc>
      </w:tr>
      <w:tr w:rsidR="00481E12" w:rsidRPr="00415E85" w14:paraId="046E4B33" w14:textId="77777777" w:rsidTr="00074673">
        <w:tc>
          <w:tcPr>
            <w:tcW w:w="10790" w:type="dxa"/>
            <w:gridSpan w:val="5"/>
          </w:tcPr>
          <w:p w14:paraId="5369299D" w14:textId="77777777" w:rsidR="00481E12" w:rsidRPr="00CD0DA7" w:rsidRDefault="00481E12" w:rsidP="00CD5985">
            <w:pPr>
              <w:pStyle w:val="NoSpacing"/>
              <w:rPr>
                <w:b/>
                <w:sz w:val="28"/>
              </w:rPr>
            </w:pPr>
            <w:r w:rsidRPr="00CD0DA7">
              <w:rPr>
                <w:b/>
                <w:sz w:val="28"/>
              </w:rPr>
              <w:t>American Association of Family and Consumer Sciences</w:t>
            </w:r>
          </w:p>
        </w:tc>
      </w:tr>
      <w:tr w:rsidR="00481E12" w:rsidRPr="00415E85" w14:paraId="655FB3BC" w14:textId="77777777" w:rsidTr="00074673">
        <w:tc>
          <w:tcPr>
            <w:tcW w:w="2082" w:type="dxa"/>
            <w:gridSpan w:val="2"/>
          </w:tcPr>
          <w:p w14:paraId="16478ADE" w14:textId="77777777" w:rsidR="00481E12" w:rsidRPr="00144FAA" w:rsidRDefault="00481E12" w:rsidP="00CD5985">
            <w:pPr>
              <w:pStyle w:val="NoSpacing"/>
            </w:pPr>
            <w:r w:rsidRPr="00CD0DA7">
              <w:t>Distinguished Service Award</w:t>
            </w:r>
          </w:p>
        </w:tc>
        <w:tc>
          <w:tcPr>
            <w:tcW w:w="3915" w:type="dxa"/>
            <w:gridSpan w:val="2"/>
          </w:tcPr>
          <w:p w14:paraId="51A727FC" w14:textId="77777777" w:rsidR="00481E12" w:rsidRPr="00144FAA" w:rsidRDefault="003D7E36" w:rsidP="003D7E36">
            <w:pPr>
              <w:pStyle w:val="NoSpacing"/>
            </w:pPr>
            <w:r>
              <w:t>A</w:t>
            </w:r>
            <w:r w:rsidR="00481E12" w:rsidRPr="00E040DF">
              <w:t xml:space="preserve"> living tribute to members of AHEA (now AAFCS) to recognize superior achievements in family and consumer sciences, outstanding contributions to the family and consumer sciences profession, and sustained association leadership at both state and national levels.</w:t>
            </w:r>
          </w:p>
        </w:tc>
        <w:tc>
          <w:tcPr>
            <w:tcW w:w="4793" w:type="dxa"/>
          </w:tcPr>
          <w:p w14:paraId="14B5D760" w14:textId="77777777" w:rsidR="00481E12" w:rsidRDefault="001E5FA6" w:rsidP="00CD5985">
            <w:pPr>
              <w:pStyle w:val="NoSpacing"/>
            </w:pPr>
            <w:hyperlink r:id="rId18" w:history="1">
              <w:r w:rsidR="00481E12" w:rsidRPr="0076286E">
                <w:rPr>
                  <w:rStyle w:val="Hyperlink"/>
                </w:rPr>
                <w:t>http://www.aafcs.org/Awards/index.asp</w:t>
              </w:r>
            </w:hyperlink>
          </w:p>
          <w:p w14:paraId="1F1435C6" w14:textId="77777777" w:rsidR="00481E12" w:rsidRDefault="00481E12" w:rsidP="00CD5985">
            <w:pPr>
              <w:pStyle w:val="NoSpacing"/>
            </w:pPr>
          </w:p>
        </w:tc>
      </w:tr>
      <w:tr w:rsidR="00074673" w:rsidRPr="00144FAA" w14:paraId="5FE4FE52" w14:textId="77777777" w:rsidTr="00074673">
        <w:tc>
          <w:tcPr>
            <w:tcW w:w="10790" w:type="dxa"/>
            <w:gridSpan w:val="5"/>
          </w:tcPr>
          <w:p w14:paraId="237F2617" w14:textId="43ADB23A" w:rsidR="00074673" w:rsidRPr="00144FAA" w:rsidRDefault="00074673" w:rsidP="00074673">
            <w:pPr>
              <w:pStyle w:val="NoSpacing"/>
              <w:rPr>
                <w:b/>
                <w:sz w:val="28"/>
              </w:rPr>
            </w:pPr>
            <w:r>
              <w:rPr>
                <w:b/>
                <w:sz w:val="28"/>
              </w:rPr>
              <w:t>Association of Public Land-grant Universities (APLU) and NIFA-USDA</w:t>
            </w:r>
          </w:p>
        </w:tc>
      </w:tr>
      <w:tr w:rsidR="00074673" w:rsidRPr="00415E85" w14:paraId="1D5B1DFE" w14:textId="77777777" w:rsidTr="00074673">
        <w:tc>
          <w:tcPr>
            <w:tcW w:w="2051" w:type="dxa"/>
          </w:tcPr>
          <w:p w14:paraId="6EFD71F1" w14:textId="50EDCFF7" w:rsidR="00074673" w:rsidRPr="00E8000F" w:rsidRDefault="00074673" w:rsidP="00074673">
            <w:pPr>
              <w:pStyle w:val="NoSpacing"/>
            </w:pPr>
            <w:r w:rsidRPr="00144FAA">
              <w:t>National Award for Excellence in Extension</w:t>
            </w:r>
          </w:p>
        </w:tc>
        <w:tc>
          <w:tcPr>
            <w:tcW w:w="3912" w:type="dxa"/>
            <w:gridSpan w:val="2"/>
          </w:tcPr>
          <w:p w14:paraId="0C0928CF" w14:textId="6161920C" w:rsidR="00074673" w:rsidRPr="00071E5C" w:rsidRDefault="00074673" w:rsidP="00D7297E">
            <w:pPr>
              <w:pStyle w:val="NoSpacing"/>
            </w:pPr>
            <w:r>
              <w:t>P</w:t>
            </w:r>
            <w:r w:rsidRPr="00144FAA">
              <w:t xml:space="preserve">resented to individuals who have strived throughout their careers to achieve the benchmarks reflective of excellence in Extension educational programming. These include, but are not limited to, demonstration of high impact of programs; visionary leadership and anticipation of emerging issues for clientele and the system; commitment to diversity; and integration of programs in partnership with university colleagues and outside clientele. Awardee should be recognized as a leader at his or her university, the communities served, and in the respective field of expertise. </w:t>
            </w:r>
          </w:p>
        </w:tc>
        <w:tc>
          <w:tcPr>
            <w:tcW w:w="4827" w:type="dxa"/>
            <w:gridSpan w:val="2"/>
          </w:tcPr>
          <w:p w14:paraId="1034DE2A" w14:textId="77777777" w:rsidR="00074673" w:rsidRDefault="001E5FA6" w:rsidP="00074673">
            <w:pPr>
              <w:pStyle w:val="NoSpacing"/>
            </w:pPr>
            <w:hyperlink r:id="rId19" w:history="1">
              <w:r w:rsidR="00074673" w:rsidRPr="0076286E">
                <w:rPr>
                  <w:rStyle w:val="Hyperlink"/>
                </w:rPr>
                <w:t>http://www.aplu.org/members/commissions/food-environment-and-renewable-resources/board-on-agriculture-assembly/cooperative-extension-section/extension-directors-and-administrators/awards/excellence-award.html</w:t>
              </w:r>
            </w:hyperlink>
          </w:p>
          <w:p w14:paraId="0572BA20" w14:textId="77777777" w:rsidR="00074673" w:rsidRDefault="00074673" w:rsidP="00074673">
            <w:pPr>
              <w:pStyle w:val="NoSpacing"/>
            </w:pPr>
          </w:p>
        </w:tc>
      </w:tr>
      <w:tr w:rsidR="008028AC" w:rsidRPr="00CD0DA7" w14:paraId="69AF1A07" w14:textId="77777777" w:rsidTr="0000137F">
        <w:tc>
          <w:tcPr>
            <w:tcW w:w="10790" w:type="dxa"/>
            <w:gridSpan w:val="5"/>
          </w:tcPr>
          <w:p w14:paraId="227B27B5" w14:textId="336F85FB" w:rsidR="008028AC" w:rsidRPr="00CD0DA7" w:rsidRDefault="008028AC" w:rsidP="0000137F">
            <w:pPr>
              <w:pStyle w:val="NoSpacing"/>
              <w:rPr>
                <w:b/>
                <w:sz w:val="28"/>
              </w:rPr>
            </w:pPr>
            <w:r>
              <w:rPr>
                <w:b/>
                <w:sz w:val="28"/>
              </w:rPr>
              <w:t>Board on Human Sciences, Association of Public Land-Grant Universities (APLU)</w:t>
            </w:r>
          </w:p>
        </w:tc>
      </w:tr>
      <w:tr w:rsidR="008028AC" w:rsidRPr="00415E85" w14:paraId="402D8F51" w14:textId="77777777" w:rsidTr="00074673">
        <w:tc>
          <w:tcPr>
            <w:tcW w:w="2051" w:type="dxa"/>
          </w:tcPr>
          <w:p w14:paraId="5DF6D7B7" w14:textId="226217C5" w:rsidR="008028AC" w:rsidRPr="00144FAA" w:rsidRDefault="008028AC" w:rsidP="00074673">
            <w:pPr>
              <w:pStyle w:val="NoSpacing"/>
            </w:pPr>
            <w:r>
              <w:t>Outstanding Engag</w:t>
            </w:r>
            <w:r w:rsidR="00B37AE6">
              <w:t>e</w:t>
            </w:r>
            <w:r>
              <w:t>ment Award</w:t>
            </w:r>
          </w:p>
        </w:tc>
        <w:tc>
          <w:tcPr>
            <w:tcW w:w="3912" w:type="dxa"/>
            <w:gridSpan w:val="2"/>
          </w:tcPr>
          <w:p w14:paraId="61BE7686" w14:textId="2AA7216F" w:rsidR="008028AC" w:rsidRDefault="008028AC" w:rsidP="00074673">
            <w:pPr>
              <w:pStyle w:val="NoSpacing"/>
            </w:pPr>
            <w:r>
              <w:t>Recognizes an individual who is a “campus based” or a “state level faculty member” for exceptional creativity and scholarship in the development, application, and evaluation of outreach, extension, and public service programs</w:t>
            </w:r>
          </w:p>
        </w:tc>
        <w:tc>
          <w:tcPr>
            <w:tcW w:w="4827" w:type="dxa"/>
            <w:gridSpan w:val="2"/>
          </w:tcPr>
          <w:p w14:paraId="62D5D3DC" w14:textId="550EF86E" w:rsidR="008028AC" w:rsidRDefault="001E5FA6" w:rsidP="00074673">
            <w:pPr>
              <w:pStyle w:val="NoSpacing"/>
            </w:pPr>
            <w:hyperlink r:id="rId20" w:history="1">
              <w:r w:rsidR="008028AC" w:rsidRPr="0039588C">
                <w:rPr>
                  <w:rStyle w:val="Hyperlink"/>
                </w:rPr>
                <w:t>http://www.aplu.org/members/commissions/food-environment-and-renewable-resources/board-on-human-sciences/bohs-awards/bohs-awards</w:t>
              </w:r>
            </w:hyperlink>
            <w:r w:rsidR="008028AC">
              <w:t xml:space="preserve"> </w:t>
            </w:r>
          </w:p>
        </w:tc>
      </w:tr>
      <w:tr w:rsidR="00074673" w:rsidRPr="00415E85" w14:paraId="540FEE5A" w14:textId="77777777" w:rsidTr="00074673">
        <w:tc>
          <w:tcPr>
            <w:tcW w:w="2051" w:type="dxa"/>
          </w:tcPr>
          <w:p w14:paraId="4B9A4DDF" w14:textId="77777777" w:rsidR="00074673" w:rsidRPr="00E8000F" w:rsidRDefault="00074673" w:rsidP="00074673">
            <w:pPr>
              <w:pStyle w:val="NoSpacing"/>
            </w:pPr>
            <w:r w:rsidRPr="00144FAA">
              <w:t>Undergraduate Research Mentor Award</w:t>
            </w:r>
          </w:p>
        </w:tc>
        <w:tc>
          <w:tcPr>
            <w:tcW w:w="3912" w:type="dxa"/>
            <w:gridSpan w:val="2"/>
          </w:tcPr>
          <w:p w14:paraId="79AA517B" w14:textId="77777777" w:rsidR="00074673" w:rsidRDefault="00074673" w:rsidP="00074673">
            <w:pPr>
              <w:pStyle w:val="NoSpacing"/>
            </w:pPr>
            <w:r>
              <w:t>T</w:t>
            </w:r>
            <w:r w:rsidRPr="00144FAA">
              <w:t>o recognize a faculty member in the Human Sciences for exceptional performance as a research mentor for undergraduate students</w:t>
            </w:r>
            <w:r>
              <w:t xml:space="preserve"> and</w:t>
            </w:r>
            <w:r w:rsidRPr="00144FAA">
              <w:t xml:space="preserve"> for their contribution in developing th</w:t>
            </w:r>
            <w:r>
              <w:t>e next generation of scholars.</w:t>
            </w:r>
          </w:p>
          <w:p w14:paraId="1604C3FD" w14:textId="77777777" w:rsidR="00074673" w:rsidRPr="00071E5C" w:rsidRDefault="00074673" w:rsidP="00074673">
            <w:pPr>
              <w:pStyle w:val="NoSpacing"/>
            </w:pPr>
          </w:p>
        </w:tc>
        <w:tc>
          <w:tcPr>
            <w:tcW w:w="4827" w:type="dxa"/>
            <w:gridSpan w:val="2"/>
          </w:tcPr>
          <w:p w14:paraId="4FDF6E64" w14:textId="77777777" w:rsidR="00074673" w:rsidRDefault="001E5FA6" w:rsidP="00074673">
            <w:pPr>
              <w:pStyle w:val="NoSpacing"/>
            </w:pPr>
            <w:hyperlink r:id="rId21" w:history="1">
              <w:r w:rsidR="00074673" w:rsidRPr="0076286E">
                <w:rPr>
                  <w:rStyle w:val="Hyperlink"/>
                </w:rPr>
                <w:t>http://www.aplu.org/members/commissions/food-environment-and-renewable-resources/board-on-human-sciences/bohs-awards/undergraduate-research-mentor-award.html</w:t>
              </w:r>
            </w:hyperlink>
          </w:p>
          <w:p w14:paraId="499AD5FC" w14:textId="77777777" w:rsidR="00074673" w:rsidRDefault="00074673" w:rsidP="00074673">
            <w:pPr>
              <w:pStyle w:val="NoSpacing"/>
            </w:pPr>
          </w:p>
        </w:tc>
      </w:tr>
      <w:tr w:rsidR="00074673" w:rsidRPr="00415E85" w14:paraId="466F9EEE" w14:textId="77777777" w:rsidTr="00074673">
        <w:tc>
          <w:tcPr>
            <w:tcW w:w="2051" w:type="dxa"/>
          </w:tcPr>
          <w:p w14:paraId="1B19DBDB" w14:textId="4330FCE2" w:rsidR="00074673" w:rsidRPr="00144FAA" w:rsidRDefault="00074673" w:rsidP="00074673">
            <w:pPr>
              <w:pStyle w:val="NoSpacing"/>
            </w:pPr>
            <w:r>
              <w:lastRenderedPageBreak/>
              <w:t>Lifetime Achievement Award</w:t>
            </w:r>
          </w:p>
        </w:tc>
        <w:tc>
          <w:tcPr>
            <w:tcW w:w="3912" w:type="dxa"/>
            <w:gridSpan w:val="2"/>
          </w:tcPr>
          <w:p w14:paraId="4A1421BF" w14:textId="125C4A37" w:rsidR="00074673" w:rsidRDefault="00074673" w:rsidP="00D7297E">
            <w:pPr>
              <w:pStyle w:val="NoSpacing"/>
            </w:pPr>
            <w:r>
              <w:t xml:space="preserve">To honor a nationally recognized leader who has a significant history of promoting and advancing the Human Sciences. Nominees are individuals who serve or have served in significant faculty and/or administrative roles in higher education. </w:t>
            </w:r>
          </w:p>
        </w:tc>
        <w:tc>
          <w:tcPr>
            <w:tcW w:w="4827" w:type="dxa"/>
            <w:gridSpan w:val="2"/>
          </w:tcPr>
          <w:p w14:paraId="5C6F629E" w14:textId="4E9C3AB5" w:rsidR="00074673" w:rsidRPr="00A45468" w:rsidRDefault="001E5FA6" w:rsidP="00074673">
            <w:pPr>
              <w:pStyle w:val="NoSpacing"/>
            </w:pPr>
            <w:hyperlink r:id="rId22" w:history="1">
              <w:r w:rsidR="00074673" w:rsidRPr="00C34374">
                <w:rPr>
                  <w:rStyle w:val="Hyperlink"/>
                </w:rPr>
                <w:t>http://www.aplu.org/members/commissions/food-environment-and-renewable-resources/board-on-human-sciences/bohs-awards/lifetime-achievement-award.html</w:t>
              </w:r>
            </w:hyperlink>
          </w:p>
          <w:p w14:paraId="015F7747" w14:textId="77777777" w:rsidR="00074673" w:rsidRDefault="00074673" w:rsidP="00074673">
            <w:pPr>
              <w:pStyle w:val="NoSpacing"/>
            </w:pPr>
          </w:p>
        </w:tc>
      </w:tr>
      <w:tr w:rsidR="00074673" w:rsidRPr="00415E85" w14:paraId="48CFF4E0" w14:textId="77777777" w:rsidTr="00074673">
        <w:tc>
          <w:tcPr>
            <w:tcW w:w="2051" w:type="dxa"/>
          </w:tcPr>
          <w:p w14:paraId="15AFAF7F" w14:textId="6CF213B5" w:rsidR="00074673" w:rsidRDefault="00074673" w:rsidP="00074673">
            <w:pPr>
              <w:pStyle w:val="NoSpacing"/>
            </w:pPr>
            <w:r>
              <w:t>Ellen Swallow Richards Public Service Award</w:t>
            </w:r>
          </w:p>
        </w:tc>
        <w:tc>
          <w:tcPr>
            <w:tcW w:w="3912" w:type="dxa"/>
            <w:gridSpan w:val="2"/>
          </w:tcPr>
          <w:p w14:paraId="0FEC68D7" w14:textId="4D92C267" w:rsidR="00074673" w:rsidRDefault="00074673" w:rsidP="00D7297E">
            <w:pPr>
              <w:pStyle w:val="NoSpacing"/>
            </w:pPr>
            <w:r>
              <w:t xml:space="preserve">To honor a nationally recognized leader who has a significant history of promoting and advancing the Human Sciences.  Nominees will likely be individuals who have supported higher education, and especially the mission of the Human Sciences and other programs in land grant universities. </w:t>
            </w:r>
          </w:p>
        </w:tc>
        <w:tc>
          <w:tcPr>
            <w:tcW w:w="4827" w:type="dxa"/>
            <w:gridSpan w:val="2"/>
          </w:tcPr>
          <w:p w14:paraId="0AA9345F" w14:textId="0C4C6A8B" w:rsidR="00074673" w:rsidRPr="00660E0D" w:rsidRDefault="001E5FA6" w:rsidP="00074673">
            <w:pPr>
              <w:pStyle w:val="NoSpacing"/>
            </w:pPr>
            <w:hyperlink r:id="rId23" w:history="1">
              <w:r w:rsidR="00074673" w:rsidRPr="00C34374">
                <w:rPr>
                  <w:rStyle w:val="Hyperlink"/>
                </w:rPr>
                <w:t>http://www.aplu.org/members/commissions/food-environment-and-renewable-resources/board-on-human-sciences/bohs-awards/ellen-swallow-richards-public-service-award.html</w:t>
              </w:r>
            </w:hyperlink>
          </w:p>
          <w:p w14:paraId="7B7EC171" w14:textId="77777777" w:rsidR="00074673" w:rsidRDefault="00074673" w:rsidP="00074673">
            <w:pPr>
              <w:pStyle w:val="NoSpacing"/>
            </w:pPr>
          </w:p>
        </w:tc>
      </w:tr>
    </w:tbl>
    <w:p w14:paraId="0237C951" w14:textId="77777777" w:rsidR="00680960" w:rsidRDefault="00680960" w:rsidP="00481E12"/>
    <w:p w14:paraId="08CAF778" w14:textId="31220657" w:rsidR="00A444F4" w:rsidRDefault="00A444F4" w:rsidP="00481E12"/>
    <w:p w14:paraId="015A0FE0" w14:textId="760209AB" w:rsidR="00A444F4" w:rsidRDefault="00A444F4" w:rsidP="00481E12"/>
    <w:p w14:paraId="4739D85C" w14:textId="63EEAEC4" w:rsidR="00A444F4" w:rsidRDefault="00A444F4" w:rsidP="00481E12"/>
    <w:p w14:paraId="56B38871" w14:textId="0AED4F59" w:rsidR="00A444F4" w:rsidRDefault="00A444F4" w:rsidP="00481E12"/>
    <w:p w14:paraId="4D09AE92" w14:textId="7DD41C6A" w:rsidR="00A444F4" w:rsidRDefault="00A444F4" w:rsidP="00481E12"/>
    <w:p w14:paraId="4D530B1D" w14:textId="1B36875C" w:rsidR="00A444F4" w:rsidRDefault="00A444F4" w:rsidP="00481E12"/>
    <w:p w14:paraId="15F39384" w14:textId="21DC2F6F" w:rsidR="00A444F4" w:rsidRDefault="00A444F4" w:rsidP="00481E12"/>
    <w:p w14:paraId="171485A6" w14:textId="625825C5" w:rsidR="00A444F4" w:rsidRDefault="00A444F4" w:rsidP="00481E12"/>
    <w:p w14:paraId="6AADCFBB" w14:textId="4869EB21" w:rsidR="00A444F4" w:rsidRDefault="00A444F4" w:rsidP="00481E12"/>
    <w:p w14:paraId="226E2117" w14:textId="3F3DBB53" w:rsidR="00A444F4" w:rsidRDefault="00A444F4" w:rsidP="00481E12"/>
    <w:p w14:paraId="3E483313" w14:textId="4FB58554" w:rsidR="00A444F4" w:rsidRDefault="00A444F4" w:rsidP="00481E12"/>
    <w:p w14:paraId="01C8C58E" w14:textId="0DDF6973" w:rsidR="00A444F4" w:rsidRDefault="00A444F4" w:rsidP="00481E12"/>
    <w:p w14:paraId="4EDD1108" w14:textId="56E83434" w:rsidR="00A444F4" w:rsidRDefault="00A444F4" w:rsidP="00481E12"/>
    <w:p w14:paraId="25278BF4" w14:textId="5EA61B40" w:rsidR="00A444F4" w:rsidRDefault="00A444F4" w:rsidP="00481E12"/>
    <w:p w14:paraId="257058F8" w14:textId="4098F350" w:rsidR="00A444F4" w:rsidRDefault="00A444F4" w:rsidP="00481E12"/>
    <w:p w14:paraId="46BB0DA4" w14:textId="5DDF9129" w:rsidR="00A444F4" w:rsidRDefault="00A444F4" w:rsidP="00481E12"/>
    <w:p w14:paraId="64D0C249" w14:textId="06ADC3E6" w:rsidR="00A444F4" w:rsidRDefault="00A444F4" w:rsidP="00481E12"/>
    <w:p w14:paraId="5340F465" w14:textId="0D0E6F47" w:rsidR="00A444F4" w:rsidRDefault="00A444F4" w:rsidP="00481E12"/>
    <w:p w14:paraId="7DCFB8E0" w14:textId="40BE89D8" w:rsidR="00A444F4" w:rsidRDefault="00A444F4" w:rsidP="00481E12"/>
    <w:p w14:paraId="68BAEE78" w14:textId="6018BBAA" w:rsidR="00A444F4" w:rsidRDefault="00A444F4" w:rsidP="00481E12"/>
    <w:p w14:paraId="2FE45661" w14:textId="6C28C498" w:rsidR="00A444F4" w:rsidRDefault="00A444F4" w:rsidP="00481E12"/>
    <w:p w14:paraId="089EA1A3" w14:textId="326D4262" w:rsidR="00A444F4" w:rsidRDefault="00A444F4" w:rsidP="00481E12"/>
    <w:p w14:paraId="2498822B" w14:textId="77777777" w:rsidR="003E5F88" w:rsidRDefault="003E5F88" w:rsidP="00481E12"/>
    <w:p w14:paraId="3ECEB3CB" w14:textId="77777777" w:rsidR="00A444F4" w:rsidRDefault="00A444F4" w:rsidP="00481E12"/>
    <w:p w14:paraId="47EB5828" w14:textId="77777777" w:rsidR="00EE13A5" w:rsidRDefault="00EE13A5" w:rsidP="00481E12"/>
    <w:p w14:paraId="2AA1C73C" w14:textId="77777777" w:rsidR="00EE13A5" w:rsidRDefault="00EE13A5" w:rsidP="00481E12"/>
    <w:p w14:paraId="3132DB01" w14:textId="37ED3F7F" w:rsidR="00481E12" w:rsidRPr="00A444F4" w:rsidRDefault="00AE48E3" w:rsidP="00481E12">
      <w:pPr>
        <w:rPr>
          <w:rFonts w:asciiTheme="minorHAnsi" w:hAnsiTheme="minorHAnsi" w:cstheme="minorHAnsi"/>
        </w:rPr>
      </w:pPr>
      <w:r w:rsidRPr="00A444F4">
        <w:rPr>
          <w:rFonts w:asciiTheme="minorHAnsi" w:hAnsiTheme="minorHAnsi" w:cstheme="minorHAnsi"/>
        </w:rPr>
        <w:fldChar w:fldCharType="begin"/>
      </w:r>
      <w:r w:rsidRPr="00A444F4">
        <w:rPr>
          <w:rFonts w:asciiTheme="minorHAnsi" w:hAnsiTheme="minorHAnsi" w:cstheme="minorHAnsi"/>
        </w:rPr>
        <w:instrText xml:space="preserve"> FILENAME  \p  \* MERGEFORMAT </w:instrText>
      </w:r>
      <w:r w:rsidRPr="00A444F4">
        <w:rPr>
          <w:rFonts w:asciiTheme="minorHAnsi" w:hAnsiTheme="minorHAnsi" w:cstheme="minorHAnsi"/>
        </w:rPr>
        <w:fldChar w:fldCharType="separate"/>
      </w:r>
      <w:r w:rsidR="001E5FA6">
        <w:rPr>
          <w:rFonts w:asciiTheme="minorHAnsi" w:hAnsiTheme="minorHAnsi" w:cstheme="minorHAnsi"/>
          <w:noProof/>
        </w:rPr>
        <w:t>P:\Dean Fox\Awards\Criteria updated 2017\FHCE Highly Prestigious &amp; Prestigious Awards 09 06 17.docx</w:t>
      </w:r>
      <w:r w:rsidRPr="00A444F4">
        <w:rPr>
          <w:rFonts w:asciiTheme="minorHAnsi" w:hAnsiTheme="minorHAnsi" w:cstheme="minorHAnsi"/>
          <w:noProof/>
        </w:rPr>
        <w:fldChar w:fldCharType="end"/>
      </w:r>
      <w:bookmarkStart w:id="0" w:name="_GoBack"/>
      <w:bookmarkEnd w:id="0"/>
    </w:p>
    <w:sectPr w:rsidR="00481E12" w:rsidRPr="00A444F4" w:rsidSect="00A50030">
      <w:footerReference w:type="default" r:id="rId2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E4E5F1" w14:textId="77777777" w:rsidR="003354CD" w:rsidRDefault="003354CD" w:rsidP="00861268">
      <w:r>
        <w:separator/>
      </w:r>
    </w:p>
  </w:endnote>
  <w:endnote w:type="continuationSeparator" w:id="0">
    <w:p w14:paraId="56EBC8F4" w14:textId="77777777" w:rsidR="003354CD" w:rsidRDefault="003354CD" w:rsidP="00861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F3E5B" w14:textId="50C9EA47" w:rsidR="00861268" w:rsidRDefault="00073D64" w:rsidP="00025F61">
    <w:pPr>
      <w:pStyle w:val="Footer"/>
      <w:pBdr>
        <w:top w:val="single" w:sz="4" w:space="1" w:color="auto"/>
      </w:pBdr>
      <w:tabs>
        <w:tab w:val="clear" w:pos="4680"/>
        <w:tab w:val="clear" w:pos="9360"/>
        <w:tab w:val="center" w:pos="6120"/>
        <w:tab w:val="right" w:pos="10710"/>
      </w:tabs>
    </w:pPr>
    <w:r>
      <w:t xml:space="preserve">FHCE List of Prestigious External Faculty Awards  </w:t>
    </w:r>
    <w:r>
      <w:tab/>
    </w:r>
    <w:r>
      <w:tab/>
      <w:t>Oct 2017</w:t>
    </w:r>
  </w:p>
  <w:p w14:paraId="4E07D8CA" w14:textId="77777777" w:rsidR="00861268" w:rsidRDefault="00861268" w:rsidP="00861268">
    <w:pPr>
      <w:pStyle w:val="Footer"/>
      <w:tabs>
        <w:tab w:val="clear" w:pos="4680"/>
        <w:tab w:val="center" w:pos="612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57B63A" w14:textId="77777777" w:rsidR="003354CD" w:rsidRDefault="003354CD" w:rsidP="00861268">
      <w:r>
        <w:separator/>
      </w:r>
    </w:p>
  </w:footnote>
  <w:footnote w:type="continuationSeparator" w:id="0">
    <w:p w14:paraId="499EB3A6" w14:textId="77777777" w:rsidR="003354CD" w:rsidRDefault="003354CD" w:rsidP="008612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62D"/>
    <w:rsid w:val="00017929"/>
    <w:rsid w:val="00021902"/>
    <w:rsid w:val="00025F61"/>
    <w:rsid w:val="00060961"/>
    <w:rsid w:val="00061AD5"/>
    <w:rsid w:val="00065857"/>
    <w:rsid w:val="00071E5C"/>
    <w:rsid w:val="00073D64"/>
    <w:rsid w:val="00074673"/>
    <w:rsid w:val="000756D1"/>
    <w:rsid w:val="00080E47"/>
    <w:rsid w:val="0008640F"/>
    <w:rsid w:val="00087581"/>
    <w:rsid w:val="000940B0"/>
    <w:rsid w:val="000B0C31"/>
    <w:rsid w:val="000F2868"/>
    <w:rsid w:val="000F3C92"/>
    <w:rsid w:val="000F3CF1"/>
    <w:rsid w:val="00144FAA"/>
    <w:rsid w:val="00164E7F"/>
    <w:rsid w:val="001675C4"/>
    <w:rsid w:val="00196FB0"/>
    <w:rsid w:val="001A61C8"/>
    <w:rsid w:val="001C7DBB"/>
    <w:rsid w:val="001D7DAE"/>
    <w:rsid w:val="001E20C1"/>
    <w:rsid w:val="001E5FA6"/>
    <w:rsid w:val="00217175"/>
    <w:rsid w:val="00274FD7"/>
    <w:rsid w:val="002A1CD3"/>
    <w:rsid w:val="002B57F2"/>
    <w:rsid w:val="002E3352"/>
    <w:rsid w:val="00325631"/>
    <w:rsid w:val="003354CD"/>
    <w:rsid w:val="00335F7F"/>
    <w:rsid w:val="00337A05"/>
    <w:rsid w:val="00365143"/>
    <w:rsid w:val="003D7E36"/>
    <w:rsid w:val="003E5F88"/>
    <w:rsid w:val="003E6759"/>
    <w:rsid w:val="003F12DB"/>
    <w:rsid w:val="003F22A2"/>
    <w:rsid w:val="00401935"/>
    <w:rsid w:val="004067CB"/>
    <w:rsid w:val="00415E85"/>
    <w:rsid w:val="0043392D"/>
    <w:rsid w:val="00481E12"/>
    <w:rsid w:val="004842AE"/>
    <w:rsid w:val="00495588"/>
    <w:rsid w:val="004B3040"/>
    <w:rsid w:val="004C1630"/>
    <w:rsid w:val="004D1D43"/>
    <w:rsid w:val="004D4ADF"/>
    <w:rsid w:val="00502A99"/>
    <w:rsid w:val="00571B54"/>
    <w:rsid w:val="005759E5"/>
    <w:rsid w:val="005916A4"/>
    <w:rsid w:val="00597C1D"/>
    <w:rsid w:val="005B71E6"/>
    <w:rsid w:val="005F239B"/>
    <w:rsid w:val="005F2493"/>
    <w:rsid w:val="00613236"/>
    <w:rsid w:val="00645DB2"/>
    <w:rsid w:val="00660E0D"/>
    <w:rsid w:val="00666CB2"/>
    <w:rsid w:val="006728CE"/>
    <w:rsid w:val="00680960"/>
    <w:rsid w:val="0068738E"/>
    <w:rsid w:val="006A6247"/>
    <w:rsid w:val="006B390B"/>
    <w:rsid w:val="006C7970"/>
    <w:rsid w:val="006D63EC"/>
    <w:rsid w:val="006E7D81"/>
    <w:rsid w:val="007245EF"/>
    <w:rsid w:val="007307F0"/>
    <w:rsid w:val="00735F10"/>
    <w:rsid w:val="0073662D"/>
    <w:rsid w:val="007D61A3"/>
    <w:rsid w:val="007E6A37"/>
    <w:rsid w:val="007F023F"/>
    <w:rsid w:val="008028AC"/>
    <w:rsid w:val="00811D41"/>
    <w:rsid w:val="00815902"/>
    <w:rsid w:val="0082350D"/>
    <w:rsid w:val="00847FF7"/>
    <w:rsid w:val="00861268"/>
    <w:rsid w:val="00873510"/>
    <w:rsid w:val="00897786"/>
    <w:rsid w:val="008B04C5"/>
    <w:rsid w:val="008B6DC2"/>
    <w:rsid w:val="008C24A2"/>
    <w:rsid w:val="008C6053"/>
    <w:rsid w:val="008D2BCC"/>
    <w:rsid w:val="008E5B3F"/>
    <w:rsid w:val="008F78FC"/>
    <w:rsid w:val="0093653A"/>
    <w:rsid w:val="00947F0A"/>
    <w:rsid w:val="00994129"/>
    <w:rsid w:val="009C4F01"/>
    <w:rsid w:val="009E1CDC"/>
    <w:rsid w:val="009E60C1"/>
    <w:rsid w:val="00A21303"/>
    <w:rsid w:val="00A444F4"/>
    <w:rsid w:val="00A45468"/>
    <w:rsid w:val="00A50030"/>
    <w:rsid w:val="00A7311C"/>
    <w:rsid w:val="00A73FDC"/>
    <w:rsid w:val="00AA02EA"/>
    <w:rsid w:val="00AD1C7D"/>
    <w:rsid w:val="00AD4FD5"/>
    <w:rsid w:val="00AD6874"/>
    <w:rsid w:val="00AE0F4B"/>
    <w:rsid w:val="00AE48E3"/>
    <w:rsid w:val="00AF3046"/>
    <w:rsid w:val="00B06633"/>
    <w:rsid w:val="00B217CD"/>
    <w:rsid w:val="00B25459"/>
    <w:rsid w:val="00B30B73"/>
    <w:rsid w:val="00B379A6"/>
    <w:rsid w:val="00B37AE6"/>
    <w:rsid w:val="00B5742D"/>
    <w:rsid w:val="00B8048C"/>
    <w:rsid w:val="00B879B0"/>
    <w:rsid w:val="00B93DD6"/>
    <w:rsid w:val="00B97A2B"/>
    <w:rsid w:val="00BA2FD2"/>
    <w:rsid w:val="00BD3898"/>
    <w:rsid w:val="00BE1C19"/>
    <w:rsid w:val="00C26D05"/>
    <w:rsid w:val="00C26E7C"/>
    <w:rsid w:val="00C55A9B"/>
    <w:rsid w:val="00CA6396"/>
    <w:rsid w:val="00CC5F99"/>
    <w:rsid w:val="00CD0DA7"/>
    <w:rsid w:val="00CE2D73"/>
    <w:rsid w:val="00CF4F71"/>
    <w:rsid w:val="00D248A8"/>
    <w:rsid w:val="00D30C5E"/>
    <w:rsid w:val="00D34FFA"/>
    <w:rsid w:val="00D46FAB"/>
    <w:rsid w:val="00D7297E"/>
    <w:rsid w:val="00D72DF0"/>
    <w:rsid w:val="00D761B3"/>
    <w:rsid w:val="00DA27B5"/>
    <w:rsid w:val="00DB5BE1"/>
    <w:rsid w:val="00DC6E7E"/>
    <w:rsid w:val="00DD5E17"/>
    <w:rsid w:val="00E00571"/>
    <w:rsid w:val="00E032E1"/>
    <w:rsid w:val="00E040DF"/>
    <w:rsid w:val="00E21FED"/>
    <w:rsid w:val="00E262BB"/>
    <w:rsid w:val="00E34573"/>
    <w:rsid w:val="00E35C85"/>
    <w:rsid w:val="00E42EE2"/>
    <w:rsid w:val="00E432DB"/>
    <w:rsid w:val="00E5079F"/>
    <w:rsid w:val="00E8000F"/>
    <w:rsid w:val="00E84DF9"/>
    <w:rsid w:val="00E85910"/>
    <w:rsid w:val="00E95C21"/>
    <w:rsid w:val="00EE13A5"/>
    <w:rsid w:val="00F67B65"/>
    <w:rsid w:val="00F73BE1"/>
    <w:rsid w:val="00F86CE8"/>
    <w:rsid w:val="00F931D4"/>
    <w:rsid w:val="00FA69DC"/>
    <w:rsid w:val="00FB6B27"/>
    <w:rsid w:val="00FD5341"/>
    <w:rsid w:val="00FF1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0B06918"/>
  <w15:docId w15:val="{2FB61E31-7BF2-446B-84D6-096BE0E86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7AE6"/>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3662D"/>
    <w:pPr>
      <w:spacing w:after="0" w:line="240" w:lineRule="auto"/>
    </w:pPr>
  </w:style>
  <w:style w:type="table" w:styleId="TableGrid">
    <w:name w:val="Table Grid"/>
    <w:basedOn w:val="TableNormal"/>
    <w:uiPriority w:val="39"/>
    <w:rsid w:val="007366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34FFA"/>
    <w:rPr>
      <w:b/>
      <w:bCs/>
    </w:rPr>
  </w:style>
  <w:style w:type="character" w:styleId="Emphasis">
    <w:name w:val="Emphasis"/>
    <w:basedOn w:val="DefaultParagraphFont"/>
    <w:uiPriority w:val="20"/>
    <w:qFormat/>
    <w:rsid w:val="002B57F2"/>
    <w:rPr>
      <w:i/>
      <w:iCs/>
    </w:rPr>
  </w:style>
  <w:style w:type="paragraph" w:customStyle="1" w:styleId="Default">
    <w:name w:val="Default"/>
    <w:rsid w:val="00BA2FD2"/>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897786"/>
    <w:rPr>
      <w:color w:val="0563C1" w:themeColor="hyperlink"/>
      <w:u w:val="single"/>
    </w:rPr>
  </w:style>
  <w:style w:type="paragraph" w:styleId="Header">
    <w:name w:val="header"/>
    <w:basedOn w:val="Normal"/>
    <w:link w:val="HeaderChar"/>
    <w:uiPriority w:val="99"/>
    <w:unhideWhenUsed/>
    <w:rsid w:val="00861268"/>
    <w:pPr>
      <w:tabs>
        <w:tab w:val="center" w:pos="4680"/>
        <w:tab w:val="right" w:pos="9360"/>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861268"/>
  </w:style>
  <w:style w:type="paragraph" w:styleId="Footer">
    <w:name w:val="footer"/>
    <w:basedOn w:val="Normal"/>
    <w:link w:val="FooterChar"/>
    <w:uiPriority w:val="99"/>
    <w:unhideWhenUsed/>
    <w:rsid w:val="00861268"/>
    <w:pPr>
      <w:tabs>
        <w:tab w:val="center" w:pos="4680"/>
        <w:tab w:val="right" w:pos="9360"/>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861268"/>
  </w:style>
  <w:style w:type="character" w:styleId="FollowedHyperlink">
    <w:name w:val="FollowedHyperlink"/>
    <w:basedOn w:val="DefaultParagraphFont"/>
    <w:uiPriority w:val="99"/>
    <w:semiHidden/>
    <w:unhideWhenUsed/>
    <w:rsid w:val="00144FAA"/>
    <w:rPr>
      <w:color w:val="954F72" w:themeColor="followedHyperlink"/>
      <w:u w:val="single"/>
    </w:rPr>
  </w:style>
  <w:style w:type="paragraph" w:styleId="NormalWeb">
    <w:name w:val="Normal (Web)"/>
    <w:basedOn w:val="Normal"/>
    <w:uiPriority w:val="99"/>
    <w:semiHidden/>
    <w:unhideWhenUsed/>
    <w:rsid w:val="00AF3046"/>
    <w:pPr>
      <w:spacing w:before="100" w:beforeAutospacing="1" w:after="100" w:afterAutospacing="1"/>
    </w:pPr>
  </w:style>
  <w:style w:type="paragraph" w:styleId="BalloonText">
    <w:name w:val="Balloon Text"/>
    <w:basedOn w:val="Normal"/>
    <w:link w:val="BalloonTextChar"/>
    <w:uiPriority w:val="99"/>
    <w:semiHidden/>
    <w:unhideWhenUsed/>
    <w:rsid w:val="00061A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A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23438">
      <w:bodyDiv w:val="1"/>
      <w:marLeft w:val="0"/>
      <w:marRight w:val="0"/>
      <w:marTop w:val="0"/>
      <w:marBottom w:val="0"/>
      <w:divBdr>
        <w:top w:val="none" w:sz="0" w:space="0" w:color="auto"/>
        <w:left w:val="none" w:sz="0" w:space="0" w:color="auto"/>
        <w:bottom w:val="none" w:sz="0" w:space="0" w:color="auto"/>
        <w:right w:val="none" w:sz="0" w:space="0" w:color="auto"/>
      </w:divBdr>
    </w:div>
    <w:div w:id="152569870">
      <w:bodyDiv w:val="1"/>
      <w:marLeft w:val="0"/>
      <w:marRight w:val="0"/>
      <w:marTop w:val="0"/>
      <w:marBottom w:val="0"/>
      <w:divBdr>
        <w:top w:val="none" w:sz="0" w:space="0" w:color="auto"/>
        <w:left w:val="none" w:sz="0" w:space="0" w:color="auto"/>
        <w:bottom w:val="none" w:sz="0" w:space="0" w:color="auto"/>
        <w:right w:val="none" w:sz="0" w:space="0" w:color="auto"/>
      </w:divBdr>
    </w:div>
    <w:div w:id="168178697">
      <w:bodyDiv w:val="1"/>
      <w:marLeft w:val="0"/>
      <w:marRight w:val="0"/>
      <w:marTop w:val="0"/>
      <w:marBottom w:val="0"/>
      <w:divBdr>
        <w:top w:val="none" w:sz="0" w:space="0" w:color="auto"/>
        <w:left w:val="none" w:sz="0" w:space="0" w:color="auto"/>
        <w:bottom w:val="none" w:sz="0" w:space="0" w:color="auto"/>
        <w:right w:val="none" w:sz="0" w:space="0" w:color="auto"/>
      </w:divBdr>
    </w:div>
    <w:div w:id="227570628">
      <w:bodyDiv w:val="1"/>
      <w:marLeft w:val="0"/>
      <w:marRight w:val="0"/>
      <w:marTop w:val="0"/>
      <w:marBottom w:val="0"/>
      <w:divBdr>
        <w:top w:val="none" w:sz="0" w:space="0" w:color="auto"/>
        <w:left w:val="none" w:sz="0" w:space="0" w:color="auto"/>
        <w:bottom w:val="none" w:sz="0" w:space="0" w:color="auto"/>
        <w:right w:val="none" w:sz="0" w:space="0" w:color="auto"/>
      </w:divBdr>
    </w:div>
    <w:div w:id="269356577">
      <w:bodyDiv w:val="1"/>
      <w:marLeft w:val="0"/>
      <w:marRight w:val="0"/>
      <w:marTop w:val="0"/>
      <w:marBottom w:val="0"/>
      <w:divBdr>
        <w:top w:val="none" w:sz="0" w:space="0" w:color="auto"/>
        <w:left w:val="none" w:sz="0" w:space="0" w:color="auto"/>
        <w:bottom w:val="none" w:sz="0" w:space="0" w:color="auto"/>
        <w:right w:val="none" w:sz="0" w:space="0" w:color="auto"/>
      </w:divBdr>
    </w:div>
    <w:div w:id="395130316">
      <w:bodyDiv w:val="1"/>
      <w:marLeft w:val="0"/>
      <w:marRight w:val="0"/>
      <w:marTop w:val="0"/>
      <w:marBottom w:val="0"/>
      <w:divBdr>
        <w:top w:val="none" w:sz="0" w:space="0" w:color="auto"/>
        <w:left w:val="none" w:sz="0" w:space="0" w:color="auto"/>
        <w:bottom w:val="none" w:sz="0" w:space="0" w:color="auto"/>
        <w:right w:val="none" w:sz="0" w:space="0" w:color="auto"/>
      </w:divBdr>
    </w:div>
    <w:div w:id="413402279">
      <w:bodyDiv w:val="1"/>
      <w:marLeft w:val="0"/>
      <w:marRight w:val="0"/>
      <w:marTop w:val="0"/>
      <w:marBottom w:val="0"/>
      <w:divBdr>
        <w:top w:val="none" w:sz="0" w:space="0" w:color="auto"/>
        <w:left w:val="none" w:sz="0" w:space="0" w:color="auto"/>
        <w:bottom w:val="none" w:sz="0" w:space="0" w:color="auto"/>
        <w:right w:val="none" w:sz="0" w:space="0" w:color="auto"/>
      </w:divBdr>
    </w:div>
    <w:div w:id="488903854">
      <w:bodyDiv w:val="1"/>
      <w:marLeft w:val="0"/>
      <w:marRight w:val="0"/>
      <w:marTop w:val="0"/>
      <w:marBottom w:val="0"/>
      <w:divBdr>
        <w:top w:val="none" w:sz="0" w:space="0" w:color="auto"/>
        <w:left w:val="none" w:sz="0" w:space="0" w:color="auto"/>
        <w:bottom w:val="none" w:sz="0" w:space="0" w:color="auto"/>
        <w:right w:val="none" w:sz="0" w:space="0" w:color="auto"/>
      </w:divBdr>
    </w:div>
    <w:div w:id="574507730">
      <w:bodyDiv w:val="1"/>
      <w:marLeft w:val="0"/>
      <w:marRight w:val="0"/>
      <w:marTop w:val="0"/>
      <w:marBottom w:val="0"/>
      <w:divBdr>
        <w:top w:val="none" w:sz="0" w:space="0" w:color="auto"/>
        <w:left w:val="none" w:sz="0" w:space="0" w:color="auto"/>
        <w:bottom w:val="none" w:sz="0" w:space="0" w:color="auto"/>
        <w:right w:val="none" w:sz="0" w:space="0" w:color="auto"/>
      </w:divBdr>
    </w:div>
    <w:div w:id="600526542">
      <w:bodyDiv w:val="1"/>
      <w:marLeft w:val="0"/>
      <w:marRight w:val="0"/>
      <w:marTop w:val="0"/>
      <w:marBottom w:val="0"/>
      <w:divBdr>
        <w:top w:val="none" w:sz="0" w:space="0" w:color="auto"/>
        <w:left w:val="none" w:sz="0" w:space="0" w:color="auto"/>
        <w:bottom w:val="none" w:sz="0" w:space="0" w:color="auto"/>
        <w:right w:val="none" w:sz="0" w:space="0" w:color="auto"/>
      </w:divBdr>
    </w:div>
    <w:div w:id="729426975">
      <w:bodyDiv w:val="1"/>
      <w:marLeft w:val="0"/>
      <w:marRight w:val="0"/>
      <w:marTop w:val="0"/>
      <w:marBottom w:val="0"/>
      <w:divBdr>
        <w:top w:val="none" w:sz="0" w:space="0" w:color="auto"/>
        <w:left w:val="none" w:sz="0" w:space="0" w:color="auto"/>
        <w:bottom w:val="none" w:sz="0" w:space="0" w:color="auto"/>
        <w:right w:val="none" w:sz="0" w:space="0" w:color="auto"/>
      </w:divBdr>
    </w:div>
    <w:div w:id="926887990">
      <w:bodyDiv w:val="1"/>
      <w:marLeft w:val="0"/>
      <w:marRight w:val="0"/>
      <w:marTop w:val="0"/>
      <w:marBottom w:val="0"/>
      <w:divBdr>
        <w:top w:val="none" w:sz="0" w:space="0" w:color="auto"/>
        <w:left w:val="none" w:sz="0" w:space="0" w:color="auto"/>
        <w:bottom w:val="none" w:sz="0" w:space="0" w:color="auto"/>
        <w:right w:val="none" w:sz="0" w:space="0" w:color="auto"/>
      </w:divBdr>
    </w:div>
    <w:div w:id="955405301">
      <w:bodyDiv w:val="1"/>
      <w:marLeft w:val="0"/>
      <w:marRight w:val="0"/>
      <w:marTop w:val="0"/>
      <w:marBottom w:val="0"/>
      <w:divBdr>
        <w:top w:val="none" w:sz="0" w:space="0" w:color="auto"/>
        <w:left w:val="none" w:sz="0" w:space="0" w:color="auto"/>
        <w:bottom w:val="none" w:sz="0" w:space="0" w:color="auto"/>
        <w:right w:val="none" w:sz="0" w:space="0" w:color="auto"/>
      </w:divBdr>
    </w:div>
    <w:div w:id="1053579260">
      <w:bodyDiv w:val="1"/>
      <w:marLeft w:val="0"/>
      <w:marRight w:val="0"/>
      <w:marTop w:val="0"/>
      <w:marBottom w:val="0"/>
      <w:divBdr>
        <w:top w:val="none" w:sz="0" w:space="0" w:color="auto"/>
        <w:left w:val="none" w:sz="0" w:space="0" w:color="auto"/>
        <w:bottom w:val="none" w:sz="0" w:space="0" w:color="auto"/>
        <w:right w:val="none" w:sz="0" w:space="0" w:color="auto"/>
      </w:divBdr>
    </w:div>
    <w:div w:id="1124469737">
      <w:bodyDiv w:val="1"/>
      <w:marLeft w:val="0"/>
      <w:marRight w:val="0"/>
      <w:marTop w:val="0"/>
      <w:marBottom w:val="0"/>
      <w:divBdr>
        <w:top w:val="none" w:sz="0" w:space="0" w:color="auto"/>
        <w:left w:val="none" w:sz="0" w:space="0" w:color="auto"/>
        <w:bottom w:val="none" w:sz="0" w:space="0" w:color="auto"/>
        <w:right w:val="none" w:sz="0" w:space="0" w:color="auto"/>
      </w:divBdr>
    </w:div>
    <w:div w:id="1589997336">
      <w:bodyDiv w:val="1"/>
      <w:marLeft w:val="0"/>
      <w:marRight w:val="0"/>
      <w:marTop w:val="0"/>
      <w:marBottom w:val="0"/>
      <w:divBdr>
        <w:top w:val="none" w:sz="0" w:space="0" w:color="auto"/>
        <w:left w:val="none" w:sz="0" w:space="0" w:color="auto"/>
        <w:bottom w:val="none" w:sz="0" w:space="0" w:color="auto"/>
        <w:right w:val="none" w:sz="0" w:space="0" w:color="auto"/>
      </w:divBdr>
    </w:div>
    <w:div w:id="1708144372">
      <w:bodyDiv w:val="1"/>
      <w:marLeft w:val="0"/>
      <w:marRight w:val="0"/>
      <w:marTop w:val="0"/>
      <w:marBottom w:val="0"/>
      <w:divBdr>
        <w:top w:val="none" w:sz="0" w:space="0" w:color="auto"/>
        <w:left w:val="none" w:sz="0" w:space="0" w:color="auto"/>
        <w:bottom w:val="none" w:sz="0" w:space="0" w:color="auto"/>
        <w:right w:val="none" w:sz="0" w:space="0" w:color="auto"/>
      </w:divBdr>
    </w:div>
    <w:div w:id="1786851005">
      <w:bodyDiv w:val="1"/>
      <w:marLeft w:val="0"/>
      <w:marRight w:val="0"/>
      <w:marTop w:val="0"/>
      <w:marBottom w:val="0"/>
      <w:divBdr>
        <w:top w:val="none" w:sz="0" w:space="0" w:color="auto"/>
        <w:left w:val="none" w:sz="0" w:space="0" w:color="auto"/>
        <w:bottom w:val="none" w:sz="0" w:space="0" w:color="auto"/>
        <w:right w:val="none" w:sz="0" w:space="0" w:color="auto"/>
      </w:divBdr>
    </w:div>
    <w:div w:id="1795053059">
      <w:bodyDiv w:val="1"/>
      <w:marLeft w:val="0"/>
      <w:marRight w:val="0"/>
      <w:marTop w:val="0"/>
      <w:marBottom w:val="0"/>
      <w:divBdr>
        <w:top w:val="none" w:sz="0" w:space="0" w:color="auto"/>
        <w:left w:val="none" w:sz="0" w:space="0" w:color="auto"/>
        <w:bottom w:val="none" w:sz="0" w:space="0" w:color="auto"/>
        <w:right w:val="none" w:sz="0" w:space="0" w:color="auto"/>
      </w:divBdr>
    </w:div>
    <w:div w:id="1805198433">
      <w:bodyDiv w:val="1"/>
      <w:marLeft w:val="0"/>
      <w:marRight w:val="0"/>
      <w:marTop w:val="0"/>
      <w:marBottom w:val="0"/>
      <w:divBdr>
        <w:top w:val="none" w:sz="0" w:space="0" w:color="auto"/>
        <w:left w:val="none" w:sz="0" w:space="0" w:color="auto"/>
        <w:bottom w:val="none" w:sz="0" w:space="0" w:color="auto"/>
        <w:right w:val="none" w:sz="0" w:space="0" w:color="auto"/>
      </w:divBdr>
    </w:div>
    <w:div w:id="1860699636">
      <w:bodyDiv w:val="1"/>
      <w:marLeft w:val="0"/>
      <w:marRight w:val="0"/>
      <w:marTop w:val="0"/>
      <w:marBottom w:val="0"/>
      <w:divBdr>
        <w:top w:val="none" w:sz="0" w:space="0" w:color="auto"/>
        <w:left w:val="none" w:sz="0" w:space="0" w:color="auto"/>
        <w:bottom w:val="none" w:sz="0" w:space="0" w:color="auto"/>
        <w:right w:val="none" w:sz="0" w:space="0" w:color="auto"/>
      </w:divBdr>
    </w:div>
    <w:div w:id="2056466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es.nationalacademies.org/PGA/Resdoc/PGA_044718" TargetMode="External"/><Relationship Id="rId13" Type="http://schemas.openxmlformats.org/officeDocument/2006/relationships/hyperlink" Target="file:///\\otis-data1.msmyid.uga.edu\users\dean\Dean%20Fox\Awards\Awards\www.financial-planning.com\7th-annual-pro-bono-awards-2017" TargetMode="External"/><Relationship Id="rId18" Type="http://schemas.openxmlformats.org/officeDocument/2006/relationships/hyperlink" Target="http://www.aafcs.org/Awards/index.asp"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aplu.org/members/commissions/food-environment-and-renewable-resources/board-on-human-sciences/bohs-awards/undergraduate-research-mentor-award.html" TargetMode="External"/><Relationship Id="rId7" Type="http://schemas.openxmlformats.org/officeDocument/2006/relationships/image" Target="media/image1.jpeg"/><Relationship Id="rId12" Type="http://schemas.openxmlformats.org/officeDocument/2006/relationships/hyperlink" Target="https://www.napfa.org/award-criteria%20" TargetMode="External"/><Relationship Id="rId17" Type="http://schemas.openxmlformats.org/officeDocument/2006/relationships/hyperlink" Target="http://www.neafcs.org/instructions-for-applyin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fcpe.org/resource-center/funding-and-recognition/awards%20" TargetMode="External"/><Relationship Id="rId20" Type="http://schemas.openxmlformats.org/officeDocument/2006/relationships/hyperlink" Target="http://www.aplu.org/members/commissions/food-environment-and-renewable-resources/board-on-human-sciences/bohs-awards/bohs-awards"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napfa.org/award-criteria%20"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afcpe.org/resource-center/funding-and-recognition/awards%20" TargetMode="External"/><Relationship Id="rId23" Type="http://schemas.openxmlformats.org/officeDocument/2006/relationships/hyperlink" Target="http://www.aplu.org/members/commissions/food-environment-and-renewable-resources/board-on-human-sciences/bohs-awards/ellen-swallow-richards-public-service-award.html" TargetMode="External"/><Relationship Id="rId10" Type="http://schemas.openxmlformats.org/officeDocument/2006/relationships/hyperlink" Target="https://www.napfa.org/award-criteria%20" TargetMode="External"/><Relationship Id="rId19" Type="http://schemas.openxmlformats.org/officeDocument/2006/relationships/hyperlink" Target="http://www.aplu.org/members/commissions/food-environment-and-renewable-resources/board-on-agriculture-assembly/cooperative-extension-section/extension-directors-and-administrators/awards/excellence-award.html" TargetMode="External"/><Relationship Id="rId4" Type="http://schemas.openxmlformats.org/officeDocument/2006/relationships/webSettings" Target="webSettings.xml"/><Relationship Id="rId9" Type="http://schemas.openxmlformats.org/officeDocument/2006/relationships/hyperlink" Target="http://www.consumerinterests.org/nominations-scholarships" TargetMode="External"/><Relationship Id="rId14" Type="http://schemas.openxmlformats.org/officeDocument/2006/relationships/hyperlink" Target="https://afcpe.org/resource-center/funding-and-recognition/awards%20" TargetMode="External"/><Relationship Id="rId22" Type="http://schemas.openxmlformats.org/officeDocument/2006/relationships/hyperlink" Target="http://www.aplu.org/members/commissions/food-environment-and-renewable-resources/board-on-human-sciences/bohs-awards/lifetime-achievement-awar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3B6EE-196F-4434-B5E4-C5416E168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1797</Words>
  <Characters>10245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UGA</Company>
  <LinksUpToDate>false</LinksUpToDate>
  <CharactersWithSpaces>12018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Grossman</dc:creator>
  <cp:lastModifiedBy>Linda Kirk Fox</cp:lastModifiedBy>
  <cp:revision>3</cp:revision>
  <cp:lastPrinted>2017-09-21T18:13:00Z</cp:lastPrinted>
  <dcterms:created xsi:type="dcterms:W3CDTF">2017-10-23T14:27:00Z</dcterms:created>
  <dcterms:modified xsi:type="dcterms:W3CDTF">2017-10-23T14:27:00Z</dcterms:modified>
</cp:coreProperties>
</file>