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3ECB" w14:textId="47A58D68" w:rsidR="009D4B77" w:rsidRPr="009C6E68" w:rsidRDefault="009D4B77" w:rsidP="007E0B37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b/>
          <w:sz w:val="32"/>
          <w:szCs w:val="32"/>
        </w:rPr>
      </w:pPr>
      <w:r w:rsidRPr="009C6E68">
        <w:rPr>
          <w:rFonts w:cs="Arial"/>
          <w:b/>
          <w:sz w:val="32"/>
          <w:szCs w:val="32"/>
        </w:rPr>
        <w:t>Statement of Purpose</w:t>
      </w:r>
    </w:p>
    <w:p w14:paraId="35397815" w14:textId="2EA2841E" w:rsidR="007A68CF" w:rsidRPr="009C6E68" w:rsidRDefault="009C6E68" w:rsidP="007E0B37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b/>
          <w:szCs w:val="20"/>
        </w:rPr>
      </w:pPr>
      <w:r w:rsidRPr="009C6E68">
        <w:rPr>
          <w:rFonts w:cs="Arial"/>
          <w:b/>
          <w:szCs w:val="20"/>
        </w:rPr>
        <w:t>F</w:t>
      </w:r>
      <w:r w:rsidR="004A3BE6" w:rsidRPr="009C6E68">
        <w:rPr>
          <w:rFonts w:cs="Arial"/>
          <w:b/>
          <w:szCs w:val="20"/>
        </w:rPr>
        <w:t>or</w:t>
      </w:r>
      <w:r w:rsidRPr="009C6E68">
        <w:rPr>
          <w:rFonts w:cs="Arial"/>
          <w:b/>
          <w:szCs w:val="20"/>
        </w:rPr>
        <w:t xml:space="preserve"> </w:t>
      </w:r>
      <w:r w:rsidR="00BB180B" w:rsidRPr="009C6E68">
        <w:rPr>
          <w:rFonts w:cs="Arial"/>
          <w:b/>
          <w:szCs w:val="20"/>
        </w:rPr>
        <w:t xml:space="preserve">Graduate </w:t>
      </w:r>
      <w:r w:rsidR="007A68CF" w:rsidRPr="009C6E68">
        <w:rPr>
          <w:rFonts w:cs="Arial"/>
          <w:b/>
          <w:szCs w:val="20"/>
        </w:rPr>
        <w:t>Program</w:t>
      </w:r>
      <w:r w:rsidR="004A3BE6" w:rsidRPr="009C6E68">
        <w:rPr>
          <w:rFonts w:cs="Arial"/>
          <w:b/>
          <w:szCs w:val="20"/>
        </w:rPr>
        <w:t>s</w:t>
      </w:r>
      <w:r w:rsidR="007A68CF" w:rsidRPr="009C6E68">
        <w:rPr>
          <w:rFonts w:cs="Arial"/>
          <w:b/>
          <w:szCs w:val="20"/>
        </w:rPr>
        <w:t xml:space="preserve"> in </w:t>
      </w:r>
      <w:r w:rsidRPr="009C6E68">
        <w:rPr>
          <w:rFonts w:cs="Arial"/>
          <w:b/>
          <w:szCs w:val="20"/>
        </w:rPr>
        <w:t xml:space="preserve">Financial Planning, </w:t>
      </w:r>
      <w:r w:rsidR="00771CD8" w:rsidRPr="009C6E68">
        <w:rPr>
          <w:rFonts w:cs="Arial"/>
          <w:b/>
          <w:szCs w:val="20"/>
        </w:rPr>
        <w:t>Housing and Consumer Economics</w:t>
      </w:r>
    </w:p>
    <w:p w14:paraId="161D7391" w14:textId="77777777" w:rsidR="00FE283E" w:rsidRPr="009C6E68" w:rsidRDefault="00FE283E" w:rsidP="009D4B77">
      <w:pPr>
        <w:widowControl w:val="0"/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9C6E68" w:rsidRPr="009C6E68" w14:paraId="7EF560B9" w14:textId="77777777" w:rsidTr="004658B2">
        <w:tc>
          <w:tcPr>
            <w:tcW w:w="1367" w:type="dxa"/>
            <w:shd w:val="clear" w:color="auto" w:fill="F2DBDB" w:themeFill="accent2" w:themeFillTint="33"/>
          </w:tcPr>
          <w:p w14:paraId="56AD6B68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C6E68">
              <w:rPr>
                <w:rFonts w:cs="Arial"/>
                <w:b/>
              </w:rPr>
              <w:t>Full Name</w:t>
            </w:r>
          </w:p>
          <w:p w14:paraId="4F3B2A13" w14:textId="577BA106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191" w:type="dxa"/>
          </w:tcPr>
          <w:p w14:paraId="2BC9FCD6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9C6E68" w:rsidRPr="009C6E68" w14:paraId="344B4B8A" w14:textId="77777777" w:rsidTr="004658B2">
        <w:tc>
          <w:tcPr>
            <w:tcW w:w="1367" w:type="dxa"/>
            <w:shd w:val="clear" w:color="auto" w:fill="F2DBDB" w:themeFill="accent2" w:themeFillTint="33"/>
          </w:tcPr>
          <w:p w14:paraId="55FE5C1B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C6E68">
              <w:rPr>
                <w:rFonts w:cs="Arial"/>
                <w:b/>
              </w:rPr>
              <w:t>Address</w:t>
            </w:r>
          </w:p>
          <w:p w14:paraId="268CA83F" w14:textId="3CDD4569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191" w:type="dxa"/>
          </w:tcPr>
          <w:p w14:paraId="7D1F4948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9C6E68" w:rsidRPr="009C6E68" w14:paraId="4245AE0E" w14:textId="77777777" w:rsidTr="004658B2">
        <w:tc>
          <w:tcPr>
            <w:tcW w:w="1367" w:type="dxa"/>
            <w:shd w:val="clear" w:color="auto" w:fill="F2DBDB" w:themeFill="accent2" w:themeFillTint="33"/>
          </w:tcPr>
          <w:p w14:paraId="1A206428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C6E68">
              <w:rPr>
                <w:rFonts w:cs="Arial"/>
                <w:b/>
              </w:rPr>
              <w:t>Telephone</w:t>
            </w:r>
          </w:p>
          <w:p w14:paraId="479DB4B0" w14:textId="0FBCAC02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191" w:type="dxa"/>
          </w:tcPr>
          <w:p w14:paraId="0829AFB0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9C6E68" w:rsidRPr="009C6E68" w14:paraId="7D524059" w14:textId="77777777" w:rsidTr="004658B2">
        <w:tc>
          <w:tcPr>
            <w:tcW w:w="1367" w:type="dxa"/>
            <w:shd w:val="clear" w:color="auto" w:fill="F2DBDB" w:themeFill="accent2" w:themeFillTint="33"/>
          </w:tcPr>
          <w:p w14:paraId="67AF1F08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9C6E68">
              <w:rPr>
                <w:rFonts w:cs="Arial"/>
                <w:b/>
              </w:rPr>
              <w:t>Email</w:t>
            </w:r>
          </w:p>
          <w:p w14:paraId="063334FE" w14:textId="541F7A8E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191" w:type="dxa"/>
          </w:tcPr>
          <w:p w14:paraId="7584A8F2" w14:textId="77777777" w:rsidR="009C6E68" w:rsidRPr="009C6E68" w:rsidRDefault="009C6E6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2F6EDEE4" w14:textId="77777777" w:rsidR="007E0B37" w:rsidRPr="009C6E68" w:rsidRDefault="007E0B37" w:rsidP="00703EA6">
      <w:pPr>
        <w:widowControl w:val="0"/>
        <w:autoSpaceDE w:val="0"/>
        <w:autoSpaceDN w:val="0"/>
        <w:adjustRightInd w:val="0"/>
        <w:rPr>
          <w:rFonts w:cs="Arial"/>
          <w:b/>
        </w:rPr>
      </w:pPr>
    </w:p>
    <w:p w14:paraId="6AD491C4" w14:textId="77777777" w:rsidR="00EE7B84" w:rsidRDefault="00EE7B84" w:rsidP="00EE7B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ind w:left="270" w:hanging="270"/>
        <w:rPr>
          <w:rFonts w:cs="Arial"/>
          <w:b/>
        </w:rPr>
      </w:pPr>
    </w:p>
    <w:p w14:paraId="530BDD38" w14:textId="1C35F8BE" w:rsidR="00EE7B84" w:rsidRDefault="004B0C66" w:rsidP="00EE7B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ind w:left="270" w:hanging="270"/>
        <w:rPr>
          <w:rFonts w:cs="Arial"/>
          <w:b/>
        </w:rPr>
      </w:pPr>
      <w:r w:rsidRPr="009C6E68">
        <w:rPr>
          <w:rFonts w:cs="Arial"/>
          <w:b/>
        </w:rPr>
        <w:t>Indicate y</w:t>
      </w:r>
      <w:r w:rsidR="00E45128" w:rsidRPr="009C6E68">
        <w:rPr>
          <w:rFonts w:cs="Arial"/>
          <w:b/>
        </w:rPr>
        <w:t xml:space="preserve">our </w:t>
      </w:r>
      <w:r w:rsidRPr="009C6E68">
        <w:rPr>
          <w:rFonts w:cs="Arial"/>
          <w:b/>
        </w:rPr>
        <w:t>d</w:t>
      </w:r>
      <w:r w:rsidR="00E45128" w:rsidRPr="009C6E68">
        <w:rPr>
          <w:rFonts w:cs="Arial"/>
          <w:b/>
        </w:rPr>
        <w:t xml:space="preserve">egree </w:t>
      </w:r>
      <w:r w:rsidR="00874BD9">
        <w:rPr>
          <w:rFonts w:cs="Arial"/>
          <w:b/>
        </w:rPr>
        <w:t xml:space="preserve">program </w:t>
      </w:r>
      <w:r w:rsidRPr="009C6E68">
        <w:rPr>
          <w:rFonts w:cs="Arial"/>
          <w:b/>
        </w:rPr>
        <w:t>objective</w:t>
      </w:r>
    </w:p>
    <w:p w14:paraId="706442F0" w14:textId="093292BA" w:rsidR="009D4B77" w:rsidRPr="009C6E68" w:rsidRDefault="004B0C66" w:rsidP="00EE7B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ind w:left="270" w:hanging="270"/>
        <w:rPr>
          <w:rFonts w:cs="Arial"/>
          <w:b/>
        </w:rPr>
      </w:pPr>
      <w:r w:rsidRPr="009C6E68">
        <w:rPr>
          <w:rFonts w:cs="Arial"/>
          <w:b/>
        </w:rPr>
        <w:t xml:space="preserve"> </w:t>
      </w:r>
    </w:p>
    <w:tbl>
      <w:tblPr>
        <w:tblStyle w:val="TableGrid"/>
        <w:tblW w:w="9702" w:type="dxa"/>
        <w:tblInd w:w="18" w:type="dxa"/>
        <w:tblLook w:val="04A0" w:firstRow="1" w:lastRow="0" w:firstColumn="1" w:lastColumn="0" w:noHBand="0" w:noVBand="1"/>
      </w:tblPr>
      <w:tblGrid>
        <w:gridCol w:w="1809"/>
        <w:gridCol w:w="7893"/>
      </w:tblGrid>
      <w:tr w:rsidR="00D22F40" w:rsidRPr="009C6E68" w14:paraId="5A3F28A6" w14:textId="77777777" w:rsidTr="00004CC3">
        <w:tc>
          <w:tcPr>
            <w:tcW w:w="9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B4ABD" w14:textId="77777777" w:rsidR="00D22F40" w:rsidRPr="009C6E68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E49C8" w:rsidRPr="009C6E68" w14:paraId="407D4C76" w14:textId="77777777" w:rsidTr="00004CC3">
        <w:tc>
          <w:tcPr>
            <w:tcW w:w="9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8E746" w14:textId="77777777" w:rsidR="00CE49C8" w:rsidRPr="009C6E68" w:rsidRDefault="00CE49C8" w:rsidP="009D4B77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D22F40" w:rsidRPr="009C6E68" w14:paraId="7FD4618E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C9B01E0" w14:textId="5EB28BB3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b/>
                <w:sz w:val="22"/>
                <w:szCs w:val="22"/>
              </w:rPr>
              <w:t>Ph.D.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2A6463F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b/>
                <w:sz w:val="22"/>
                <w:szCs w:val="22"/>
              </w:rPr>
              <w:t>Financial Planning, Housing and Consumer Economics:</w:t>
            </w:r>
          </w:p>
          <w:p w14:paraId="4A237DB2" w14:textId="45BF6F9A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 xml:space="preserve">The Ph.D. program prepares students to pursue scholarly careers in </w:t>
            </w:r>
            <w:r w:rsidR="00D74C02">
              <w:rPr>
                <w:rFonts w:cs="Arial"/>
                <w:sz w:val="22"/>
                <w:szCs w:val="22"/>
              </w:rPr>
              <w:t>financial planning, housing, c</w:t>
            </w:r>
            <w:r w:rsidRPr="00D22F40">
              <w:rPr>
                <w:rFonts w:cs="Arial"/>
                <w:sz w:val="22"/>
                <w:szCs w:val="22"/>
              </w:rPr>
              <w:t xml:space="preserve">onsumer </w:t>
            </w:r>
            <w:r w:rsidR="00D74C02">
              <w:rPr>
                <w:rFonts w:cs="Arial"/>
                <w:sz w:val="22"/>
                <w:szCs w:val="22"/>
              </w:rPr>
              <w:t>e</w:t>
            </w:r>
            <w:r w:rsidRPr="00D22F40">
              <w:rPr>
                <w:rFonts w:cs="Arial"/>
                <w:sz w:val="22"/>
                <w:szCs w:val="22"/>
              </w:rPr>
              <w:t>conomics, and related fields. In addition to core courses in the department, students develop a plan of study that includes courses in statistics, research methods, and their topical interests. A dissertation is required of all Ph.D. students.  (Degree code 433A)</w:t>
            </w:r>
          </w:p>
          <w:p w14:paraId="1C9AF5CC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D22F40" w:rsidRPr="009C6E68" w14:paraId="4480A3F1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21AB79B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6026244" w14:textId="3995F889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b/>
                <w:sz w:val="22"/>
                <w:szCs w:val="22"/>
              </w:rPr>
              <w:t>Anticipated concentration area:</w:t>
            </w:r>
          </w:p>
        </w:tc>
      </w:tr>
      <w:tr w:rsidR="00D22F40" w:rsidRPr="009C6E68" w14:paraId="356B88B2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61E3B35" w14:textId="496C8359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20D20DE3" w14:textId="62F7D688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Consumer Economics</w:t>
            </w:r>
          </w:p>
        </w:tc>
      </w:tr>
      <w:tr w:rsidR="00D22F40" w:rsidRPr="009C6E68" w14:paraId="49A508BC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967D639" w14:textId="58EDFA25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F924670" w14:textId="314C7ED5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Financial Planning</w:t>
            </w:r>
          </w:p>
        </w:tc>
      </w:tr>
      <w:tr w:rsidR="00D22F40" w:rsidRPr="009C6E68" w14:paraId="57947126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B4CEA2A" w14:textId="35FEB90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0C02D3E" w14:textId="080D1444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Housing</w:t>
            </w:r>
          </w:p>
        </w:tc>
      </w:tr>
      <w:tr w:rsidR="00D22F40" w:rsidRPr="009C6E68" w14:paraId="4BE102A4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43091D6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657A850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22F40" w:rsidRPr="009C6E68" w14:paraId="151582AD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3E72D7D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6C8EC13" w14:textId="77777777" w:rsidR="00D22F40" w:rsidRPr="00D22F40" w:rsidRDefault="00D22F40" w:rsidP="00D22F4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60196F" w:rsidRPr="009C6E68" w14:paraId="08489524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542DE5E" w14:textId="73D67B46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b/>
                <w:sz w:val="22"/>
                <w:szCs w:val="22"/>
              </w:rPr>
              <w:t>M.S.-NT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64413E9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b/>
                <w:sz w:val="22"/>
                <w:szCs w:val="22"/>
              </w:rPr>
              <w:t>Financial Planning, Housing and Consumer Economics: Non-Thesis Option</w:t>
            </w:r>
          </w:p>
          <w:p w14:paraId="7CBC7F46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 xml:space="preserve">The non-thesis M.S. is for students who seek in-depth study </w:t>
            </w:r>
            <w:r>
              <w:rPr>
                <w:rFonts w:cs="Arial"/>
                <w:sz w:val="22"/>
                <w:szCs w:val="22"/>
              </w:rPr>
              <w:t>leading to an applied career in financial services or consumer analytics</w:t>
            </w:r>
            <w:r w:rsidRPr="00D22F40">
              <w:rPr>
                <w:rFonts w:cs="Arial"/>
                <w:sz w:val="22"/>
                <w:szCs w:val="22"/>
              </w:rPr>
              <w:t>. This option is for students who do not intend to undertake doctoral studies upon completion of the M.S. (Degree code 432)</w:t>
            </w:r>
          </w:p>
          <w:p w14:paraId="2159ACD8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60196F" w:rsidRPr="009C6E68" w14:paraId="419124CB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66B9205" w14:textId="77777777" w:rsidR="0060196F" w:rsidRPr="00D22F40" w:rsidRDefault="0060196F" w:rsidP="00004CC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  <w:p w14:paraId="47CDB1BE" w14:textId="77777777" w:rsidR="0060196F" w:rsidRPr="00D22F40" w:rsidRDefault="0060196F" w:rsidP="00004CC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  <w:p w14:paraId="638E422B" w14:textId="39289D64" w:rsidR="0060196F" w:rsidRPr="00D22F40" w:rsidRDefault="0060196F" w:rsidP="00004CC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7A9D08D" w14:textId="64AE9454" w:rsidR="0060196F" w:rsidRDefault="005E0554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Traditional </w:t>
            </w:r>
            <w:r w:rsidR="0060196F" w:rsidRPr="00D22F40">
              <w:rPr>
                <w:rFonts w:cs="Arial"/>
                <w:sz w:val="22"/>
                <w:szCs w:val="22"/>
              </w:rPr>
              <w:t>Financial Planning Concentration</w:t>
            </w:r>
          </w:p>
          <w:p w14:paraId="58463268" w14:textId="2CEE1008" w:rsidR="00826BA9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Consumer Economics </w:t>
            </w:r>
            <w:r w:rsidR="00826BA9">
              <w:rPr>
                <w:rFonts w:cs="Arial"/>
                <w:sz w:val="22"/>
                <w:szCs w:val="22"/>
              </w:rPr>
              <w:t>Concentration</w:t>
            </w:r>
          </w:p>
          <w:p w14:paraId="638D5F62" w14:textId="60B57B4D" w:rsidR="0060196F" w:rsidRPr="00004CC3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Applied Consumer Analytics Concentration</w:t>
            </w:r>
          </w:p>
        </w:tc>
      </w:tr>
      <w:tr w:rsidR="0060196F" w:rsidRPr="009C6E68" w14:paraId="2CBF93DC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83D52B0" w14:textId="5F55FD69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39A2D0F" w14:textId="13978E07" w:rsidR="0060196F" w:rsidRPr="00D22F40" w:rsidRDefault="00826BA9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Housing</w:t>
            </w:r>
            <w:r w:rsidR="00895F61">
              <w:rPr>
                <w:rFonts w:cs="Arial"/>
                <w:sz w:val="22"/>
                <w:szCs w:val="22"/>
              </w:rPr>
              <w:t xml:space="preserve"> </w:t>
            </w:r>
            <w:r w:rsidR="0008257D">
              <w:rPr>
                <w:rFonts w:cs="Arial"/>
                <w:sz w:val="22"/>
                <w:szCs w:val="22"/>
              </w:rPr>
              <w:t xml:space="preserve">Management and Policy </w:t>
            </w:r>
            <w:r w:rsidR="00895F61">
              <w:rPr>
                <w:rFonts w:cs="Arial"/>
                <w:sz w:val="22"/>
                <w:szCs w:val="22"/>
              </w:rPr>
              <w:t>Concentration</w:t>
            </w:r>
          </w:p>
        </w:tc>
      </w:tr>
      <w:tr w:rsidR="0060196F" w:rsidRPr="009C6E68" w14:paraId="37BEA1E3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C98189E" w14:textId="50DEE31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1F539FF" w14:textId="54D23C1C" w:rsidR="0060196F" w:rsidRPr="00D22F40" w:rsidRDefault="005E0554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Behavioral </w:t>
            </w:r>
            <w:r w:rsidR="0060196F" w:rsidRPr="00D22F40">
              <w:rPr>
                <w:rFonts w:cs="Arial"/>
                <w:sz w:val="22"/>
                <w:szCs w:val="22"/>
              </w:rPr>
              <w:t>Financial Planning</w:t>
            </w:r>
            <w:r>
              <w:rPr>
                <w:rFonts w:cs="Arial"/>
                <w:sz w:val="22"/>
                <w:szCs w:val="22"/>
              </w:rPr>
              <w:t>/Financial Therapy</w:t>
            </w:r>
            <w:r w:rsidR="00BF2E67">
              <w:rPr>
                <w:rFonts w:cs="Arial"/>
                <w:sz w:val="22"/>
                <w:szCs w:val="22"/>
              </w:rPr>
              <w:t xml:space="preserve"> Concentration</w:t>
            </w:r>
          </w:p>
        </w:tc>
      </w:tr>
      <w:tr w:rsidR="0060196F" w:rsidRPr="009C6E68" w14:paraId="57960EF7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755486D" w14:textId="46FB99FD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_______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7564CF3" w14:textId="4238420D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22F40">
              <w:rPr>
                <w:rFonts w:cs="Arial"/>
                <w:sz w:val="22"/>
                <w:szCs w:val="22"/>
              </w:rPr>
              <w:t>Online Financial Planning Concentration</w:t>
            </w:r>
          </w:p>
          <w:p w14:paraId="0DC8489B" w14:textId="0C53685B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60196F" w:rsidRPr="009C6E68" w14:paraId="01AB2E14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2C8FD76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3B068A3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60196F" w:rsidRPr="009C6E68" w14:paraId="1122CD59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FFD5DB4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600A0B9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60196F" w:rsidRPr="009C6E68" w14:paraId="4CCEE5F0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F2C97C9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CC7ECA8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60196F" w:rsidRPr="009C6E68" w14:paraId="3B23ACDF" w14:textId="77777777" w:rsidTr="00004C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2678AB2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9408462" w14:textId="77777777" w:rsidR="0060196F" w:rsidRPr="00D22F40" w:rsidRDefault="0060196F" w:rsidP="0060196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E71960" w:rsidRPr="009C6E68" w14:paraId="0312BE54" w14:textId="77777777" w:rsidTr="00004CC3">
        <w:trPr>
          <w:trHeight w:val="1241"/>
        </w:trPr>
        <w:tc>
          <w:tcPr>
            <w:tcW w:w="9702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54E47934" w14:textId="77777777" w:rsidR="00E71960" w:rsidRDefault="00E71960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  <w:b/>
              </w:rPr>
            </w:pPr>
          </w:p>
          <w:p w14:paraId="5C0A936F" w14:textId="77777777" w:rsidR="00E71960" w:rsidRDefault="00E71960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9C6E68">
              <w:rPr>
                <w:rFonts w:cs="Arial"/>
                <w:b/>
              </w:rPr>
              <w:t>.</w:t>
            </w:r>
            <w:r w:rsidRPr="009C6E68">
              <w:rPr>
                <w:rFonts w:cs="Arial"/>
                <w:b/>
              </w:rPr>
              <w:tab/>
              <w:t xml:space="preserve">Summarize your career goals and how the degree </w:t>
            </w:r>
            <w:r>
              <w:rPr>
                <w:rFonts w:cs="Arial"/>
                <w:b/>
              </w:rPr>
              <w:t>program</w:t>
            </w:r>
            <w:r w:rsidRPr="009C6E68">
              <w:rPr>
                <w:rFonts w:cs="Arial"/>
                <w:b/>
              </w:rPr>
              <w:t xml:space="preserve"> indicated above would help you attain those goals. </w:t>
            </w:r>
          </w:p>
          <w:p w14:paraId="0AC5A5FE" w14:textId="06F15D9C" w:rsidR="00E71960" w:rsidRPr="009C6E68" w:rsidRDefault="00E71960" w:rsidP="003C26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7077B" w:rsidRPr="009C6E68" w14:paraId="3CBB4662" w14:textId="77777777" w:rsidTr="00004CC3">
        <w:trPr>
          <w:trHeight w:val="1017"/>
        </w:trPr>
        <w:tc>
          <w:tcPr>
            <w:tcW w:w="9702" w:type="dxa"/>
            <w:gridSpan w:val="2"/>
          </w:tcPr>
          <w:p w14:paraId="1CC6F779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08A4AC3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29DA6FD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51BEEAF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BA080F2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133945B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6D05E45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19F97C6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77FA7CB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6FFC890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D5F6AA1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754F575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665534B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30D71D5" w14:textId="77777777" w:rsidR="00004CC3" w:rsidRDefault="00004CC3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15953C2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AEF138A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EAA779C" w14:textId="74A0D55A" w:rsidR="0027077B" w:rsidRPr="003C26D3" w:rsidRDefault="0027077B" w:rsidP="003C26D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27077B" w:rsidRPr="009C6E68" w14:paraId="1649AD31" w14:textId="77777777" w:rsidTr="00004CC3">
        <w:trPr>
          <w:trHeight w:val="2060"/>
        </w:trPr>
        <w:tc>
          <w:tcPr>
            <w:tcW w:w="9702" w:type="dxa"/>
            <w:gridSpan w:val="2"/>
            <w:shd w:val="clear" w:color="auto" w:fill="F2DBDB" w:themeFill="accent2" w:themeFillTint="33"/>
          </w:tcPr>
          <w:p w14:paraId="70CD7BB5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  <w:b/>
              </w:rPr>
            </w:pPr>
          </w:p>
          <w:p w14:paraId="160FC239" w14:textId="77777777" w:rsidR="0027077B" w:rsidRPr="009C6E68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  <w:r>
              <w:rPr>
                <w:rFonts w:cs="Arial"/>
                <w:b/>
              </w:rPr>
              <w:t>2</w:t>
            </w:r>
            <w:r w:rsidRPr="009C6E68">
              <w:rPr>
                <w:rFonts w:cs="Arial"/>
                <w:b/>
              </w:rPr>
              <w:t>.</w:t>
            </w:r>
            <w:r w:rsidRPr="009C6E68">
              <w:rPr>
                <w:rFonts w:cs="Arial"/>
                <w:b/>
              </w:rPr>
              <w:tab/>
              <w:t xml:space="preserve">Describe your academic interests and how your interests fit with specific faculty in the Department of </w:t>
            </w:r>
            <w:r>
              <w:rPr>
                <w:rFonts w:cs="Arial"/>
                <w:b/>
              </w:rPr>
              <w:t xml:space="preserve">Financial Planning, </w:t>
            </w:r>
            <w:r w:rsidRPr="009C6E68">
              <w:rPr>
                <w:rFonts w:cs="Arial"/>
                <w:b/>
              </w:rPr>
              <w:t>Housing and Consumer Economics</w:t>
            </w:r>
            <w:r>
              <w:rPr>
                <w:rFonts w:cs="Arial"/>
                <w:b/>
              </w:rPr>
              <w:t>. Explain why the faculty member(s) is best suited to support your interest(s)</w:t>
            </w:r>
            <w:r w:rsidRPr="009C6E68">
              <w:rPr>
                <w:rFonts w:cs="Arial"/>
                <w:b/>
              </w:rPr>
              <w:t xml:space="preserve">. </w:t>
            </w:r>
            <w:r>
              <w:rPr>
                <w:rFonts w:cs="Arial"/>
              </w:rPr>
              <w:t>W</w:t>
            </w:r>
            <w:r w:rsidRPr="009C6E68">
              <w:rPr>
                <w:rFonts w:cs="Arial"/>
              </w:rPr>
              <w:t xml:space="preserve">e strive to admit students whose academic interests and professional goals may be advanced by our </w:t>
            </w:r>
            <w:r>
              <w:rPr>
                <w:rFonts w:cs="Arial"/>
              </w:rPr>
              <w:t xml:space="preserve">current graduate </w:t>
            </w:r>
            <w:r w:rsidRPr="009C6E68">
              <w:rPr>
                <w:rFonts w:cs="Arial"/>
              </w:rPr>
              <w:t>faculty</w:t>
            </w:r>
            <w:r>
              <w:rPr>
                <w:rFonts w:cs="Arial"/>
              </w:rPr>
              <w:t>; we encourage you to review their bios</w:t>
            </w:r>
            <w:r w:rsidRPr="009C6E68">
              <w:rPr>
                <w:rFonts w:cs="Arial"/>
              </w:rPr>
              <w:t>.</w:t>
            </w:r>
          </w:p>
          <w:p w14:paraId="467BCBE3" w14:textId="0A667817" w:rsidR="0027077B" w:rsidRPr="009C6E68" w:rsidRDefault="0027077B" w:rsidP="00CE49C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27077B" w14:paraId="4021D4F6" w14:textId="77777777" w:rsidTr="00004CC3">
        <w:tc>
          <w:tcPr>
            <w:tcW w:w="9702" w:type="dxa"/>
            <w:gridSpan w:val="2"/>
          </w:tcPr>
          <w:p w14:paraId="759AB4BC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B147AB2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7972B6A2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505C23E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8F9B5F7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B26DBD1" w14:textId="77777777" w:rsidR="00004CC3" w:rsidRDefault="00004CC3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0A8CD48" w14:textId="77777777" w:rsidR="00004CC3" w:rsidRDefault="00004CC3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F6D45D5" w14:textId="77777777" w:rsidR="00004CC3" w:rsidRDefault="00004CC3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8CDB4FB" w14:textId="77777777" w:rsidR="00004CC3" w:rsidRDefault="00004CC3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C007789" w14:textId="77777777" w:rsidR="00004CC3" w:rsidRDefault="00004CC3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282C9A5" w14:textId="77777777" w:rsidR="00004CC3" w:rsidRDefault="00004CC3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7EC69EB7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4C3D874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853AB4B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CDF04DC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2CA30A1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05D8E1E" w14:textId="44B803C6" w:rsidR="0027077B" w:rsidRPr="004658B2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</w:p>
        </w:tc>
      </w:tr>
      <w:tr w:rsidR="0027077B" w14:paraId="5F1F3DE1" w14:textId="77777777" w:rsidTr="00004CC3">
        <w:tc>
          <w:tcPr>
            <w:tcW w:w="9702" w:type="dxa"/>
            <w:gridSpan w:val="2"/>
            <w:shd w:val="clear" w:color="auto" w:fill="F2DBDB" w:themeFill="accent2" w:themeFillTint="33"/>
          </w:tcPr>
          <w:p w14:paraId="01B87FFC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  <w:b/>
              </w:rPr>
            </w:pPr>
          </w:p>
          <w:p w14:paraId="1E12A4D1" w14:textId="77777777" w:rsidR="0027077B" w:rsidRPr="009C6E68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9C6E68">
              <w:rPr>
                <w:rFonts w:cs="Arial"/>
                <w:b/>
              </w:rPr>
              <w:t>.</w:t>
            </w:r>
            <w:r w:rsidRPr="009C6E68">
              <w:rPr>
                <w:rFonts w:cs="Arial"/>
                <w:b/>
              </w:rPr>
              <w:tab/>
              <w:t xml:space="preserve">Describe any experiences you have had that illustrate your commitment to pursue graduate training. </w:t>
            </w:r>
            <w:r w:rsidRPr="009C6E68">
              <w:rPr>
                <w:rFonts w:cs="Arial"/>
              </w:rPr>
              <w:t>These may include, but are not limited to, your academic training, research and/or publication experiences, professional experience, volunteer activities, etc.</w:t>
            </w:r>
          </w:p>
          <w:p w14:paraId="6CF3C6D1" w14:textId="77777777" w:rsidR="0027077B" w:rsidRDefault="0027077B" w:rsidP="00E451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27077B" w14:paraId="427F420C" w14:textId="77777777" w:rsidTr="00004CC3">
        <w:tc>
          <w:tcPr>
            <w:tcW w:w="9702" w:type="dxa"/>
            <w:gridSpan w:val="2"/>
          </w:tcPr>
          <w:p w14:paraId="4C49973B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E3B90D8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E308337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7626992A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1CEC556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4754F6E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3750AFA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C32CE66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424CDAA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2F2A57C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1C35EC4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F173B14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94238BF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C87BFFE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EDD4D7E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AF2828F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9F0B5E8" w14:textId="291B57BD" w:rsidR="0027077B" w:rsidRPr="004658B2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</w:p>
        </w:tc>
      </w:tr>
      <w:tr w:rsidR="0027077B" w14:paraId="42366114" w14:textId="77777777" w:rsidTr="00004CC3">
        <w:tc>
          <w:tcPr>
            <w:tcW w:w="9702" w:type="dxa"/>
            <w:gridSpan w:val="2"/>
            <w:shd w:val="clear" w:color="auto" w:fill="F2DBDB" w:themeFill="accent2" w:themeFillTint="33"/>
          </w:tcPr>
          <w:p w14:paraId="24879319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  <w:b/>
              </w:rPr>
            </w:pPr>
          </w:p>
          <w:p w14:paraId="0022F62F" w14:textId="77777777" w:rsidR="0027077B" w:rsidRPr="009C6E68" w:rsidRDefault="0027077B" w:rsidP="00EE7B84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9C6E68">
              <w:rPr>
                <w:rFonts w:cs="Arial"/>
                <w:b/>
              </w:rPr>
              <w:t>.</w:t>
            </w:r>
            <w:r w:rsidRPr="009C6E68">
              <w:rPr>
                <w:rFonts w:cs="Arial"/>
                <w:b/>
              </w:rPr>
              <w:tab/>
              <w:t xml:space="preserve">Briefly describe how you became aware of our graduate programs. </w:t>
            </w:r>
          </w:p>
          <w:p w14:paraId="793004D5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27077B" w14:paraId="4DC4BF8C" w14:textId="77777777" w:rsidTr="00004CC3">
        <w:tc>
          <w:tcPr>
            <w:tcW w:w="9702" w:type="dxa"/>
            <w:gridSpan w:val="2"/>
          </w:tcPr>
          <w:p w14:paraId="584B2338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592F363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18FEF3E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9D9BB93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0FDA3AA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D7C64A6" w14:textId="38C3DC9A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CF2DA62" w14:textId="1BB0C4A9" w:rsidR="00E44561" w:rsidRDefault="00E44561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67753FD0" w14:textId="77777777" w:rsidR="00E44561" w:rsidRDefault="00E44561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82DF2C2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64B49C6" w14:textId="77777777" w:rsidR="00004CC3" w:rsidRDefault="00004CC3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4EEE9A9" w14:textId="77777777" w:rsidR="00004CC3" w:rsidRDefault="00004CC3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0EDC8FB3" w14:textId="77777777" w:rsidR="00004CC3" w:rsidRDefault="00004CC3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5C6DDE3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93B0609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863666E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85D57AA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FF8D619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83A3F8C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B37264A" w14:textId="752B4B74" w:rsidR="0027077B" w:rsidRPr="004658B2" w:rsidRDefault="0027077B" w:rsidP="004658B2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</w:p>
        </w:tc>
      </w:tr>
      <w:tr w:rsidR="0027077B" w14:paraId="0FB34240" w14:textId="77777777" w:rsidTr="00004CC3">
        <w:tc>
          <w:tcPr>
            <w:tcW w:w="9702" w:type="dxa"/>
            <w:gridSpan w:val="2"/>
            <w:shd w:val="clear" w:color="auto" w:fill="F2DBDB" w:themeFill="accent2" w:themeFillTint="33"/>
          </w:tcPr>
          <w:p w14:paraId="5DA495C1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  <w:b/>
              </w:rPr>
            </w:pPr>
          </w:p>
          <w:p w14:paraId="0E11FA4A" w14:textId="77777777" w:rsidR="0027077B" w:rsidRPr="009C6E68" w:rsidRDefault="0027077B" w:rsidP="00EE7B84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Pr="009C6E68">
              <w:rPr>
                <w:rFonts w:cs="Arial"/>
                <w:b/>
              </w:rPr>
              <w:t>.</w:t>
            </w:r>
            <w:r w:rsidRPr="009C6E68">
              <w:rPr>
                <w:rFonts w:cs="Arial"/>
                <w:b/>
              </w:rPr>
              <w:tab/>
              <w:t xml:space="preserve">Is there anything else you would like our faculty to know when evaluating your application? </w:t>
            </w:r>
            <w:r>
              <w:rPr>
                <w:rFonts w:cs="Arial"/>
                <w:b/>
              </w:rPr>
              <w:t xml:space="preserve"> </w:t>
            </w:r>
          </w:p>
          <w:p w14:paraId="1B39B3CB" w14:textId="77777777" w:rsidR="0027077B" w:rsidRDefault="0027077B" w:rsidP="004658B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27077B" w14:paraId="594A70CD" w14:textId="77777777" w:rsidTr="00004CC3">
        <w:tc>
          <w:tcPr>
            <w:tcW w:w="9702" w:type="dxa"/>
            <w:gridSpan w:val="2"/>
          </w:tcPr>
          <w:p w14:paraId="62BB8EF2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067BE3E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6FA32AE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777151A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46A15B96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743765D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220A4B4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295B5BD8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30DF27C4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7C0549D0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71EDB8EE" w14:textId="77777777" w:rsidR="0027077B" w:rsidRDefault="0027077B" w:rsidP="00EE7B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1582E2FB" w14:textId="77777777" w:rsidR="0027077B" w:rsidRPr="004658B2" w:rsidRDefault="0027077B" w:rsidP="00EE7B84">
            <w:pPr>
              <w:widowControl w:val="0"/>
              <w:autoSpaceDE w:val="0"/>
              <w:autoSpaceDN w:val="0"/>
              <w:adjustRightInd w:val="0"/>
              <w:ind w:left="270" w:hanging="270"/>
              <w:rPr>
                <w:rFonts w:cs="Arial"/>
              </w:rPr>
            </w:pPr>
          </w:p>
        </w:tc>
      </w:tr>
    </w:tbl>
    <w:p w14:paraId="3B2D7676" w14:textId="486E4531" w:rsidR="007C1FF1" w:rsidRPr="009C6E68" w:rsidRDefault="007C1FF1" w:rsidP="00004CC3">
      <w:pPr>
        <w:widowControl w:val="0"/>
        <w:autoSpaceDE w:val="0"/>
        <w:autoSpaceDN w:val="0"/>
        <w:adjustRightInd w:val="0"/>
        <w:rPr>
          <w:rFonts w:cs="Arial"/>
        </w:rPr>
      </w:pPr>
    </w:p>
    <w:sectPr w:rsidR="007C1FF1" w:rsidRPr="009C6E68" w:rsidSect="009C6E68">
      <w:pgSz w:w="12240" w:h="15840"/>
      <w:pgMar w:top="1440" w:right="1440" w:bottom="144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6986" w14:textId="77777777" w:rsidR="000E0B4F" w:rsidRDefault="000E0B4F" w:rsidP="00CE06D2">
      <w:r>
        <w:separator/>
      </w:r>
    </w:p>
  </w:endnote>
  <w:endnote w:type="continuationSeparator" w:id="0">
    <w:p w14:paraId="0B9112B4" w14:textId="77777777" w:rsidR="000E0B4F" w:rsidRDefault="000E0B4F" w:rsidP="00CE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67A1" w14:textId="77777777" w:rsidR="000E0B4F" w:rsidRDefault="000E0B4F" w:rsidP="00CE06D2">
      <w:r>
        <w:separator/>
      </w:r>
    </w:p>
  </w:footnote>
  <w:footnote w:type="continuationSeparator" w:id="0">
    <w:p w14:paraId="61D032F0" w14:textId="77777777" w:rsidR="000E0B4F" w:rsidRDefault="000E0B4F" w:rsidP="00CE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6F41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864D45"/>
    <w:multiLevelType w:val="hybridMultilevel"/>
    <w:tmpl w:val="2F2E3C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5180F"/>
    <w:multiLevelType w:val="hybridMultilevel"/>
    <w:tmpl w:val="533C9368"/>
    <w:lvl w:ilvl="0" w:tplc="1C183E1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53DA7"/>
    <w:multiLevelType w:val="hybridMultilevel"/>
    <w:tmpl w:val="CCD0BC46"/>
    <w:lvl w:ilvl="0" w:tplc="95546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9244EB"/>
    <w:multiLevelType w:val="hybridMultilevel"/>
    <w:tmpl w:val="1F5C87CA"/>
    <w:lvl w:ilvl="0" w:tplc="66A67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3F3B"/>
    <w:multiLevelType w:val="hybridMultilevel"/>
    <w:tmpl w:val="0060D198"/>
    <w:lvl w:ilvl="0" w:tplc="95546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yNLA0NrA0NzMyszBX0lEKTi0uzszPAykwrAUAAIhENywAAAA="/>
  </w:docVars>
  <w:rsids>
    <w:rsidRoot w:val="00757092"/>
    <w:rsid w:val="00004CC3"/>
    <w:rsid w:val="000357B0"/>
    <w:rsid w:val="000449B5"/>
    <w:rsid w:val="0008257D"/>
    <w:rsid w:val="000C2395"/>
    <w:rsid w:val="000C2C1E"/>
    <w:rsid w:val="000D622E"/>
    <w:rsid w:val="000E0B4F"/>
    <w:rsid w:val="000E6E22"/>
    <w:rsid w:val="000E7804"/>
    <w:rsid w:val="000F1199"/>
    <w:rsid w:val="000F1E32"/>
    <w:rsid w:val="000F2172"/>
    <w:rsid w:val="000F536B"/>
    <w:rsid w:val="00114C10"/>
    <w:rsid w:val="00150E74"/>
    <w:rsid w:val="00191D6A"/>
    <w:rsid w:val="001C7F23"/>
    <w:rsid w:val="002237AC"/>
    <w:rsid w:val="0027077B"/>
    <w:rsid w:val="002913E6"/>
    <w:rsid w:val="002A7F0D"/>
    <w:rsid w:val="002D1B3F"/>
    <w:rsid w:val="00391CCD"/>
    <w:rsid w:val="003B273A"/>
    <w:rsid w:val="003C26D3"/>
    <w:rsid w:val="003C3186"/>
    <w:rsid w:val="003C43A0"/>
    <w:rsid w:val="003E5C84"/>
    <w:rsid w:val="003E7378"/>
    <w:rsid w:val="00461660"/>
    <w:rsid w:val="004658B2"/>
    <w:rsid w:val="004A0A3D"/>
    <w:rsid w:val="004A3BE6"/>
    <w:rsid w:val="004B0C66"/>
    <w:rsid w:val="004C5AFC"/>
    <w:rsid w:val="004D0E85"/>
    <w:rsid w:val="0051174D"/>
    <w:rsid w:val="00513F54"/>
    <w:rsid w:val="00531605"/>
    <w:rsid w:val="0053630A"/>
    <w:rsid w:val="0054361A"/>
    <w:rsid w:val="005B6BF6"/>
    <w:rsid w:val="005E0554"/>
    <w:rsid w:val="005F33BB"/>
    <w:rsid w:val="0060196F"/>
    <w:rsid w:val="00655379"/>
    <w:rsid w:val="00686361"/>
    <w:rsid w:val="006A404C"/>
    <w:rsid w:val="006A4F29"/>
    <w:rsid w:val="006B1A09"/>
    <w:rsid w:val="006C0B60"/>
    <w:rsid w:val="006D0BCB"/>
    <w:rsid w:val="006E19A6"/>
    <w:rsid w:val="00703EA6"/>
    <w:rsid w:val="00723640"/>
    <w:rsid w:val="00754AFA"/>
    <w:rsid w:val="00757092"/>
    <w:rsid w:val="00765BD0"/>
    <w:rsid w:val="00771CD8"/>
    <w:rsid w:val="00793E70"/>
    <w:rsid w:val="007A0758"/>
    <w:rsid w:val="007A68CF"/>
    <w:rsid w:val="007C1FF1"/>
    <w:rsid w:val="007E0B37"/>
    <w:rsid w:val="007E434C"/>
    <w:rsid w:val="007F1A69"/>
    <w:rsid w:val="00826BA9"/>
    <w:rsid w:val="0084339A"/>
    <w:rsid w:val="00844CE3"/>
    <w:rsid w:val="00847A2E"/>
    <w:rsid w:val="00874BD9"/>
    <w:rsid w:val="00895F61"/>
    <w:rsid w:val="0090045B"/>
    <w:rsid w:val="00943681"/>
    <w:rsid w:val="009646A3"/>
    <w:rsid w:val="009C6E68"/>
    <w:rsid w:val="009D4B77"/>
    <w:rsid w:val="009F6582"/>
    <w:rsid w:val="00A00469"/>
    <w:rsid w:val="00A44C3D"/>
    <w:rsid w:val="00A475AF"/>
    <w:rsid w:val="00AA4BA8"/>
    <w:rsid w:val="00AB5E15"/>
    <w:rsid w:val="00AE3A04"/>
    <w:rsid w:val="00AF1946"/>
    <w:rsid w:val="00B07C74"/>
    <w:rsid w:val="00B24F97"/>
    <w:rsid w:val="00B95551"/>
    <w:rsid w:val="00BB180B"/>
    <w:rsid w:val="00BC54B1"/>
    <w:rsid w:val="00BC6A8A"/>
    <w:rsid w:val="00BE2B06"/>
    <w:rsid w:val="00BF2E67"/>
    <w:rsid w:val="00C117F1"/>
    <w:rsid w:val="00C1344C"/>
    <w:rsid w:val="00C15278"/>
    <w:rsid w:val="00C245C8"/>
    <w:rsid w:val="00C350C7"/>
    <w:rsid w:val="00C56EBD"/>
    <w:rsid w:val="00C72F5E"/>
    <w:rsid w:val="00CD705A"/>
    <w:rsid w:val="00CE06D2"/>
    <w:rsid w:val="00CE49C8"/>
    <w:rsid w:val="00CF7B09"/>
    <w:rsid w:val="00D0536A"/>
    <w:rsid w:val="00D22F40"/>
    <w:rsid w:val="00D74C02"/>
    <w:rsid w:val="00D84611"/>
    <w:rsid w:val="00D937C5"/>
    <w:rsid w:val="00E26ED4"/>
    <w:rsid w:val="00E26F01"/>
    <w:rsid w:val="00E44561"/>
    <w:rsid w:val="00E45128"/>
    <w:rsid w:val="00E71960"/>
    <w:rsid w:val="00EA2012"/>
    <w:rsid w:val="00EA3365"/>
    <w:rsid w:val="00EC5F16"/>
    <w:rsid w:val="00EE7B84"/>
    <w:rsid w:val="00EF106B"/>
    <w:rsid w:val="00FD6BBC"/>
    <w:rsid w:val="00FE283E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D717DA"/>
  <w15:docId w15:val="{B94DC7BD-C55D-42DC-AD72-1521FE0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A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8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1D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D6A"/>
    <w:pPr>
      <w:ind w:left="720"/>
      <w:contextualSpacing/>
    </w:pPr>
  </w:style>
  <w:style w:type="table" w:styleId="TableGrid">
    <w:name w:val="Table Grid"/>
    <w:basedOn w:val="TableNormal"/>
    <w:uiPriority w:val="59"/>
    <w:rsid w:val="0003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31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1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06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6D2"/>
  </w:style>
  <w:style w:type="paragraph" w:styleId="Footer">
    <w:name w:val="footer"/>
    <w:basedOn w:val="Normal"/>
    <w:link w:val="FooterChar"/>
    <w:uiPriority w:val="99"/>
    <w:unhideWhenUsed/>
    <w:rsid w:val="00CE06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6D2"/>
  </w:style>
  <w:style w:type="character" w:styleId="UnresolvedMention">
    <w:name w:val="Unresolved Mention"/>
    <w:basedOn w:val="DefaultParagraphFont"/>
    <w:uiPriority w:val="99"/>
    <w:semiHidden/>
    <w:unhideWhenUsed/>
    <w:rsid w:val="00FE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Georgia</Company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Nielsen</dc:creator>
  <cp:keywords/>
  <dc:description/>
  <cp:lastModifiedBy>Jeanne Taylor</cp:lastModifiedBy>
  <cp:revision>2</cp:revision>
  <cp:lastPrinted>2025-01-08T19:28:00Z</cp:lastPrinted>
  <dcterms:created xsi:type="dcterms:W3CDTF">2025-01-08T20:36:00Z</dcterms:created>
  <dcterms:modified xsi:type="dcterms:W3CDTF">2025-01-08T20:36:00Z</dcterms:modified>
  <cp:category/>
</cp:coreProperties>
</file>