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24" w:type="dxa"/>
        <w:jc w:val="center"/>
        <w:tblLook w:val="04A0" w:firstRow="1" w:lastRow="0" w:firstColumn="1" w:lastColumn="0" w:noHBand="0" w:noVBand="1"/>
      </w:tblPr>
      <w:tblGrid>
        <w:gridCol w:w="933"/>
        <w:gridCol w:w="8422"/>
        <w:gridCol w:w="869"/>
      </w:tblGrid>
      <w:tr w:rsidR="00A61655" w:rsidTr="00C50B15">
        <w:trPr>
          <w:trHeight w:val="350"/>
          <w:jc w:val="center"/>
        </w:trPr>
        <w:tc>
          <w:tcPr>
            <w:tcW w:w="10224" w:type="dxa"/>
            <w:gridSpan w:val="3"/>
            <w:vAlign w:val="center"/>
          </w:tcPr>
          <w:p w:rsidR="00A61655" w:rsidRPr="0065367A" w:rsidRDefault="00A61655" w:rsidP="00C50B15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450882">
              <w:rPr>
                <w:b/>
                <w:sz w:val="32"/>
              </w:rPr>
              <w:t>Athens GICH Committee: “GICH Point” Proposal Scoring Rubric</w:t>
            </w:r>
          </w:p>
        </w:tc>
      </w:tr>
      <w:tr w:rsidR="00A61655" w:rsidTr="00C50B15">
        <w:trPr>
          <w:trHeight w:val="203"/>
          <w:jc w:val="center"/>
        </w:trPr>
        <w:tc>
          <w:tcPr>
            <w:tcW w:w="10224" w:type="dxa"/>
            <w:gridSpan w:val="3"/>
          </w:tcPr>
          <w:p w:rsidR="00A61655" w:rsidRPr="00450882" w:rsidRDefault="00A61655" w:rsidP="00C50B15">
            <w:pPr>
              <w:rPr>
                <w:b/>
              </w:rPr>
            </w:pPr>
            <w:r w:rsidRPr="00450882">
              <w:rPr>
                <w:b/>
              </w:rPr>
              <w:t>Primary Applicant/Organization:</w:t>
            </w:r>
          </w:p>
        </w:tc>
      </w:tr>
      <w:tr w:rsidR="00A61655" w:rsidTr="00C50B15">
        <w:trPr>
          <w:trHeight w:val="203"/>
          <w:jc w:val="center"/>
        </w:trPr>
        <w:tc>
          <w:tcPr>
            <w:tcW w:w="10224" w:type="dxa"/>
            <w:gridSpan w:val="3"/>
          </w:tcPr>
          <w:p w:rsidR="00A61655" w:rsidRPr="00450882" w:rsidRDefault="00A61655" w:rsidP="00C50B15">
            <w:pPr>
              <w:rPr>
                <w:b/>
              </w:rPr>
            </w:pPr>
            <w:r w:rsidRPr="00450882">
              <w:rPr>
                <w:b/>
              </w:rPr>
              <w:t>Contact Person:</w:t>
            </w:r>
          </w:p>
        </w:tc>
      </w:tr>
      <w:tr w:rsidR="00A61655" w:rsidTr="00C50B15">
        <w:trPr>
          <w:trHeight w:val="192"/>
          <w:jc w:val="center"/>
        </w:trPr>
        <w:tc>
          <w:tcPr>
            <w:tcW w:w="10224" w:type="dxa"/>
            <w:gridSpan w:val="3"/>
          </w:tcPr>
          <w:p w:rsidR="00A61655" w:rsidRPr="00450882" w:rsidRDefault="00A61655" w:rsidP="00C50B15">
            <w:pPr>
              <w:rPr>
                <w:b/>
              </w:rPr>
            </w:pPr>
            <w:r w:rsidRPr="00450882">
              <w:rPr>
                <w:b/>
              </w:rPr>
              <w:t>Name of Reviewer:</w:t>
            </w:r>
          </w:p>
        </w:tc>
      </w:tr>
      <w:tr w:rsidR="00A61655" w:rsidTr="00C50B15">
        <w:trPr>
          <w:trHeight w:val="203"/>
          <w:jc w:val="center"/>
        </w:trPr>
        <w:tc>
          <w:tcPr>
            <w:tcW w:w="10224" w:type="dxa"/>
            <w:gridSpan w:val="3"/>
          </w:tcPr>
          <w:p w:rsidR="00A61655" w:rsidRPr="00450882" w:rsidRDefault="00A61655" w:rsidP="00C50B15">
            <w:pPr>
              <w:rPr>
                <w:b/>
              </w:rPr>
            </w:pPr>
            <w:r w:rsidRPr="00450882">
              <w:rPr>
                <w:b/>
              </w:rPr>
              <w:t>Date Reviewed:</w:t>
            </w:r>
          </w:p>
        </w:tc>
      </w:tr>
      <w:tr w:rsidR="00A61655" w:rsidTr="00C50B15">
        <w:trPr>
          <w:trHeight w:val="285"/>
          <w:jc w:val="center"/>
        </w:trPr>
        <w:tc>
          <w:tcPr>
            <w:tcW w:w="10224" w:type="dxa"/>
            <w:gridSpan w:val="3"/>
          </w:tcPr>
          <w:p w:rsidR="00A61655" w:rsidRPr="002B450C" w:rsidRDefault="00A61655" w:rsidP="00A616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B623F0">
              <w:rPr>
                <w:b/>
                <w:sz w:val="28"/>
              </w:rPr>
              <w:t>Consistency with Local Priorities</w:t>
            </w:r>
          </w:p>
        </w:tc>
      </w:tr>
      <w:tr w:rsidR="00A61655" w:rsidTr="00C50B15">
        <w:trPr>
          <w:trHeight w:val="309"/>
          <w:jc w:val="center"/>
        </w:trPr>
        <w:tc>
          <w:tcPr>
            <w:tcW w:w="933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Scale</w:t>
            </w:r>
          </w:p>
        </w:tc>
        <w:tc>
          <w:tcPr>
            <w:tcW w:w="8422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 w:rsidRPr="002B450C">
              <w:rPr>
                <w:b/>
                <w:sz w:val="24"/>
              </w:rPr>
              <w:t>Scoring Criteria</w:t>
            </w:r>
          </w:p>
        </w:tc>
        <w:tc>
          <w:tcPr>
            <w:tcW w:w="869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 w:rsidRPr="002B450C">
              <w:rPr>
                <w:b/>
                <w:sz w:val="24"/>
              </w:rPr>
              <w:t>Score</w:t>
            </w: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20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The proposal is consistent with local affordable housing priorities and needs. The proposal is consistent with the GICH Work Plan, Envision Athens, the Athens-Clarke County Comprehensive Plan, Network for Southern Economic Mobility (NSEM) Report, and other local plans and assessments.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10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The proposal is consistent with some local affordable housing priorities and needs and cites some local plans and assessments,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The proposal is not consistent with local affordable housing priorities and needs and cites no local plans or assessments.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9355" w:type="dxa"/>
            <w:gridSpan w:val="2"/>
          </w:tcPr>
          <w:p w:rsidR="00A61655" w:rsidRPr="00BB5AAE" w:rsidRDefault="00A61655" w:rsidP="00C50B15">
            <w:pPr>
              <w:jc w:val="center"/>
              <w:rPr>
                <w:b/>
              </w:rPr>
            </w:pPr>
            <w:r w:rsidRPr="00BB5AAE">
              <w:rPr>
                <w:b/>
              </w:rPr>
              <w:t>Total Points for “Consistency with Local Priorities”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  <w:r>
              <w:t>/20</w:t>
            </w:r>
          </w:p>
        </w:tc>
      </w:tr>
      <w:tr w:rsidR="00A61655" w:rsidTr="00C50B15">
        <w:trPr>
          <w:trHeight w:val="192"/>
          <w:jc w:val="center"/>
        </w:trPr>
        <w:tc>
          <w:tcPr>
            <w:tcW w:w="10224" w:type="dxa"/>
            <w:gridSpan w:val="3"/>
          </w:tcPr>
          <w:p w:rsidR="00A61655" w:rsidRDefault="00A61655" w:rsidP="00C50B15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A61655" w:rsidRDefault="00A61655" w:rsidP="00C50B15">
            <w:pPr>
              <w:rPr>
                <w:b/>
              </w:rPr>
            </w:pPr>
          </w:p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10224" w:type="dxa"/>
            <w:gridSpan w:val="3"/>
            <w:shd w:val="clear" w:color="auto" w:fill="000000" w:themeFill="text1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10224" w:type="dxa"/>
            <w:gridSpan w:val="3"/>
          </w:tcPr>
          <w:p w:rsidR="00A61655" w:rsidRPr="00B623F0" w:rsidRDefault="00A61655" w:rsidP="00A616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</w:rPr>
            </w:pPr>
            <w:r w:rsidRPr="00B623F0">
              <w:rPr>
                <w:b/>
                <w:sz w:val="28"/>
              </w:rPr>
              <w:t>History and Management Experience</w:t>
            </w:r>
          </w:p>
        </w:tc>
      </w:tr>
      <w:tr w:rsidR="00A61655" w:rsidTr="00C50B15">
        <w:trPr>
          <w:trHeight w:val="192"/>
          <w:jc w:val="center"/>
        </w:trPr>
        <w:tc>
          <w:tcPr>
            <w:tcW w:w="933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Scale</w:t>
            </w:r>
          </w:p>
        </w:tc>
        <w:tc>
          <w:tcPr>
            <w:tcW w:w="8422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 w:rsidRPr="002B450C">
              <w:rPr>
                <w:b/>
                <w:sz w:val="24"/>
              </w:rPr>
              <w:t>Scoring Criteria</w:t>
            </w:r>
          </w:p>
        </w:tc>
        <w:tc>
          <w:tcPr>
            <w:tcW w:w="869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 w:rsidRPr="002B450C">
              <w:rPr>
                <w:b/>
                <w:sz w:val="24"/>
              </w:rPr>
              <w:t>Score</w:t>
            </w:r>
          </w:p>
        </w:tc>
      </w:tr>
      <w:tr w:rsidR="00A61655" w:rsidTr="00C50B15">
        <w:trPr>
          <w:trHeight w:val="192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20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Applicant has 10 or more years successfully managing LIHTC-funded projects and demonstrated success managing LIHTC-funded projects in Athens-Clarke County.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15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Applicant has 1 to 9 years of experience successfully managing LIHTC-funded projects and demonstrated success managing LIHTC-funded projects in Athens-Clarke County.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lastRenderedPageBreak/>
              <w:t>10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Applicant has 1 to 9 years of experience successfully managing LIHTC-funded projects and demonstrated success managing LIHTC-funded projects in Georgia, but not Athens-Clarke County.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Applicant has no experience managing LIHTC-funded projects.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9355" w:type="dxa"/>
            <w:gridSpan w:val="2"/>
          </w:tcPr>
          <w:p w:rsidR="00A61655" w:rsidRPr="00BB5AAE" w:rsidRDefault="00A61655" w:rsidP="00C50B15">
            <w:pPr>
              <w:jc w:val="center"/>
              <w:rPr>
                <w:b/>
              </w:rPr>
            </w:pPr>
            <w:r w:rsidRPr="00BB5AAE">
              <w:rPr>
                <w:b/>
              </w:rPr>
              <w:t>Total Points for “History and Management Experience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  <w:r>
              <w:t>/20</w:t>
            </w:r>
          </w:p>
        </w:tc>
      </w:tr>
      <w:tr w:rsidR="00A61655" w:rsidTr="00C50B15">
        <w:trPr>
          <w:trHeight w:val="203"/>
          <w:jc w:val="center"/>
        </w:trPr>
        <w:tc>
          <w:tcPr>
            <w:tcW w:w="10224" w:type="dxa"/>
            <w:gridSpan w:val="3"/>
          </w:tcPr>
          <w:p w:rsidR="00A61655" w:rsidRDefault="00A61655" w:rsidP="00C50B15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A61655" w:rsidRDefault="00A61655" w:rsidP="00C50B15">
            <w:pPr>
              <w:rPr>
                <w:b/>
              </w:rPr>
            </w:pPr>
          </w:p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10224" w:type="dxa"/>
            <w:gridSpan w:val="3"/>
            <w:shd w:val="clear" w:color="auto" w:fill="000000" w:themeFill="text1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10224" w:type="dxa"/>
            <w:gridSpan w:val="3"/>
          </w:tcPr>
          <w:p w:rsidR="00A61655" w:rsidRDefault="00A61655" w:rsidP="00A616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B623F0">
              <w:rPr>
                <w:b/>
                <w:sz w:val="28"/>
              </w:rPr>
              <w:t>Local Partnerships</w:t>
            </w:r>
          </w:p>
        </w:tc>
      </w:tr>
      <w:tr w:rsidR="00A61655" w:rsidTr="00C50B15">
        <w:trPr>
          <w:trHeight w:val="192"/>
          <w:jc w:val="center"/>
        </w:trPr>
        <w:tc>
          <w:tcPr>
            <w:tcW w:w="933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Scale</w:t>
            </w:r>
          </w:p>
        </w:tc>
        <w:tc>
          <w:tcPr>
            <w:tcW w:w="8422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 w:rsidRPr="002B450C">
              <w:rPr>
                <w:b/>
                <w:sz w:val="24"/>
              </w:rPr>
              <w:t>Scoring Criteria</w:t>
            </w:r>
          </w:p>
        </w:tc>
        <w:tc>
          <w:tcPr>
            <w:tcW w:w="869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 w:rsidRPr="002B450C">
              <w:rPr>
                <w:b/>
                <w:sz w:val="24"/>
              </w:rPr>
              <w:t>Score</w:t>
            </w: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10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Applicant has formal partnerships and involvement with affordable housing stakeholders in Athens-Clarke County. Applicant submitted evidence of formal partnerships and engagement.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5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Applicant has partnerships and involvement with affordable housing stakeholders, but has no formal agreement describing partnerships.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Applicant has no local partnerships.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9355" w:type="dxa"/>
            <w:gridSpan w:val="2"/>
          </w:tcPr>
          <w:p w:rsidR="00A61655" w:rsidRPr="00224EDB" w:rsidRDefault="00A61655" w:rsidP="00C50B15">
            <w:pPr>
              <w:jc w:val="center"/>
              <w:rPr>
                <w:b/>
              </w:rPr>
            </w:pPr>
            <w:r w:rsidRPr="00224EDB">
              <w:rPr>
                <w:b/>
              </w:rPr>
              <w:t>Total Points for “Local Partnerships”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  <w:r>
              <w:t>/10</w:t>
            </w:r>
          </w:p>
        </w:tc>
      </w:tr>
      <w:tr w:rsidR="00A61655" w:rsidTr="00C50B15">
        <w:trPr>
          <w:trHeight w:val="203"/>
          <w:jc w:val="center"/>
        </w:trPr>
        <w:tc>
          <w:tcPr>
            <w:tcW w:w="10224" w:type="dxa"/>
            <w:gridSpan w:val="3"/>
          </w:tcPr>
          <w:p w:rsidR="00A61655" w:rsidRDefault="00A61655" w:rsidP="00C50B15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A61655" w:rsidRDefault="00A61655" w:rsidP="00C50B15">
            <w:pPr>
              <w:rPr>
                <w:b/>
              </w:rPr>
            </w:pPr>
          </w:p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cantSplit/>
          <w:trHeight w:val="203"/>
          <w:jc w:val="center"/>
        </w:trPr>
        <w:tc>
          <w:tcPr>
            <w:tcW w:w="10224" w:type="dxa"/>
            <w:gridSpan w:val="3"/>
            <w:shd w:val="clear" w:color="auto" w:fill="000000" w:themeFill="text1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10224" w:type="dxa"/>
            <w:gridSpan w:val="3"/>
          </w:tcPr>
          <w:p w:rsidR="00A61655" w:rsidRPr="00B623F0" w:rsidRDefault="00A61655" w:rsidP="00A616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</w:rPr>
            </w:pPr>
            <w:r w:rsidRPr="00B623F0">
              <w:rPr>
                <w:b/>
                <w:sz w:val="28"/>
              </w:rPr>
              <w:t>Community Engagement</w:t>
            </w: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Scale</w:t>
            </w:r>
          </w:p>
        </w:tc>
        <w:tc>
          <w:tcPr>
            <w:tcW w:w="8422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 w:rsidRPr="002B450C">
              <w:rPr>
                <w:b/>
                <w:sz w:val="24"/>
              </w:rPr>
              <w:t>Scoring Criteria</w:t>
            </w:r>
          </w:p>
        </w:tc>
        <w:tc>
          <w:tcPr>
            <w:tcW w:w="869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 w:rsidRPr="002B450C">
              <w:rPr>
                <w:b/>
                <w:sz w:val="24"/>
              </w:rPr>
              <w:t>Score</w:t>
            </w: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10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Applicant’s Community Engagement Plan is thorough, identifies important and relevant stakeholders, utilizes best practices in community engagement, and has a reasonable timeline of completion.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lastRenderedPageBreak/>
              <w:t>5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Applicant’s Community Engagement Plan identifies some relevant stakeholders, outlines some methods of community engagement, and has a reasonable timeline of completion.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Applicant’s Community Engagement Plan lacks detail, has an unreasonable timeline, outlines ineffective methods of community engagement, or was not submitted.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9355" w:type="dxa"/>
            <w:gridSpan w:val="2"/>
          </w:tcPr>
          <w:p w:rsidR="00A61655" w:rsidRPr="000B10B1" w:rsidRDefault="00A61655" w:rsidP="00C50B15">
            <w:pPr>
              <w:jc w:val="center"/>
              <w:rPr>
                <w:b/>
              </w:rPr>
            </w:pPr>
            <w:r w:rsidRPr="000B10B1">
              <w:rPr>
                <w:b/>
              </w:rPr>
              <w:t>Total Points for “Community Engagement”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  <w:r>
              <w:t>/10</w:t>
            </w:r>
          </w:p>
        </w:tc>
      </w:tr>
      <w:tr w:rsidR="00A61655" w:rsidTr="00C50B15">
        <w:trPr>
          <w:trHeight w:val="192"/>
          <w:jc w:val="center"/>
        </w:trPr>
        <w:tc>
          <w:tcPr>
            <w:tcW w:w="10224" w:type="dxa"/>
            <w:gridSpan w:val="3"/>
          </w:tcPr>
          <w:p w:rsidR="00A61655" w:rsidRDefault="00A61655" w:rsidP="00C50B15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A61655" w:rsidRDefault="00A61655" w:rsidP="00C50B15">
            <w:pPr>
              <w:jc w:val="center"/>
            </w:pPr>
          </w:p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10224" w:type="dxa"/>
            <w:gridSpan w:val="3"/>
            <w:shd w:val="clear" w:color="auto" w:fill="000000" w:themeFill="text1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10224" w:type="dxa"/>
            <w:gridSpan w:val="3"/>
          </w:tcPr>
          <w:p w:rsidR="00A61655" w:rsidRDefault="00A61655" w:rsidP="00A616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B623F0">
              <w:rPr>
                <w:b/>
                <w:sz w:val="28"/>
              </w:rPr>
              <w:t>Overall Desirability and Location</w:t>
            </w:r>
          </w:p>
        </w:tc>
      </w:tr>
      <w:tr w:rsidR="00A61655" w:rsidTr="00C50B15">
        <w:trPr>
          <w:trHeight w:val="192"/>
          <w:jc w:val="center"/>
        </w:trPr>
        <w:tc>
          <w:tcPr>
            <w:tcW w:w="933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Scale</w:t>
            </w:r>
          </w:p>
        </w:tc>
        <w:tc>
          <w:tcPr>
            <w:tcW w:w="8422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 w:rsidRPr="002B450C">
              <w:rPr>
                <w:b/>
                <w:sz w:val="24"/>
              </w:rPr>
              <w:t>Scoring Criteria</w:t>
            </w:r>
          </w:p>
        </w:tc>
        <w:tc>
          <w:tcPr>
            <w:tcW w:w="869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 w:rsidRPr="002B450C">
              <w:rPr>
                <w:b/>
                <w:sz w:val="24"/>
              </w:rPr>
              <w:t>Score</w:t>
            </w: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20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Proposed project site is in a high need area for affordable housing.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10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Proposed project site is not in a current high need area, but documentation demonstrates current lack of affordable housing stock and market demand for more options.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Inadequate to no documentation was provided to establish need.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9355" w:type="dxa"/>
            <w:gridSpan w:val="2"/>
          </w:tcPr>
          <w:p w:rsidR="00A61655" w:rsidRPr="00B623F0" w:rsidRDefault="00A61655" w:rsidP="00C50B15">
            <w:pPr>
              <w:jc w:val="center"/>
              <w:rPr>
                <w:b/>
              </w:rPr>
            </w:pPr>
            <w:r w:rsidRPr="00B623F0">
              <w:rPr>
                <w:b/>
              </w:rPr>
              <w:t>Total Points for “Overall Desirability and Location”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  <w:r>
              <w:t>/20</w:t>
            </w:r>
          </w:p>
        </w:tc>
      </w:tr>
      <w:tr w:rsidR="00A61655" w:rsidTr="00C50B15">
        <w:trPr>
          <w:trHeight w:val="192"/>
          <w:jc w:val="center"/>
        </w:trPr>
        <w:tc>
          <w:tcPr>
            <w:tcW w:w="10224" w:type="dxa"/>
            <w:gridSpan w:val="3"/>
          </w:tcPr>
          <w:p w:rsidR="00A61655" w:rsidRDefault="00A61655" w:rsidP="00C50B15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A61655" w:rsidRDefault="00A61655" w:rsidP="00C50B15">
            <w:pPr>
              <w:rPr>
                <w:b/>
              </w:rPr>
            </w:pPr>
          </w:p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10224" w:type="dxa"/>
            <w:gridSpan w:val="3"/>
            <w:shd w:val="clear" w:color="auto" w:fill="000000" w:themeFill="text1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10224" w:type="dxa"/>
            <w:gridSpan w:val="3"/>
          </w:tcPr>
          <w:p w:rsidR="00A61655" w:rsidRDefault="00A61655" w:rsidP="00A616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B623F0">
              <w:rPr>
                <w:b/>
                <w:sz w:val="28"/>
              </w:rPr>
              <w:t>Accessibility</w:t>
            </w:r>
          </w:p>
        </w:tc>
      </w:tr>
      <w:tr w:rsidR="00A61655" w:rsidTr="00C50B15">
        <w:trPr>
          <w:trHeight w:val="192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10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Project is accessible by public transportation. Project is located within one to two miles of amenities, including: grocery stores, schools, banks, churches, hospitals, entertainment, civic space, and shopping. Most amenities are within an easy walking distance.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5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Project is accessible by public transportation. Project is located more than two miles from many amenities. Some amenities are within an easy walking distance.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Project is not accessible by public transportation. Project is not located within an easy walking distance of most amenities.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9355" w:type="dxa"/>
            <w:gridSpan w:val="2"/>
          </w:tcPr>
          <w:p w:rsidR="00A61655" w:rsidRPr="00291D27" w:rsidRDefault="00A61655" w:rsidP="00C50B15">
            <w:pPr>
              <w:jc w:val="center"/>
              <w:rPr>
                <w:b/>
              </w:rPr>
            </w:pPr>
            <w:r w:rsidRPr="00291D27">
              <w:rPr>
                <w:b/>
              </w:rPr>
              <w:lastRenderedPageBreak/>
              <w:t>Total Points for “Accessibility”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  <w:r>
              <w:t>/10</w:t>
            </w:r>
          </w:p>
        </w:tc>
      </w:tr>
      <w:tr w:rsidR="00A61655" w:rsidTr="00C50B15">
        <w:trPr>
          <w:trHeight w:val="203"/>
          <w:jc w:val="center"/>
        </w:trPr>
        <w:tc>
          <w:tcPr>
            <w:tcW w:w="10224" w:type="dxa"/>
            <w:gridSpan w:val="3"/>
          </w:tcPr>
          <w:p w:rsidR="00A61655" w:rsidRDefault="00A61655" w:rsidP="00C50B15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A61655" w:rsidRDefault="00A61655" w:rsidP="00C50B15">
            <w:pPr>
              <w:rPr>
                <w:b/>
              </w:rPr>
            </w:pPr>
          </w:p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10224" w:type="dxa"/>
            <w:gridSpan w:val="3"/>
            <w:shd w:val="clear" w:color="auto" w:fill="000000" w:themeFill="text1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10224" w:type="dxa"/>
            <w:gridSpan w:val="3"/>
          </w:tcPr>
          <w:p w:rsidR="00A61655" w:rsidRDefault="00A61655" w:rsidP="00A616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B623F0">
              <w:rPr>
                <w:b/>
                <w:sz w:val="28"/>
              </w:rPr>
              <w:t>Commitment to Diversity</w:t>
            </w:r>
          </w:p>
        </w:tc>
      </w:tr>
      <w:tr w:rsidR="00A61655" w:rsidTr="00C50B15">
        <w:trPr>
          <w:trHeight w:val="192"/>
          <w:jc w:val="center"/>
        </w:trPr>
        <w:tc>
          <w:tcPr>
            <w:tcW w:w="933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Scale</w:t>
            </w:r>
          </w:p>
        </w:tc>
        <w:tc>
          <w:tcPr>
            <w:tcW w:w="8422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 w:rsidRPr="002B450C">
              <w:rPr>
                <w:b/>
                <w:sz w:val="24"/>
              </w:rPr>
              <w:t>Scoring Criteria</w:t>
            </w:r>
          </w:p>
        </w:tc>
        <w:tc>
          <w:tcPr>
            <w:tcW w:w="869" w:type="dxa"/>
          </w:tcPr>
          <w:p w:rsidR="00A61655" w:rsidRPr="002B450C" w:rsidRDefault="00A61655" w:rsidP="00C50B15">
            <w:pPr>
              <w:jc w:val="center"/>
              <w:rPr>
                <w:b/>
                <w:sz w:val="24"/>
              </w:rPr>
            </w:pPr>
            <w:r w:rsidRPr="002B450C">
              <w:rPr>
                <w:b/>
                <w:sz w:val="24"/>
              </w:rPr>
              <w:t>Score</w:t>
            </w: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10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Applicant has demonstrated experience working with women and minority-owned businesses. Applicant has demonstrated Section 3 contracting experience. Applicant demonstrates a commitment to diversity.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5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Applicant has some demonstrated experience working with women and minority-owned businesses. Applicant has limited or no Section 3 contracting experience.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203"/>
          <w:jc w:val="center"/>
        </w:trPr>
        <w:tc>
          <w:tcPr>
            <w:tcW w:w="933" w:type="dxa"/>
          </w:tcPr>
          <w:p w:rsidR="00A61655" w:rsidRDefault="00A61655" w:rsidP="00C50B15">
            <w:pPr>
              <w:jc w:val="center"/>
            </w:pPr>
            <w:r>
              <w:t>0</w:t>
            </w:r>
          </w:p>
        </w:tc>
        <w:tc>
          <w:tcPr>
            <w:tcW w:w="8422" w:type="dxa"/>
          </w:tcPr>
          <w:p w:rsidR="00A61655" w:rsidRDefault="00A61655" w:rsidP="00C50B15">
            <w:pPr>
              <w:jc w:val="center"/>
            </w:pPr>
            <w:r>
              <w:t>Applicant has no demonstrated experience working with women and minority-owned businesses. Applicant has no demonstrated Section 3 contracting experience.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9355" w:type="dxa"/>
            <w:gridSpan w:val="2"/>
          </w:tcPr>
          <w:p w:rsidR="00A61655" w:rsidRPr="00EC426D" w:rsidRDefault="00A61655" w:rsidP="00C50B15">
            <w:pPr>
              <w:jc w:val="center"/>
              <w:rPr>
                <w:b/>
              </w:rPr>
            </w:pPr>
            <w:r w:rsidRPr="00EC426D">
              <w:rPr>
                <w:b/>
              </w:rPr>
              <w:t>Total Points for “Commitment to Diversity”</w:t>
            </w:r>
          </w:p>
        </w:tc>
        <w:tc>
          <w:tcPr>
            <w:tcW w:w="869" w:type="dxa"/>
          </w:tcPr>
          <w:p w:rsidR="00A61655" w:rsidRDefault="00A61655" w:rsidP="00C50B15">
            <w:pPr>
              <w:jc w:val="center"/>
            </w:pPr>
            <w:r>
              <w:t>/10</w:t>
            </w:r>
          </w:p>
        </w:tc>
      </w:tr>
      <w:tr w:rsidR="00A61655" w:rsidTr="00C50B15">
        <w:trPr>
          <w:trHeight w:val="192"/>
          <w:jc w:val="center"/>
        </w:trPr>
        <w:tc>
          <w:tcPr>
            <w:tcW w:w="10224" w:type="dxa"/>
            <w:gridSpan w:val="3"/>
          </w:tcPr>
          <w:p w:rsidR="00A61655" w:rsidRDefault="00A61655" w:rsidP="00C50B15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A61655" w:rsidRDefault="00A61655" w:rsidP="00C50B15">
            <w:pPr>
              <w:rPr>
                <w:b/>
              </w:rPr>
            </w:pPr>
          </w:p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10224" w:type="dxa"/>
            <w:gridSpan w:val="3"/>
            <w:shd w:val="clear" w:color="auto" w:fill="000000" w:themeFill="text1"/>
          </w:tcPr>
          <w:p w:rsidR="00A61655" w:rsidRDefault="00A61655" w:rsidP="00C50B15">
            <w:pPr>
              <w:jc w:val="center"/>
            </w:pPr>
          </w:p>
        </w:tc>
      </w:tr>
      <w:tr w:rsidR="00A61655" w:rsidTr="00C50B15">
        <w:trPr>
          <w:trHeight w:val="192"/>
          <w:jc w:val="center"/>
        </w:trPr>
        <w:tc>
          <w:tcPr>
            <w:tcW w:w="10224" w:type="dxa"/>
            <w:gridSpan w:val="3"/>
          </w:tcPr>
          <w:p w:rsidR="00A61655" w:rsidRPr="00336727" w:rsidRDefault="00A61655" w:rsidP="00C50B15">
            <w:pPr>
              <w:jc w:val="center"/>
              <w:rPr>
                <w:b/>
              </w:rPr>
            </w:pPr>
            <w:r w:rsidRPr="00336727">
              <w:rPr>
                <w:b/>
                <w:sz w:val="28"/>
              </w:rPr>
              <w:t xml:space="preserve">Total Score:          </w:t>
            </w:r>
            <w:r w:rsidRPr="00336727">
              <w:rPr>
                <w:sz w:val="28"/>
              </w:rPr>
              <w:t>/100</w:t>
            </w:r>
          </w:p>
        </w:tc>
      </w:tr>
      <w:tr w:rsidR="00A61655" w:rsidTr="00C50B15">
        <w:trPr>
          <w:trHeight w:val="192"/>
          <w:jc w:val="center"/>
        </w:trPr>
        <w:tc>
          <w:tcPr>
            <w:tcW w:w="10224" w:type="dxa"/>
            <w:gridSpan w:val="3"/>
          </w:tcPr>
          <w:p w:rsidR="00A61655" w:rsidRDefault="00A61655" w:rsidP="00C50B15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A61655" w:rsidRDefault="00A61655" w:rsidP="00C50B15">
            <w:pPr>
              <w:rPr>
                <w:b/>
              </w:rPr>
            </w:pPr>
          </w:p>
          <w:p w:rsidR="00A61655" w:rsidRPr="00336727" w:rsidRDefault="00A61655" w:rsidP="00C50B15">
            <w:pPr>
              <w:jc w:val="center"/>
              <w:rPr>
                <w:b/>
                <w:sz w:val="28"/>
              </w:rPr>
            </w:pPr>
          </w:p>
        </w:tc>
      </w:tr>
    </w:tbl>
    <w:p w:rsidR="00B648D8" w:rsidRDefault="00B648D8"/>
    <w:sectPr w:rsidR="00B64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319A"/>
    <w:multiLevelType w:val="hybridMultilevel"/>
    <w:tmpl w:val="0664A8E0"/>
    <w:lvl w:ilvl="0" w:tplc="BE9CD9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55"/>
    <w:rsid w:val="006E425E"/>
    <w:rsid w:val="00986030"/>
    <w:rsid w:val="00A61655"/>
    <w:rsid w:val="00B648D8"/>
    <w:rsid w:val="00C6543C"/>
    <w:rsid w:val="00F7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0F49B-3044-4DB4-9B36-D9BB1F63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6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8603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616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A6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Banerjee</dc:creator>
  <cp:keywords/>
  <dc:description/>
  <cp:lastModifiedBy>Hayley Banerjee</cp:lastModifiedBy>
  <cp:revision>2</cp:revision>
  <dcterms:created xsi:type="dcterms:W3CDTF">2021-01-31T22:55:00Z</dcterms:created>
  <dcterms:modified xsi:type="dcterms:W3CDTF">2021-01-31T22:55:00Z</dcterms:modified>
</cp:coreProperties>
</file>