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1F" w:rsidRDefault="00124F1F" w:rsidP="00836545">
      <w:pPr>
        <w:spacing w:after="0" w:line="240" w:lineRule="auto"/>
        <w:rPr>
          <w:rFonts w:ascii="Arial" w:eastAsia="Times New Roman" w:hAnsi="Arial" w:cs="Arial"/>
          <w:b/>
          <w:sz w:val="25"/>
          <w:szCs w:val="25"/>
        </w:rPr>
      </w:pPr>
      <w:r>
        <w:rPr>
          <w:rFonts w:ascii="Arial" w:eastAsia="Times New Roman" w:hAnsi="Arial" w:cs="Arial"/>
          <w:b/>
          <w:noProof/>
          <w:sz w:val="25"/>
          <w:szCs w:val="25"/>
        </w:rPr>
        <w:drawing>
          <wp:anchor distT="0" distB="0" distL="114300" distR="114300" simplePos="0" relativeHeight="251658240" behindDoc="1" locked="0" layoutInCell="1" allowOverlap="1" wp14:anchorId="2E85DC3C" wp14:editId="605EB2ED">
            <wp:simplePos x="0" y="0"/>
            <wp:positionH relativeFrom="column">
              <wp:posOffset>1047750</wp:posOffset>
            </wp:positionH>
            <wp:positionV relativeFrom="margin">
              <wp:posOffset>-666750</wp:posOffset>
            </wp:positionV>
            <wp:extent cx="3390900" cy="1162050"/>
            <wp:effectExtent l="0" t="0" r="0" b="0"/>
            <wp:wrapTopAndBottom/>
            <wp:docPr id="1" name="Picture 1" descr="C:\Users\sgiraudo\Desktop\FACS_logo1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giraudo\Desktop\FACS_logo1_cmy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4F1F" w:rsidRDefault="00124F1F" w:rsidP="00836545">
      <w:pPr>
        <w:spacing w:after="0" w:line="240" w:lineRule="auto"/>
        <w:rPr>
          <w:rFonts w:ascii="Arial" w:eastAsia="Times New Roman" w:hAnsi="Arial" w:cs="Arial"/>
          <w:b/>
          <w:sz w:val="25"/>
          <w:szCs w:val="25"/>
        </w:rPr>
      </w:pPr>
    </w:p>
    <w:p w:rsidR="00AF035E" w:rsidRDefault="00836545" w:rsidP="00836545">
      <w:pPr>
        <w:spacing w:after="0" w:line="240" w:lineRule="auto"/>
        <w:rPr>
          <w:rFonts w:ascii="Arial" w:eastAsia="Times New Roman" w:hAnsi="Arial" w:cs="Arial"/>
          <w:b/>
          <w:sz w:val="25"/>
          <w:szCs w:val="25"/>
        </w:rPr>
      </w:pPr>
      <w:r w:rsidRPr="00836545">
        <w:rPr>
          <w:rFonts w:ascii="Arial" w:eastAsia="Times New Roman" w:hAnsi="Arial" w:cs="Arial"/>
          <w:b/>
          <w:sz w:val="25"/>
          <w:szCs w:val="25"/>
        </w:rPr>
        <w:t>Procedure</w:t>
      </w:r>
      <w:r w:rsidR="005A1060">
        <w:rPr>
          <w:rFonts w:ascii="Arial" w:eastAsia="Times New Roman" w:hAnsi="Arial" w:cs="Arial"/>
          <w:b/>
          <w:sz w:val="25"/>
          <w:szCs w:val="25"/>
        </w:rPr>
        <w:t>s</w:t>
      </w:r>
      <w:r w:rsidRPr="00836545">
        <w:rPr>
          <w:rFonts w:ascii="Arial" w:eastAsia="Times New Roman" w:hAnsi="Arial" w:cs="Arial"/>
          <w:b/>
          <w:sz w:val="25"/>
          <w:szCs w:val="25"/>
        </w:rPr>
        <w:t xml:space="preserve"> for</w:t>
      </w:r>
      <w:r w:rsidR="001100AE">
        <w:rPr>
          <w:rFonts w:ascii="Arial" w:eastAsia="Times New Roman" w:hAnsi="Arial" w:cs="Arial"/>
          <w:b/>
          <w:sz w:val="25"/>
          <w:szCs w:val="25"/>
        </w:rPr>
        <w:t xml:space="preserve"> Appeal for Progress toward Degree Completion or Assistantship Supervisor Evaluation </w:t>
      </w:r>
      <w:r w:rsidR="00425BC1">
        <w:rPr>
          <w:rFonts w:ascii="Arial" w:eastAsia="Times New Roman" w:hAnsi="Arial" w:cs="Arial"/>
          <w:b/>
          <w:sz w:val="25"/>
          <w:szCs w:val="25"/>
        </w:rPr>
        <w:t>initiated by</w:t>
      </w:r>
      <w:r w:rsidR="00AF035E">
        <w:rPr>
          <w:rFonts w:ascii="Arial" w:eastAsia="Times New Roman" w:hAnsi="Arial" w:cs="Arial"/>
          <w:b/>
          <w:sz w:val="25"/>
          <w:szCs w:val="25"/>
        </w:rPr>
        <w:t xml:space="preserve"> a Graduate Student</w:t>
      </w:r>
    </w:p>
    <w:p w:rsidR="00836545" w:rsidRDefault="00146DBE" w:rsidP="00836545">
      <w:pPr>
        <w:spacing w:after="0" w:line="240" w:lineRule="auto"/>
        <w:rPr>
          <w:rFonts w:ascii="Arial" w:eastAsia="Times New Roman" w:hAnsi="Arial" w:cs="Arial"/>
          <w:b/>
          <w:sz w:val="25"/>
          <w:szCs w:val="25"/>
        </w:rPr>
      </w:pPr>
      <w:r>
        <w:rPr>
          <w:rFonts w:ascii="Arial" w:eastAsia="Times New Roman" w:hAnsi="Arial" w:cs="Arial"/>
          <w:b/>
          <w:sz w:val="25"/>
          <w:szCs w:val="25"/>
        </w:rPr>
        <w:t xml:space="preserve"> </w:t>
      </w:r>
    </w:p>
    <w:p w:rsidR="009C7618" w:rsidRDefault="005A1060" w:rsidP="002150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following procedures will help guide faculty, staff and </w:t>
      </w:r>
      <w:r w:rsidR="00425BC1">
        <w:rPr>
          <w:rFonts w:ascii="Arial" w:eastAsia="Times New Roman" w:hAnsi="Arial" w:cs="Arial"/>
          <w:sz w:val="24"/>
          <w:szCs w:val="24"/>
        </w:rPr>
        <w:t xml:space="preserve">graduate </w:t>
      </w:r>
      <w:r>
        <w:rPr>
          <w:rFonts w:ascii="Arial" w:eastAsia="Times New Roman" w:hAnsi="Arial" w:cs="Arial"/>
          <w:sz w:val="24"/>
          <w:szCs w:val="24"/>
        </w:rPr>
        <w:t xml:space="preserve">students through the </w:t>
      </w:r>
      <w:r w:rsidR="00EB2628">
        <w:rPr>
          <w:rFonts w:ascii="Arial" w:eastAsia="Times New Roman" w:hAnsi="Arial" w:cs="Arial"/>
          <w:sz w:val="24"/>
          <w:szCs w:val="24"/>
        </w:rPr>
        <w:t xml:space="preserve">appeal or grievance </w:t>
      </w:r>
      <w:r w:rsidR="00425BC1">
        <w:rPr>
          <w:rFonts w:ascii="Arial" w:eastAsia="Times New Roman" w:hAnsi="Arial" w:cs="Arial"/>
          <w:sz w:val="24"/>
          <w:szCs w:val="24"/>
        </w:rPr>
        <w:t xml:space="preserve">process of an </w:t>
      </w:r>
      <w:r w:rsidR="00670E04">
        <w:rPr>
          <w:rFonts w:ascii="Arial" w:eastAsia="Times New Roman" w:hAnsi="Arial" w:cs="Arial"/>
          <w:sz w:val="24"/>
          <w:szCs w:val="24"/>
        </w:rPr>
        <w:t>assistantship evaluation,</w:t>
      </w:r>
      <w:r w:rsidR="00425BC1">
        <w:rPr>
          <w:rFonts w:ascii="Arial" w:eastAsia="Times New Roman" w:hAnsi="Arial" w:cs="Arial"/>
          <w:sz w:val="24"/>
          <w:szCs w:val="24"/>
        </w:rPr>
        <w:t xml:space="preserve"> evaluation of</w:t>
      </w:r>
      <w:r w:rsidR="00670E04">
        <w:rPr>
          <w:rFonts w:ascii="Arial" w:eastAsia="Times New Roman" w:hAnsi="Arial" w:cs="Arial"/>
          <w:sz w:val="24"/>
          <w:szCs w:val="24"/>
        </w:rPr>
        <w:t xml:space="preserve"> pro</w:t>
      </w:r>
      <w:r w:rsidR="009C7618">
        <w:rPr>
          <w:rFonts w:ascii="Arial" w:eastAsia="Times New Roman" w:hAnsi="Arial" w:cs="Arial"/>
          <w:sz w:val="24"/>
          <w:szCs w:val="24"/>
        </w:rPr>
        <w:t>gress toward degree completion,</w:t>
      </w:r>
      <w:r w:rsidR="00425BC1">
        <w:rPr>
          <w:rFonts w:ascii="Arial" w:eastAsia="Times New Roman" w:hAnsi="Arial" w:cs="Arial"/>
          <w:sz w:val="24"/>
          <w:szCs w:val="24"/>
        </w:rPr>
        <w:t xml:space="preserve"> and other </w:t>
      </w:r>
      <w:r w:rsidR="001100AE">
        <w:rPr>
          <w:rFonts w:ascii="Arial" w:eastAsia="Times New Roman" w:hAnsi="Arial" w:cs="Arial"/>
          <w:sz w:val="24"/>
          <w:szCs w:val="24"/>
        </w:rPr>
        <w:t>non-grade</w:t>
      </w:r>
      <w:r w:rsidR="00425BC1">
        <w:rPr>
          <w:rFonts w:ascii="Arial" w:eastAsia="Times New Roman" w:hAnsi="Arial" w:cs="Arial"/>
          <w:sz w:val="24"/>
          <w:szCs w:val="24"/>
        </w:rPr>
        <w:t xml:space="preserve"> appeals. </w:t>
      </w:r>
    </w:p>
    <w:p w:rsidR="009C7618" w:rsidRDefault="00D31D68" w:rsidP="002150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58420</wp:posOffset>
                </wp:positionV>
                <wp:extent cx="5772150" cy="14192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419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14F20" id="Rectangle 4" o:spid="_x0000_s1026" style="position:absolute;margin-left:-8.25pt;margin-top:4.6pt;width:454.5pt;height:11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" filled="f" strokecolor="#1f4d78 [1604]" strokeweight="1pt"/>
            </w:pict>
          </mc:Fallback>
        </mc:AlternateContent>
      </w:r>
    </w:p>
    <w:p w:rsidR="009C7618" w:rsidRPr="005703FC" w:rsidRDefault="00425BC1" w:rsidP="002150B1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</w:rPr>
      </w:pPr>
      <w:r w:rsidRPr="005703FC">
        <w:rPr>
          <w:rFonts w:ascii="Arial" w:eastAsia="Times New Roman" w:hAnsi="Arial" w:cs="Arial"/>
          <w:sz w:val="24"/>
          <w:szCs w:val="24"/>
        </w:rPr>
        <w:t>For grade appeals follow the policy established at:</w:t>
      </w:r>
      <w:r w:rsidR="00AF035E" w:rsidRPr="005703FC">
        <w:rPr>
          <w:rFonts w:ascii="Arial" w:eastAsia="Times New Roman" w:hAnsi="Arial" w:cs="Arial"/>
          <w:sz w:val="24"/>
          <w:szCs w:val="24"/>
        </w:rPr>
        <w:t xml:space="preserve"> </w:t>
      </w:r>
      <w:hyperlink r:id="rId9" w:history="1">
        <w:r w:rsidR="00670E04" w:rsidRPr="005703FC">
          <w:rPr>
            <w:rStyle w:val="Hyperlink"/>
            <w:rFonts w:ascii="Arial" w:eastAsia="Times New Roman" w:hAnsi="Arial" w:cs="Arial"/>
            <w:sz w:val="24"/>
            <w:szCs w:val="24"/>
          </w:rPr>
          <w:t>https://ovpi.uga.edu/student-opportunities-resources/student-resources/student-academic-appeals/appeal-process/grade</w:t>
        </w:r>
      </w:hyperlink>
      <w:r w:rsidRPr="005703FC">
        <w:rPr>
          <w:rStyle w:val="Hyperlink"/>
          <w:rFonts w:ascii="Arial" w:eastAsia="Times New Roman" w:hAnsi="Arial" w:cs="Arial"/>
          <w:sz w:val="24"/>
          <w:szCs w:val="24"/>
        </w:rPr>
        <w:t>.</w:t>
      </w:r>
      <w:r w:rsidR="002150B1" w:rsidRPr="005703FC">
        <w:rPr>
          <w:rStyle w:val="Hyperlink"/>
          <w:rFonts w:ascii="Arial" w:eastAsia="Times New Roman" w:hAnsi="Arial" w:cs="Arial"/>
          <w:sz w:val="24"/>
          <w:szCs w:val="24"/>
        </w:rPr>
        <w:t xml:space="preserve"> </w:t>
      </w:r>
    </w:p>
    <w:p w:rsidR="009C7618" w:rsidRPr="005703FC" w:rsidRDefault="009C7618" w:rsidP="002150B1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</w:rPr>
      </w:pPr>
    </w:p>
    <w:p w:rsidR="002150B1" w:rsidRPr="002150B1" w:rsidRDefault="002150B1" w:rsidP="002150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703FC">
        <w:rPr>
          <w:rFonts w:ascii="Arial" w:eastAsia="Times New Roman" w:hAnsi="Arial" w:cs="Arial"/>
          <w:sz w:val="24"/>
          <w:szCs w:val="24"/>
        </w:rPr>
        <w:t>In case of Probation and/or Dismissal refer to the Graduate School policy.</w:t>
      </w:r>
      <w:r w:rsidRPr="005703FC">
        <w:t xml:space="preserve"> </w:t>
      </w:r>
      <w:r w:rsidR="009C7618" w:rsidRPr="005703FC">
        <w:rPr>
          <w:rFonts w:ascii="Arial" w:hAnsi="Arial" w:cs="Arial"/>
          <w:sz w:val="24"/>
          <w:szCs w:val="24"/>
        </w:rPr>
        <w:t>See this</w:t>
      </w:r>
      <w:r w:rsidRPr="005703FC">
        <w:rPr>
          <w:rFonts w:ascii="Arial" w:hAnsi="Arial" w:cs="Arial"/>
          <w:sz w:val="24"/>
          <w:szCs w:val="24"/>
        </w:rPr>
        <w:t xml:space="preserve"> policy on pages 44-47 of the Graduate School handbook:</w:t>
      </w:r>
      <w:r w:rsidRPr="005703FC">
        <w:rPr>
          <w:rFonts w:ascii="Arial" w:eastAsia="Times New Roman" w:hAnsi="Arial" w:cs="Arial"/>
          <w:sz w:val="24"/>
          <w:szCs w:val="24"/>
        </w:rPr>
        <w:t>http://grad.uga.edu/wp-content/uploads/2015/01/handbook.pdf</w:t>
      </w:r>
    </w:p>
    <w:p w:rsidR="00670E04" w:rsidRDefault="00670E04" w:rsidP="008365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C7618" w:rsidRDefault="00C94F7A" w:rsidP="00425B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Appeals</w:t>
      </w:r>
      <w:r w:rsidR="00425BC1">
        <w:rPr>
          <w:rFonts w:ascii="Arial" w:eastAsia="Times New Roman" w:hAnsi="Arial" w:cs="Arial"/>
          <w:sz w:val="24"/>
          <w:szCs w:val="24"/>
        </w:rPr>
        <w:t xml:space="preserve"> begin</w:t>
      </w:r>
      <w:r>
        <w:rPr>
          <w:rFonts w:ascii="Arial" w:eastAsia="Times New Roman" w:hAnsi="Arial" w:cs="Arial"/>
          <w:sz w:val="24"/>
          <w:szCs w:val="24"/>
        </w:rPr>
        <w:t xml:space="preserve"> in the academic unit responsible for the decision</w:t>
      </w:r>
      <w:r w:rsidR="00425BC1">
        <w:rPr>
          <w:rFonts w:ascii="Arial" w:eastAsia="Times New Roman" w:hAnsi="Arial" w:cs="Arial"/>
          <w:sz w:val="24"/>
          <w:szCs w:val="24"/>
        </w:rPr>
        <w:t>.</w:t>
      </w:r>
      <w:r w:rsidR="002150B1">
        <w:rPr>
          <w:rFonts w:ascii="Arial" w:eastAsia="Times New Roman" w:hAnsi="Arial" w:cs="Arial"/>
          <w:sz w:val="24"/>
          <w:szCs w:val="24"/>
        </w:rPr>
        <w:t xml:space="preserve">  Graduate f</w:t>
      </w:r>
      <w:r w:rsidR="009C7618">
        <w:rPr>
          <w:rFonts w:ascii="Arial" w:eastAsia="Times New Roman" w:hAnsi="Arial" w:cs="Arial"/>
          <w:sz w:val="24"/>
          <w:szCs w:val="24"/>
        </w:rPr>
        <w:t xml:space="preserve">aculty thoughtfully </w:t>
      </w:r>
      <w:r w:rsidR="002150B1">
        <w:rPr>
          <w:rFonts w:ascii="Arial" w:eastAsia="Times New Roman" w:hAnsi="Arial" w:cs="Arial"/>
          <w:sz w:val="24"/>
          <w:szCs w:val="24"/>
        </w:rPr>
        <w:t xml:space="preserve">establish </w:t>
      </w:r>
      <w:r w:rsidR="009C7618">
        <w:rPr>
          <w:rFonts w:ascii="Arial" w:eastAsia="Times New Roman" w:hAnsi="Arial" w:cs="Arial"/>
          <w:sz w:val="24"/>
          <w:szCs w:val="24"/>
        </w:rPr>
        <w:t>guidelines</w:t>
      </w:r>
      <w:r w:rsidR="008845DD">
        <w:rPr>
          <w:rFonts w:ascii="Arial" w:eastAsia="Times New Roman" w:hAnsi="Arial" w:cs="Arial"/>
          <w:sz w:val="24"/>
          <w:szCs w:val="24"/>
        </w:rPr>
        <w:t xml:space="preserve"> for graduate students </w:t>
      </w:r>
      <w:r w:rsidR="002150B1">
        <w:rPr>
          <w:rFonts w:ascii="Arial" w:eastAsia="Times New Roman" w:hAnsi="Arial" w:cs="Arial"/>
          <w:sz w:val="24"/>
          <w:szCs w:val="24"/>
        </w:rPr>
        <w:t xml:space="preserve">in their departments </w:t>
      </w:r>
      <w:r w:rsidR="008845DD">
        <w:rPr>
          <w:rFonts w:ascii="Arial" w:eastAsia="Times New Roman" w:hAnsi="Arial" w:cs="Arial"/>
          <w:sz w:val="24"/>
          <w:szCs w:val="24"/>
        </w:rPr>
        <w:t>to meet expectations and progress toward degree comple</w:t>
      </w:r>
      <w:r w:rsidR="009C7618">
        <w:rPr>
          <w:rFonts w:ascii="Arial" w:eastAsia="Times New Roman" w:hAnsi="Arial" w:cs="Arial"/>
          <w:sz w:val="24"/>
          <w:szCs w:val="24"/>
        </w:rPr>
        <w:t xml:space="preserve">tion in the Graduate Handbook. Graduate students with graduate assistantships are expected to complete all assistantship assignments in a timely manner, notify the supervisor of absence due to illness or other reasons, and work out </w:t>
      </w:r>
      <w:proofErr w:type="spellStart"/>
      <w:proofErr w:type="gramStart"/>
      <w:r w:rsidR="009C7618">
        <w:rPr>
          <w:rFonts w:ascii="Arial" w:eastAsia="Times New Roman" w:hAnsi="Arial" w:cs="Arial"/>
          <w:sz w:val="24"/>
          <w:szCs w:val="24"/>
        </w:rPr>
        <w:t>a</w:t>
      </w:r>
      <w:proofErr w:type="spellEnd"/>
      <w:proofErr w:type="gramEnd"/>
      <w:r w:rsidR="009C7618">
        <w:rPr>
          <w:rFonts w:ascii="Arial" w:eastAsia="Times New Roman" w:hAnsi="Arial" w:cs="Arial"/>
          <w:sz w:val="24"/>
          <w:szCs w:val="24"/>
        </w:rPr>
        <w:t xml:space="preserve"> equitable time schedule for meeting graduate assistantship hours expectations (i.e. 13 hours a week, 20 hours a week). </w:t>
      </w:r>
      <w:bookmarkStart w:id="0" w:name="_GoBack"/>
      <w:bookmarkEnd w:id="0"/>
    </w:p>
    <w:p w:rsidR="009C7618" w:rsidRDefault="009C7618" w:rsidP="00425B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25BC1" w:rsidRDefault="008845DD" w:rsidP="00425B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If a studen</w:t>
      </w:r>
      <w:r w:rsidR="009C7618">
        <w:rPr>
          <w:rFonts w:ascii="Arial" w:eastAsia="Times New Roman" w:hAnsi="Arial" w:cs="Arial"/>
          <w:sz w:val="24"/>
          <w:szCs w:val="24"/>
        </w:rPr>
        <w:t>t receives a poor evaluation from a</w:t>
      </w:r>
      <w:r>
        <w:rPr>
          <w:rFonts w:ascii="Arial" w:eastAsia="Times New Roman" w:hAnsi="Arial" w:cs="Arial"/>
          <w:sz w:val="24"/>
          <w:szCs w:val="24"/>
        </w:rPr>
        <w:t xml:space="preserve"> graduate </w:t>
      </w:r>
      <w:r w:rsidR="009C7618">
        <w:rPr>
          <w:rFonts w:ascii="Arial" w:eastAsia="Times New Roman" w:hAnsi="Arial" w:cs="Arial"/>
          <w:sz w:val="24"/>
          <w:szCs w:val="24"/>
        </w:rPr>
        <w:t>assistantship supervisor</w:t>
      </w:r>
      <w:r>
        <w:rPr>
          <w:rFonts w:ascii="Arial" w:eastAsia="Times New Roman" w:hAnsi="Arial" w:cs="Arial"/>
          <w:sz w:val="24"/>
          <w:szCs w:val="24"/>
        </w:rPr>
        <w:t xml:space="preserve"> and or </w:t>
      </w:r>
      <w:r w:rsidR="009C7618">
        <w:rPr>
          <w:rFonts w:ascii="Arial" w:eastAsia="Times New Roman" w:hAnsi="Arial" w:cs="Arial"/>
          <w:sz w:val="24"/>
          <w:szCs w:val="24"/>
        </w:rPr>
        <w:t xml:space="preserve">a poor evaluation in regards to </w:t>
      </w:r>
      <w:r>
        <w:rPr>
          <w:rFonts w:ascii="Arial" w:eastAsia="Times New Roman" w:hAnsi="Arial" w:cs="Arial"/>
          <w:sz w:val="24"/>
          <w:szCs w:val="24"/>
        </w:rPr>
        <w:t>progress toward degree completion</w:t>
      </w:r>
      <w:r w:rsidR="00234471">
        <w:rPr>
          <w:rFonts w:ascii="Arial" w:eastAsia="Times New Roman" w:hAnsi="Arial" w:cs="Arial"/>
          <w:sz w:val="24"/>
          <w:szCs w:val="24"/>
        </w:rPr>
        <w:t xml:space="preserve"> from their Major Professor/Graduate Committee,</w:t>
      </w:r>
      <w:r>
        <w:rPr>
          <w:rFonts w:ascii="Arial" w:eastAsia="Times New Roman" w:hAnsi="Arial" w:cs="Arial"/>
          <w:sz w:val="24"/>
          <w:szCs w:val="24"/>
        </w:rPr>
        <w:t xml:space="preserve"> the student may seek an appeal through the following process. </w:t>
      </w:r>
    </w:p>
    <w:p w:rsidR="00425BC1" w:rsidRDefault="00425BC1" w:rsidP="00425B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C7618" w:rsidRDefault="00425BC1" w:rsidP="00425BC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Meet with the major professor or graduate assistantship supervisor to discuss the appeal and see if a plan of action can be put in writing to assist the student in </w:t>
      </w:r>
      <w:r w:rsidR="000520F0">
        <w:rPr>
          <w:rFonts w:ascii="Arial" w:eastAsia="Times New Roman" w:hAnsi="Arial" w:cs="Arial"/>
          <w:sz w:val="24"/>
          <w:szCs w:val="24"/>
        </w:rPr>
        <w:t>achieving better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845DD">
        <w:rPr>
          <w:rFonts w:ascii="Arial" w:eastAsia="Times New Roman" w:hAnsi="Arial" w:cs="Arial"/>
          <w:sz w:val="24"/>
          <w:szCs w:val="24"/>
        </w:rPr>
        <w:t>evaluations as a graduate assist</w:t>
      </w:r>
      <w:r w:rsidR="009C7618">
        <w:rPr>
          <w:rFonts w:ascii="Arial" w:eastAsia="Times New Roman" w:hAnsi="Arial" w:cs="Arial"/>
          <w:sz w:val="24"/>
          <w:szCs w:val="24"/>
        </w:rPr>
        <w:t xml:space="preserve">ant and/or to outline a plan </w:t>
      </w:r>
      <w:r w:rsidR="008845DD">
        <w:rPr>
          <w:rFonts w:ascii="Arial" w:eastAsia="Times New Roman" w:hAnsi="Arial" w:cs="Arial"/>
          <w:sz w:val="24"/>
          <w:szCs w:val="24"/>
        </w:rPr>
        <w:t>in writing to make progress in their degree program.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520F0">
        <w:rPr>
          <w:rFonts w:ascii="Arial" w:eastAsia="Times New Roman" w:hAnsi="Arial" w:cs="Arial"/>
          <w:sz w:val="24"/>
          <w:szCs w:val="24"/>
        </w:rPr>
        <w:t xml:space="preserve">It is up to the student to make an appointment </w:t>
      </w:r>
      <w:r>
        <w:rPr>
          <w:rFonts w:ascii="Arial" w:eastAsia="Times New Roman" w:hAnsi="Arial" w:cs="Arial"/>
          <w:sz w:val="24"/>
          <w:szCs w:val="24"/>
        </w:rPr>
        <w:t>within 7</w:t>
      </w:r>
      <w:r w:rsidR="004F3EA6">
        <w:rPr>
          <w:rFonts w:ascii="Arial" w:eastAsia="Times New Roman" w:hAnsi="Arial" w:cs="Arial"/>
          <w:sz w:val="24"/>
          <w:szCs w:val="24"/>
        </w:rPr>
        <w:t xml:space="preserve"> working</w:t>
      </w:r>
      <w:r>
        <w:rPr>
          <w:rFonts w:ascii="Arial" w:eastAsia="Times New Roman" w:hAnsi="Arial" w:cs="Arial"/>
          <w:sz w:val="24"/>
          <w:szCs w:val="24"/>
        </w:rPr>
        <w:t xml:space="preserve"> days</w:t>
      </w:r>
      <w:r w:rsidR="004F3EA6">
        <w:rPr>
          <w:rStyle w:val="EndnoteReference"/>
          <w:rFonts w:ascii="Arial" w:eastAsia="Times New Roman" w:hAnsi="Arial" w:cs="Arial"/>
          <w:sz w:val="24"/>
          <w:szCs w:val="24"/>
        </w:rPr>
        <w:endnoteReference w:id="1"/>
      </w:r>
      <w:r>
        <w:rPr>
          <w:rFonts w:ascii="Arial" w:eastAsia="Times New Roman" w:hAnsi="Arial" w:cs="Arial"/>
          <w:sz w:val="24"/>
          <w:szCs w:val="24"/>
        </w:rPr>
        <w:t xml:space="preserve"> of receiving the evaluation.</w:t>
      </w:r>
      <w:r w:rsidR="008845DD">
        <w:rPr>
          <w:rFonts w:ascii="Arial" w:eastAsia="Times New Roman" w:hAnsi="Arial" w:cs="Arial"/>
          <w:sz w:val="24"/>
          <w:szCs w:val="24"/>
        </w:rPr>
        <w:t xml:space="preserve"> The major professor or graduate assistantship supervisor </w:t>
      </w:r>
      <w:r w:rsidR="000520F0">
        <w:rPr>
          <w:rFonts w:ascii="Arial" w:eastAsia="Times New Roman" w:hAnsi="Arial" w:cs="Arial"/>
          <w:sz w:val="24"/>
          <w:szCs w:val="24"/>
        </w:rPr>
        <w:t xml:space="preserve">meets with the student within 7 </w:t>
      </w:r>
      <w:r w:rsidR="004F3EA6">
        <w:rPr>
          <w:rFonts w:ascii="Arial" w:eastAsia="Times New Roman" w:hAnsi="Arial" w:cs="Arial"/>
          <w:sz w:val="24"/>
          <w:szCs w:val="24"/>
        </w:rPr>
        <w:t xml:space="preserve">working </w:t>
      </w:r>
      <w:r w:rsidR="000520F0">
        <w:rPr>
          <w:rFonts w:ascii="Arial" w:eastAsia="Times New Roman" w:hAnsi="Arial" w:cs="Arial"/>
          <w:sz w:val="24"/>
          <w:szCs w:val="24"/>
        </w:rPr>
        <w:t>days to discuss a plan of action for</w:t>
      </w:r>
      <w:r w:rsidR="008845DD">
        <w:rPr>
          <w:rFonts w:ascii="Arial" w:eastAsia="Times New Roman" w:hAnsi="Arial" w:cs="Arial"/>
          <w:sz w:val="24"/>
          <w:szCs w:val="24"/>
        </w:rPr>
        <w:t xml:space="preserve"> the</w:t>
      </w:r>
      <w:r w:rsidR="000520F0">
        <w:rPr>
          <w:rFonts w:ascii="Arial" w:eastAsia="Times New Roman" w:hAnsi="Arial" w:cs="Arial"/>
          <w:sz w:val="24"/>
          <w:szCs w:val="24"/>
        </w:rPr>
        <w:t xml:space="preserve"> student. The plan must be signed by the student as well as the Major Professor or Graduate Assistantship supervisor.  A copy of the plan must be giv</w:t>
      </w:r>
      <w:r w:rsidR="00234471">
        <w:rPr>
          <w:rFonts w:ascii="Arial" w:eastAsia="Times New Roman" w:hAnsi="Arial" w:cs="Arial"/>
          <w:sz w:val="24"/>
          <w:szCs w:val="24"/>
        </w:rPr>
        <w:t>en to the Department Head and</w:t>
      </w:r>
      <w:r w:rsidR="000520F0">
        <w:rPr>
          <w:rFonts w:ascii="Arial" w:eastAsia="Times New Roman" w:hAnsi="Arial" w:cs="Arial"/>
          <w:sz w:val="24"/>
          <w:szCs w:val="24"/>
        </w:rPr>
        <w:t xml:space="preserve"> Graduate Coordinator for the student’s file. </w:t>
      </w:r>
    </w:p>
    <w:p w:rsidR="009C7618" w:rsidRDefault="009C7618" w:rsidP="009C7618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25BC1" w:rsidRDefault="008845DD" w:rsidP="009C761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written plan should be emailed to the </w:t>
      </w:r>
      <w:proofErr w:type="gramStart"/>
      <w:r>
        <w:rPr>
          <w:rFonts w:ascii="Arial" w:eastAsia="Times New Roman" w:hAnsi="Arial" w:cs="Arial"/>
          <w:sz w:val="24"/>
          <w:szCs w:val="24"/>
        </w:rPr>
        <w:t>student,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with the student acknowledging receipt of the plan within 7</w:t>
      </w:r>
      <w:r w:rsidR="004F3EA6">
        <w:rPr>
          <w:rFonts w:ascii="Arial" w:eastAsia="Times New Roman" w:hAnsi="Arial" w:cs="Arial"/>
          <w:sz w:val="24"/>
          <w:szCs w:val="24"/>
        </w:rPr>
        <w:t xml:space="preserve"> working</w:t>
      </w:r>
      <w:r>
        <w:rPr>
          <w:rFonts w:ascii="Arial" w:eastAsia="Times New Roman" w:hAnsi="Arial" w:cs="Arial"/>
          <w:sz w:val="24"/>
          <w:szCs w:val="24"/>
        </w:rPr>
        <w:t xml:space="preserve"> days – if no acknowledgement </w:t>
      </w:r>
      <w:r w:rsidR="009C7618">
        <w:rPr>
          <w:rFonts w:ascii="Arial" w:eastAsia="Times New Roman" w:hAnsi="Arial" w:cs="Arial"/>
          <w:sz w:val="24"/>
          <w:szCs w:val="24"/>
        </w:rPr>
        <w:t>is received then the plan of action will be sent via certified mail to the student’s home address on file</w:t>
      </w:r>
      <w:r>
        <w:rPr>
          <w:rFonts w:ascii="Arial" w:eastAsia="Times New Roman" w:hAnsi="Arial" w:cs="Arial"/>
          <w:sz w:val="24"/>
          <w:szCs w:val="24"/>
        </w:rPr>
        <w:t>. If after one semester no progress is made in the student’s assistantship assignment evaluation or progress toward degree completion then the facu</w:t>
      </w:r>
      <w:r w:rsidR="000520F0">
        <w:rPr>
          <w:rFonts w:ascii="Arial" w:eastAsia="Times New Roman" w:hAnsi="Arial" w:cs="Arial"/>
          <w:sz w:val="24"/>
          <w:szCs w:val="24"/>
        </w:rPr>
        <w:t>lty consults with the Graduate Coordinator/Graduate Committee on following the department guidelines for dismissal from program or discontinuation of assistantship.</w:t>
      </w:r>
    </w:p>
    <w:p w:rsidR="002150B1" w:rsidRPr="002150B1" w:rsidRDefault="002150B1" w:rsidP="002150B1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:rsidR="002150B1" w:rsidRDefault="000520F0" w:rsidP="002150B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0D84">
        <w:rPr>
          <w:rFonts w:ascii="Arial" w:eastAsia="Times New Roman" w:hAnsi="Arial" w:cs="Arial"/>
          <w:sz w:val="24"/>
          <w:szCs w:val="24"/>
        </w:rPr>
        <w:t>If further appeals apply then the student writes a letter to the graduate coordinator or department head (depending on departmental policy)</w:t>
      </w:r>
      <w:r w:rsidR="00C50D84">
        <w:rPr>
          <w:rFonts w:ascii="Arial" w:eastAsia="Times New Roman" w:hAnsi="Arial" w:cs="Arial"/>
          <w:sz w:val="24"/>
          <w:szCs w:val="24"/>
        </w:rPr>
        <w:t>. The letter</w:t>
      </w:r>
    </w:p>
    <w:p w:rsidR="00C50D84" w:rsidRPr="00C50D84" w:rsidRDefault="00C50D84" w:rsidP="00C50D84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2150B1" w:rsidRDefault="002150B1" w:rsidP="002150B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•</w:t>
      </w:r>
      <w:r w:rsidRPr="002150B1">
        <w:rPr>
          <w:rFonts w:ascii="Arial" w:eastAsia="Times New Roman" w:hAnsi="Arial" w:cs="Arial"/>
          <w:sz w:val="24"/>
          <w:szCs w:val="24"/>
        </w:rPr>
        <w:t xml:space="preserve"> should clearly and concisely explain grounds for the appeal/grievance, include all relevant information</w:t>
      </w:r>
      <w:r w:rsidR="009C7618">
        <w:rPr>
          <w:rFonts w:ascii="Arial" w:eastAsia="Times New Roman" w:hAnsi="Arial" w:cs="Arial"/>
          <w:sz w:val="24"/>
          <w:szCs w:val="24"/>
        </w:rPr>
        <w:t xml:space="preserve"> (written plan of action)</w:t>
      </w:r>
      <w:r w:rsidRPr="002150B1">
        <w:rPr>
          <w:rFonts w:ascii="Arial" w:eastAsia="Times New Roman" w:hAnsi="Arial" w:cs="Arial"/>
          <w:sz w:val="24"/>
          <w:szCs w:val="24"/>
        </w:rPr>
        <w:t xml:space="preserve"> and request a time to meet with the Department Head.  </w:t>
      </w:r>
    </w:p>
    <w:p w:rsidR="002150B1" w:rsidRDefault="002150B1" w:rsidP="002150B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50D84" w:rsidRDefault="002150B1" w:rsidP="002150B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•</w:t>
      </w:r>
      <w:r w:rsidR="00C50D84">
        <w:rPr>
          <w:rFonts w:ascii="Arial" w:eastAsia="Times New Roman" w:hAnsi="Arial" w:cs="Arial"/>
          <w:sz w:val="24"/>
          <w:szCs w:val="24"/>
        </w:rPr>
        <w:t xml:space="preserve"> </w:t>
      </w:r>
      <w:r w:rsidRPr="002150B1">
        <w:rPr>
          <w:rFonts w:ascii="Arial" w:eastAsia="Times New Roman" w:hAnsi="Arial" w:cs="Arial"/>
          <w:sz w:val="24"/>
          <w:szCs w:val="24"/>
        </w:rPr>
        <w:t>must i</w:t>
      </w:r>
      <w:r>
        <w:rPr>
          <w:rFonts w:ascii="Arial" w:eastAsia="Times New Roman" w:hAnsi="Arial" w:cs="Arial"/>
          <w:sz w:val="24"/>
          <w:szCs w:val="24"/>
        </w:rPr>
        <w:t>nclude student’s</w:t>
      </w:r>
      <w:r w:rsidRPr="002150B1">
        <w:rPr>
          <w:rFonts w:ascii="Arial" w:eastAsia="Times New Roman" w:hAnsi="Arial" w:cs="Arial"/>
          <w:sz w:val="24"/>
          <w:szCs w:val="24"/>
        </w:rPr>
        <w:t xml:space="preserve"> name, UGA ID number, phone number, postal</w:t>
      </w:r>
      <w:r>
        <w:rPr>
          <w:rFonts w:ascii="Arial" w:eastAsia="Times New Roman" w:hAnsi="Arial" w:cs="Arial"/>
          <w:sz w:val="24"/>
          <w:szCs w:val="24"/>
        </w:rPr>
        <w:t>/mailing</w:t>
      </w:r>
      <w:r w:rsidRPr="002150B1">
        <w:rPr>
          <w:rFonts w:ascii="Arial" w:eastAsia="Times New Roman" w:hAnsi="Arial" w:cs="Arial"/>
          <w:sz w:val="24"/>
          <w:szCs w:val="24"/>
        </w:rPr>
        <w:t xml:space="preserve"> address, and UGA email</w:t>
      </w:r>
      <w:r>
        <w:rPr>
          <w:rFonts w:ascii="Arial" w:eastAsia="Times New Roman" w:hAnsi="Arial" w:cs="Arial"/>
          <w:sz w:val="24"/>
          <w:szCs w:val="24"/>
        </w:rPr>
        <w:t xml:space="preserve"> address</w:t>
      </w:r>
      <w:r w:rsidRPr="002150B1">
        <w:rPr>
          <w:rFonts w:ascii="Arial" w:eastAsia="Times New Roman" w:hAnsi="Arial" w:cs="Arial"/>
          <w:sz w:val="24"/>
          <w:szCs w:val="24"/>
        </w:rPr>
        <w:t xml:space="preserve">. </w:t>
      </w:r>
    </w:p>
    <w:p w:rsidR="00C50D84" w:rsidRDefault="00C50D84" w:rsidP="002150B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150B1" w:rsidRPr="002150B1" w:rsidRDefault="002150B1" w:rsidP="002150B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150B1">
        <w:rPr>
          <w:rFonts w:ascii="Arial" w:eastAsia="Times New Roman" w:hAnsi="Arial" w:cs="Arial"/>
          <w:sz w:val="24"/>
          <w:szCs w:val="24"/>
        </w:rPr>
        <w:t>The student should email the letter or bring the</w:t>
      </w:r>
      <w:r>
        <w:rPr>
          <w:rFonts w:ascii="Arial" w:eastAsia="Times New Roman" w:hAnsi="Arial" w:cs="Arial"/>
          <w:sz w:val="24"/>
          <w:szCs w:val="24"/>
        </w:rPr>
        <w:t xml:space="preserve"> letter to the Graduate </w:t>
      </w:r>
      <w:proofErr w:type="spellStart"/>
      <w:r>
        <w:rPr>
          <w:rFonts w:ascii="Arial" w:eastAsia="Times New Roman" w:hAnsi="Arial" w:cs="Arial"/>
          <w:sz w:val="24"/>
          <w:szCs w:val="24"/>
        </w:rPr>
        <w:t>Coodinator</w:t>
      </w:r>
      <w:proofErr w:type="spellEnd"/>
      <w:r w:rsidR="00C50D84">
        <w:rPr>
          <w:rFonts w:ascii="Arial" w:eastAsia="Times New Roman" w:hAnsi="Arial" w:cs="Arial"/>
          <w:sz w:val="24"/>
          <w:szCs w:val="24"/>
        </w:rPr>
        <w:t>/Department Head</w:t>
      </w:r>
      <w:r w:rsidRPr="002150B1">
        <w:rPr>
          <w:rFonts w:ascii="Arial" w:eastAsia="Times New Roman" w:hAnsi="Arial" w:cs="Arial"/>
          <w:sz w:val="24"/>
          <w:szCs w:val="24"/>
        </w:rPr>
        <w:t xml:space="preserve"> within 7 working days of the student’s meeting w</w:t>
      </w:r>
      <w:r>
        <w:rPr>
          <w:rFonts w:ascii="Arial" w:eastAsia="Times New Roman" w:hAnsi="Arial" w:cs="Arial"/>
          <w:sz w:val="24"/>
          <w:szCs w:val="24"/>
        </w:rPr>
        <w:t>ith the major professor or graduate assistantship supervisor</w:t>
      </w:r>
      <w:r w:rsidRPr="002150B1">
        <w:rPr>
          <w:rFonts w:ascii="Arial" w:eastAsia="Times New Roman" w:hAnsi="Arial" w:cs="Arial"/>
          <w:sz w:val="24"/>
          <w:szCs w:val="24"/>
        </w:rPr>
        <w:t xml:space="preserve">.  </w:t>
      </w: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="00C50D84">
        <w:rPr>
          <w:rFonts w:ascii="Arial" w:eastAsia="Times New Roman" w:hAnsi="Arial" w:cs="Arial"/>
          <w:sz w:val="24"/>
          <w:szCs w:val="24"/>
        </w:rPr>
        <w:t>Department Head/</w:t>
      </w:r>
      <w:r>
        <w:rPr>
          <w:rFonts w:ascii="Arial" w:eastAsia="Times New Roman" w:hAnsi="Arial" w:cs="Arial"/>
          <w:sz w:val="24"/>
          <w:szCs w:val="24"/>
        </w:rPr>
        <w:t>Graduate Coordinator will share the student’s letter with the graduate committee and schedule a meeting to discuss the student’s appeal within 7 days of receiving the letter</w:t>
      </w:r>
      <w:r w:rsidR="00C50D84">
        <w:rPr>
          <w:rFonts w:ascii="Arial" w:eastAsia="Times New Roman" w:hAnsi="Arial" w:cs="Arial"/>
          <w:sz w:val="24"/>
          <w:szCs w:val="24"/>
        </w:rPr>
        <w:t>.</w:t>
      </w:r>
    </w:p>
    <w:p w:rsidR="008845DD" w:rsidRPr="008845DD" w:rsidRDefault="008845DD" w:rsidP="002150B1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:rsidR="002150B1" w:rsidRDefault="00425BC1" w:rsidP="002150B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0D84">
        <w:rPr>
          <w:rFonts w:ascii="Arial" w:eastAsia="Times New Roman" w:hAnsi="Arial" w:cs="Arial"/>
          <w:sz w:val="24"/>
          <w:szCs w:val="24"/>
        </w:rPr>
        <w:t>If the committee agrees with the major professor or graduate assistantship superviso</w:t>
      </w:r>
      <w:r w:rsidR="00C50D84" w:rsidRPr="00C50D84">
        <w:rPr>
          <w:rFonts w:ascii="Arial" w:eastAsia="Times New Roman" w:hAnsi="Arial" w:cs="Arial"/>
          <w:sz w:val="24"/>
          <w:szCs w:val="24"/>
        </w:rPr>
        <w:t>r then the student may appeal to the</w:t>
      </w:r>
      <w:r w:rsidR="00C50D84">
        <w:rPr>
          <w:rFonts w:ascii="Arial" w:eastAsia="Times New Roman" w:hAnsi="Arial" w:cs="Arial"/>
          <w:sz w:val="24"/>
          <w:szCs w:val="24"/>
        </w:rPr>
        <w:t xml:space="preserve"> Department H</w:t>
      </w:r>
      <w:r w:rsidRPr="00C50D84">
        <w:rPr>
          <w:rFonts w:ascii="Arial" w:eastAsia="Times New Roman" w:hAnsi="Arial" w:cs="Arial"/>
          <w:sz w:val="24"/>
          <w:szCs w:val="24"/>
        </w:rPr>
        <w:t>ead</w:t>
      </w:r>
      <w:r w:rsidR="00C50D84">
        <w:rPr>
          <w:rFonts w:ascii="Arial" w:eastAsia="Times New Roman" w:hAnsi="Arial" w:cs="Arial"/>
          <w:sz w:val="24"/>
          <w:szCs w:val="24"/>
        </w:rPr>
        <w:t xml:space="preserve"> or Associate D</w:t>
      </w:r>
      <w:r w:rsidR="00C50D84" w:rsidRPr="00C50D84">
        <w:rPr>
          <w:rFonts w:ascii="Arial" w:eastAsia="Times New Roman" w:hAnsi="Arial" w:cs="Arial"/>
          <w:sz w:val="24"/>
          <w:szCs w:val="24"/>
        </w:rPr>
        <w:t xml:space="preserve">ean for </w:t>
      </w:r>
      <w:r w:rsidR="00C50D84">
        <w:rPr>
          <w:rFonts w:ascii="Arial" w:eastAsia="Times New Roman" w:hAnsi="Arial" w:cs="Arial"/>
          <w:sz w:val="24"/>
          <w:szCs w:val="24"/>
        </w:rPr>
        <w:t>A</w:t>
      </w:r>
      <w:r w:rsidR="00C50D84" w:rsidRPr="00C50D84">
        <w:rPr>
          <w:rFonts w:ascii="Arial" w:eastAsia="Times New Roman" w:hAnsi="Arial" w:cs="Arial"/>
          <w:sz w:val="24"/>
          <w:szCs w:val="24"/>
        </w:rPr>
        <w:t xml:space="preserve">cademic </w:t>
      </w:r>
      <w:r w:rsidR="00C50D84">
        <w:rPr>
          <w:rFonts w:ascii="Arial" w:eastAsia="Times New Roman" w:hAnsi="Arial" w:cs="Arial"/>
          <w:sz w:val="24"/>
          <w:szCs w:val="24"/>
        </w:rPr>
        <w:t>P</w:t>
      </w:r>
      <w:r w:rsidR="00C50D84" w:rsidRPr="00C50D84">
        <w:rPr>
          <w:rFonts w:ascii="Arial" w:eastAsia="Times New Roman" w:hAnsi="Arial" w:cs="Arial"/>
          <w:sz w:val="24"/>
          <w:szCs w:val="24"/>
        </w:rPr>
        <w:t>rograms (if the department head has already been involved in the appeal in step 3</w:t>
      </w:r>
      <w:r w:rsidR="00C50D84">
        <w:rPr>
          <w:rFonts w:ascii="Arial" w:eastAsia="Times New Roman" w:hAnsi="Arial" w:cs="Arial"/>
          <w:sz w:val="24"/>
          <w:szCs w:val="24"/>
        </w:rPr>
        <w:t>)</w:t>
      </w:r>
      <w:r w:rsidR="00C50D84" w:rsidRPr="00C50D84">
        <w:rPr>
          <w:rFonts w:ascii="Arial" w:eastAsia="Times New Roman" w:hAnsi="Arial" w:cs="Arial"/>
          <w:sz w:val="24"/>
          <w:szCs w:val="24"/>
        </w:rPr>
        <w:t xml:space="preserve">. </w:t>
      </w:r>
      <w:r w:rsidRPr="00C50D84">
        <w:rPr>
          <w:rFonts w:ascii="Arial" w:eastAsia="Times New Roman" w:hAnsi="Arial" w:cs="Arial"/>
          <w:sz w:val="24"/>
          <w:szCs w:val="24"/>
        </w:rPr>
        <w:t xml:space="preserve"> </w:t>
      </w:r>
    </w:p>
    <w:p w:rsidR="00C50D84" w:rsidRPr="00C50D84" w:rsidRDefault="00C50D84" w:rsidP="00C50D84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25BC1" w:rsidRDefault="00425BC1" w:rsidP="00425BC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="00C50D84">
        <w:rPr>
          <w:rFonts w:ascii="Arial" w:eastAsia="Times New Roman" w:hAnsi="Arial" w:cs="Arial"/>
          <w:sz w:val="24"/>
          <w:szCs w:val="24"/>
        </w:rPr>
        <w:t>Department Head/</w:t>
      </w:r>
      <w:r>
        <w:rPr>
          <w:rFonts w:ascii="Arial" w:eastAsia="Times New Roman" w:hAnsi="Arial" w:cs="Arial"/>
          <w:sz w:val="24"/>
          <w:szCs w:val="24"/>
        </w:rPr>
        <w:t xml:space="preserve">Associate Dean will make arrangements to meet with the </w:t>
      </w:r>
      <w:r w:rsidR="002150B1">
        <w:rPr>
          <w:rFonts w:ascii="Arial" w:eastAsia="Times New Roman" w:hAnsi="Arial" w:cs="Arial"/>
          <w:sz w:val="24"/>
          <w:szCs w:val="24"/>
        </w:rPr>
        <w:t xml:space="preserve">student within 7 </w:t>
      </w:r>
      <w:r w:rsidR="004F3EA6">
        <w:rPr>
          <w:rFonts w:ascii="Arial" w:eastAsia="Times New Roman" w:hAnsi="Arial" w:cs="Arial"/>
          <w:sz w:val="24"/>
          <w:szCs w:val="24"/>
        </w:rPr>
        <w:t xml:space="preserve">working </w:t>
      </w:r>
      <w:r w:rsidR="002150B1">
        <w:rPr>
          <w:rFonts w:ascii="Arial" w:eastAsia="Times New Roman" w:hAnsi="Arial" w:cs="Arial"/>
          <w:sz w:val="24"/>
          <w:szCs w:val="24"/>
        </w:rPr>
        <w:t xml:space="preserve">days of </w:t>
      </w:r>
      <w:r w:rsidR="00C50D84">
        <w:rPr>
          <w:rFonts w:ascii="Arial" w:eastAsia="Times New Roman" w:hAnsi="Arial" w:cs="Arial"/>
          <w:sz w:val="24"/>
          <w:szCs w:val="24"/>
        </w:rPr>
        <w:t xml:space="preserve">receiving the letter and any other relevant information </w:t>
      </w:r>
      <w:r>
        <w:rPr>
          <w:rFonts w:ascii="Arial" w:eastAsia="Times New Roman" w:hAnsi="Arial" w:cs="Arial"/>
          <w:sz w:val="24"/>
          <w:szCs w:val="24"/>
        </w:rPr>
        <w:t xml:space="preserve">from the student. </w:t>
      </w:r>
      <w:r w:rsidR="00C50D84">
        <w:rPr>
          <w:rFonts w:ascii="Arial" w:eastAsia="Times New Roman" w:hAnsi="Arial" w:cs="Arial"/>
          <w:sz w:val="24"/>
          <w:szCs w:val="24"/>
        </w:rPr>
        <w:t>The Associate Dean will respond in meet with the student and others as needed and respond in writing to the student and faculty involved.</w:t>
      </w:r>
    </w:p>
    <w:p w:rsidR="002150B1" w:rsidRPr="002150B1" w:rsidRDefault="002150B1" w:rsidP="002150B1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425BC1" w:rsidRPr="00425BC1" w:rsidRDefault="00C50D84" w:rsidP="00425BC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 final appeal may be made to the Dean of the Graduate School. </w:t>
      </w:r>
    </w:p>
    <w:p w:rsidR="00906ED2" w:rsidRDefault="00906ED2" w:rsidP="00906ED2">
      <w:pPr>
        <w:pStyle w:val="ListParagraph"/>
        <w:spacing w:after="0" w:line="240" w:lineRule="auto"/>
        <w:ind w:left="435"/>
        <w:rPr>
          <w:rFonts w:ascii="Arial" w:eastAsia="Times New Roman" w:hAnsi="Arial" w:cs="Arial"/>
          <w:sz w:val="24"/>
          <w:szCs w:val="24"/>
        </w:rPr>
      </w:pPr>
    </w:p>
    <w:p w:rsidR="00192C24" w:rsidRPr="00234471" w:rsidRDefault="00234471" w:rsidP="0023447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Approved 1-26-2017</w:t>
      </w:r>
    </w:p>
    <w:p w:rsidR="00124F1F" w:rsidRDefault="00124F1F" w:rsidP="00124F1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D4C3C" w:rsidRDefault="001D4C3C" w:rsidP="00124F1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1483" w:rsidRPr="005268E6" w:rsidRDefault="005268E6" w:rsidP="005268E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fldChar w:fldCharType="begin"/>
      </w:r>
      <w:r>
        <w:rPr>
          <w:rFonts w:ascii="Arial" w:eastAsia="Times New Roman" w:hAnsi="Arial" w:cs="Arial"/>
          <w:sz w:val="24"/>
          <w:szCs w:val="24"/>
        </w:rPr>
        <w:instrText xml:space="preserve"> FILENAME  \p  \* MERGEFORMAT </w:instrText>
      </w:r>
      <w:r>
        <w:rPr>
          <w:rFonts w:ascii="Arial" w:eastAsia="Times New Roman" w:hAnsi="Arial" w:cs="Arial"/>
          <w:sz w:val="24"/>
          <w:szCs w:val="24"/>
        </w:rPr>
        <w:fldChar w:fldCharType="separate"/>
      </w:r>
      <w:r>
        <w:rPr>
          <w:rFonts w:ascii="Arial" w:eastAsia="Times New Roman" w:hAnsi="Arial" w:cs="Arial"/>
          <w:noProof/>
          <w:sz w:val="24"/>
          <w:szCs w:val="24"/>
        </w:rPr>
        <w:t>P:\Academic Affairs\Grievance procedures\Grievance Procedure for Graduate Students.docx</w:t>
      </w:r>
      <w:r>
        <w:rPr>
          <w:rFonts w:ascii="Arial" w:eastAsia="Times New Roman" w:hAnsi="Arial" w:cs="Arial"/>
          <w:sz w:val="24"/>
          <w:szCs w:val="24"/>
        </w:rPr>
        <w:fldChar w:fldCharType="end"/>
      </w:r>
    </w:p>
    <w:p w:rsidR="003B1483" w:rsidRDefault="003B1483"/>
    <w:sectPr w:rsidR="003B1483">
      <w:headerReference w:type="default" r:id="rId10"/>
      <w:endnotePr>
        <w:numFmt w:val="lowerLetter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80D" w:rsidRDefault="007D580D" w:rsidP="00124F1F">
      <w:pPr>
        <w:spacing w:after="0" w:line="240" w:lineRule="auto"/>
      </w:pPr>
      <w:r>
        <w:separator/>
      </w:r>
    </w:p>
  </w:endnote>
  <w:endnote w:type="continuationSeparator" w:id="0">
    <w:p w:rsidR="007D580D" w:rsidRDefault="007D580D" w:rsidP="00124F1F">
      <w:pPr>
        <w:spacing w:after="0" w:line="240" w:lineRule="auto"/>
      </w:pPr>
      <w:r>
        <w:continuationSeparator/>
      </w:r>
    </w:p>
  </w:endnote>
  <w:endnote w:id="1">
    <w:p w:rsidR="004F3EA6" w:rsidRDefault="004F3EA6">
      <w:pPr>
        <w:pStyle w:val="EndnoteText"/>
      </w:pPr>
      <w:r>
        <w:rPr>
          <w:rStyle w:val="EndnoteReference"/>
        </w:rPr>
        <w:endnoteRef/>
      </w:r>
      <w:r>
        <w:t xml:space="preserve"> If at any time the 7 working day schedule must be delayed due to illness or out of town travel or other responsibilities then this information must be provided to all parties involved.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80D" w:rsidRDefault="007D580D" w:rsidP="00124F1F">
      <w:pPr>
        <w:spacing w:after="0" w:line="240" w:lineRule="auto"/>
      </w:pPr>
      <w:r>
        <w:separator/>
      </w:r>
    </w:p>
  </w:footnote>
  <w:footnote w:type="continuationSeparator" w:id="0">
    <w:p w:rsidR="007D580D" w:rsidRDefault="007D580D" w:rsidP="00124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F1F" w:rsidRDefault="00124F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D7999"/>
    <w:multiLevelType w:val="hybridMultilevel"/>
    <w:tmpl w:val="978C7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61410"/>
    <w:multiLevelType w:val="hybridMultilevel"/>
    <w:tmpl w:val="952AF97A"/>
    <w:lvl w:ilvl="0" w:tplc="9FAAB9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45"/>
    <w:rsid w:val="000520F0"/>
    <w:rsid w:val="000F48C3"/>
    <w:rsid w:val="001100AE"/>
    <w:rsid w:val="00124F1F"/>
    <w:rsid w:val="00146DBE"/>
    <w:rsid w:val="00192C24"/>
    <w:rsid w:val="001D4C3C"/>
    <w:rsid w:val="002150B1"/>
    <w:rsid w:val="00234471"/>
    <w:rsid w:val="0023652B"/>
    <w:rsid w:val="0027253C"/>
    <w:rsid w:val="00292522"/>
    <w:rsid w:val="00315184"/>
    <w:rsid w:val="003978BC"/>
    <w:rsid w:val="003B1483"/>
    <w:rsid w:val="003B3F7F"/>
    <w:rsid w:val="003D32A9"/>
    <w:rsid w:val="003E558E"/>
    <w:rsid w:val="003F11B3"/>
    <w:rsid w:val="00404FEB"/>
    <w:rsid w:val="004204DF"/>
    <w:rsid w:val="00425BC1"/>
    <w:rsid w:val="004B00F9"/>
    <w:rsid w:val="004C50E5"/>
    <w:rsid w:val="004E1574"/>
    <w:rsid w:val="004F3EA6"/>
    <w:rsid w:val="005170C6"/>
    <w:rsid w:val="005205A4"/>
    <w:rsid w:val="005268E6"/>
    <w:rsid w:val="005703FC"/>
    <w:rsid w:val="005A1060"/>
    <w:rsid w:val="006176E3"/>
    <w:rsid w:val="00617D63"/>
    <w:rsid w:val="0062738F"/>
    <w:rsid w:val="00641F5E"/>
    <w:rsid w:val="00670E04"/>
    <w:rsid w:val="006E3FEB"/>
    <w:rsid w:val="00750755"/>
    <w:rsid w:val="007B3901"/>
    <w:rsid w:val="007D580D"/>
    <w:rsid w:val="00817CA5"/>
    <w:rsid w:val="00836545"/>
    <w:rsid w:val="00841DFA"/>
    <w:rsid w:val="008845DD"/>
    <w:rsid w:val="00906ED2"/>
    <w:rsid w:val="00945EBC"/>
    <w:rsid w:val="00971092"/>
    <w:rsid w:val="00975772"/>
    <w:rsid w:val="00996E42"/>
    <w:rsid w:val="009C7618"/>
    <w:rsid w:val="009D1E19"/>
    <w:rsid w:val="00A9502D"/>
    <w:rsid w:val="00AF035E"/>
    <w:rsid w:val="00B70ACF"/>
    <w:rsid w:val="00BC2B2B"/>
    <w:rsid w:val="00BE5D15"/>
    <w:rsid w:val="00C35EA4"/>
    <w:rsid w:val="00C50D84"/>
    <w:rsid w:val="00C94F7A"/>
    <w:rsid w:val="00CD52CE"/>
    <w:rsid w:val="00D31D68"/>
    <w:rsid w:val="00EB2628"/>
    <w:rsid w:val="00EF220C"/>
    <w:rsid w:val="00F4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F5A9C8-24DC-4C58-B6A6-7CA0A14C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B14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54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B148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B14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1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14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E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4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F1F"/>
  </w:style>
  <w:style w:type="paragraph" w:styleId="Footer">
    <w:name w:val="footer"/>
    <w:basedOn w:val="Normal"/>
    <w:link w:val="FooterChar"/>
    <w:uiPriority w:val="99"/>
    <w:unhideWhenUsed/>
    <w:rsid w:val="00124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F1F"/>
  </w:style>
  <w:style w:type="paragraph" w:styleId="EndnoteText">
    <w:name w:val="endnote text"/>
    <w:basedOn w:val="Normal"/>
    <w:link w:val="EndnoteTextChar"/>
    <w:uiPriority w:val="99"/>
    <w:semiHidden/>
    <w:unhideWhenUsed/>
    <w:rsid w:val="00146D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6D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46D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8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vpi.uga.edu/student-opportunities-resources/student-resources/student-academic-appeals/appeal-process/g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3A116-EA17-449F-BC21-434F9A47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UGA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Q Giraudo</dc:creator>
  <cp:lastModifiedBy>Jimmy Hansen</cp:lastModifiedBy>
  <cp:revision>3</cp:revision>
  <cp:lastPrinted>2017-01-09T17:55:00Z</cp:lastPrinted>
  <dcterms:created xsi:type="dcterms:W3CDTF">2017-02-06T13:41:00Z</dcterms:created>
  <dcterms:modified xsi:type="dcterms:W3CDTF">2018-11-05T13:50:00Z</dcterms:modified>
</cp:coreProperties>
</file>