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1694B" w:rsidRPr="002B7298" w:rsidRDefault="00C46B9B" w:rsidP="00B65397">
      <w:pPr>
        <w:pStyle w:val="Heading2"/>
        <w:keepNext w:val="0"/>
        <w:widowControl w:val="0"/>
        <w:spacing w:before="0" w:after="0"/>
        <w:rPr>
          <w:rFonts w:ascii="Times New Roman" w:hAnsi="Times New Roman"/>
          <w:bCs w:val="0"/>
          <w:sz w:val="24"/>
          <w:szCs w:val="24"/>
        </w:rPr>
      </w:pPr>
      <w:r w:rsidRPr="002B7298">
        <w:rPr>
          <w:rFonts w:ascii="Times New Roman" w:hAnsi="Times New Roman"/>
          <w:bCs w:val="0"/>
          <w:i w:val="0"/>
          <w:sz w:val="24"/>
          <w:szCs w:val="24"/>
        </w:rPr>
        <w:t>CURRICULUM VITAE</w:t>
      </w:r>
    </w:p>
    <w:p w:rsidR="0071694B" w:rsidRPr="002B7298" w:rsidRDefault="0071694B" w:rsidP="00B65397">
      <w:pPr>
        <w:pStyle w:val="Heading5"/>
        <w:widowControl w:val="0"/>
        <w:pBdr>
          <w:top w:val="single" w:sz="4" w:space="1" w:color="auto"/>
          <w:bottom w:val="single" w:sz="4" w:space="1" w:color="auto"/>
        </w:pBdr>
        <w:shd w:val="clear" w:color="auto" w:fill="E6E6E6"/>
        <w:tabs>
          <w:tab w:val="left" w:pos="2880"/>
          <w:tab w:val="left" w:pos="5760"/>
        </w:tabs>
        <w:spacing w:before="0" w:after="0"/>
        <w:rPr>
          <w:rFonts w:ascii="Times New Roman" w:hAnsi="Times New Roman"/>
          <w:i w:val="0"/>
          <w:sz w:val="24"/>
          <w:szCs w:val="24"/>
        </w:rPr>
      </w:pPr>
      <w:r w:rsidRPr="002B7298">
        <w:rPr>
          <w:rFonts w:ascii="Times New Roman" w:hAnsi="Times New Roman"/>
          <w:i w:val="0"/>
          <w:caps/>
          <w:sz w:val="24"/>
          <w:szCs w:val="24"/>
        </w:rPr>
        <w:t>1. Academic history</w:t>
      </w:r>
    </w:p>
    <w:tbl>
      <w:tblPr>
        <w:tblW w:w="9738" w:type="dxa"/>
        <w:tblLook w:val="04A0" w:firstRow="1" w:lastRow="0" w:firstColumn="1" w:lastColumn="0" w:noHBand="0" w:noVBand="1"/>
      </w:tblPr>
      <w:tblGrid>
        <w:gridCol w:w="3327"/>
        <w:gridCol w:w="6411"/>
      </w:tblGrid>
      <w:tr w:rsidR="00B108E0" w:rsidRPr="002B7298" w:rsidTr="00654549">
        <w:tc>
          <w:tcPr>
            <w:tcW w:w="3327" w:type="dxa"/>
            <w:shd w:val="clear" w:color="auto" w:fill="auto"/>
          </w:tcPr>
          <w:p w:rsidR="00B108E0" w:rsidRPr="002B7298" w:rsidRDefault="00B108E0" w:rsidP="00B65397">
            <w:pPr>
              <w:widowControl w:val="0"/>
              <w:rPr>
                <w:b/>
              </w:rPr>
            </w:pPr>
            <w:r w:rsidRPr="002B7298">
              <w:t>Name:</w:t>
            </w:r>
          </w:p>
        </w:tc>
        <w:tc>
          <w:tcPr>
            <w:tcW w:w="6411" w:type="dxa"/>
            <w:shd w:val="clear" w:color="auto" w:fill="auto"/>
            <w:tcMar>
              <w:left w:w="29" w:type="dxa"/>
              <w:right w:w="29" w:type="dxa"/>
            </w:tcMar>
          </w:tcPr>
          <w:p w:rsidR="00B108E0" w:rsidRPr="002B7298" w:rsidRDefault="00B108E0" w:rsidP="00B65397">
            <w:pPr>
              <w:widowControl w:val="0"/>
            </w:pPr>
            <w:r w:rsidRPr="002B7298">
              <w:t xml:space="preserve">Steven M. </w:t>
            </w:r>
            <w:proofErr w:type="spellStart"/>
            <w:r w:rsidRPr="002B7298">
              <w:t>Kogan</w:t>
            </w:r>
            <w:proofErr w:type="spellEnd"/>
          </w:p>
        </w:tc>
      </w:tr>
      <w:tr w:rsidR="00B108E0" w:rsidRPr="002B7298" w:rsidTr="00654549">
        <w:tc>
          <w:tcPr>
            <w:tcW w:w="3327" w:type="dxa"/>
            <w:shd w:val="clear" w:color="auto" w:fill="auto"/>
          </w:tcPr>
          <w:p w:rsidR="00B108E0" w:rsidRPr="002B7298" w:rsidRDefault="00EA544B" w:rsidP="00B65397">
            <w:pPr>
              <w:widowControl w:val="0"/>
              <w:rPr>
                <w:b/>
              </w:rPr>
            </w:pPr>
            <w:r w:rsidRPr="002B7298">
              <w:t>Present Rank</w:t>
            </w:r>
            <w:r w:rsidR="00B108E0" w:rsidRPr="002B7298">
              <w:t>:</w:t>
            </w:r>
          </w:p>
        </w:tc>
        <w:tc>
          <w:tcPr>
            <w:tcW w:w="6411" w:type="dxa"/>
            <w:shd w:val="clear" w:color="auto" w:fill="auto"/>
            <w:tcMar>
              <w:left w:w="29" w:type="dxa"/>
              <w:right w:w="29" w:type="dxa"/>
            </w:tcMar>
          </w:tcPr>
          <w:p w:rsidR="00B108E0" w:rsidRPr="002B7298" w:rsidRDefault="0071694B" w:rsidP="00B65397">
            <w:pPr>
              <w:widowControl w:val="0"/>
              <w:rPr>
                <w:b/>
              </w:rPr>
            </w:pPr>
            <w:r w:rsidRPr="002B7298">
              <w:t>Professor</w:t>
            </w:r>
            <w:r w:rsidR="00EA544B" w:rsidRPr="002B7298">
              <w:t xml:space="preserve">             </w:t>
            </w:r>
          </w:p>
        </w:tc>
      </w:tr>
      <w:tr w:rsidR="00EA544B" w:rsidRPr="002B7298" w:rsidTr="00654549">
        <w:tc>
          <w:tcPr>
            <w:tcW w:w="3327" w:type="dxa"/>
            <w:shd w:val="clear" w:color="auto" w:fill="auto"/>
          </w:tcPr>
          <w:p w:rsidR="00EA544B" w:rsidRPr="002B7298" w:rsidRDefault="00EA544B" w:rsidP="00B65397">
            <w:pPr>
              <w:widowControl w:val="0"/>
            </w:pPr>
            <w:r w:rsidRPr="002B7298">
              <w:t>Allocation of effort:</w:t>
            </w:r>
          </w:p>
        </w:tc>
        <w:tc>
          <w:tcPr>
            <w:tcW w:w="6411" w:type="dxa"/>
            <w:shd w:val="clear" w:color="auto" w:fill="auto"/>
            <w:tcMar>
              <w:left w:w="29" w:type="dxa"/>
              <w:right w:w="29" w:type="dxa"/>
            </w:tcMar>
          </w:tcPr>
          <w:p w:rsidR="00EA544B" w:rsidRPr="002B7298" w:rsidRDefault="00EA544B" w:rsidP="00B65397">
            <w:pPr>
              <w:widowControl w:val="0"/>
            </w:pPr>
            <w:r w:rsidRPr="002B7298">
              <w:t>9 month, 75% Research, 25% Instruction</w:t>
            </w:r>
          </w:p>
        </w:tc>
      </w:tr>
      <w:tr w:rsidR="00EA544B" w:rsidRPr="002B7298" w:rsidTr="00654549">
        <w:tc>
          <w:tcPr>
            <w:tcW w:w="3327" w:type="dxa"/>
            <w:shd w:val="clear" w:color="auto" w:fill="auto"/>
          </w:tcPr>
          <w:p w:rsidR="00EA544B" w:rsidRPr="002B7298" w:rsidRDefault="00EA544B" w:rsidP="00B65397">
            <w:pPr>
              <w:widowControl w:val="0"/>
            </w:pPr>
            <w:r w:rsidRPr="002B7298">
              <w:t>Tenure Status:</w:t>
            </w:r>
          </w:p>
        </w:tc>
        <w:tc>
          <w:tcPr>
            <w:tcW w:w="6411" w:type="dxa"/>
            <w:shd w:val="clear" w:color="auto" w:fill="auto"/>
            <w:tcMar>
              <w:left w:w="29" w:type="dxa"/>
              <w:right w:w="29" w:type="dxa"/>
            </w:tcMar>
          </w:tcPr>
          <w:p w:rsidR="00EA544B" w:rsidRPr="002B7298" w:rsidRDefault="00EA544B" w:rsidP="00B65397">
            <w:pPr>
              <w:widowControl w:val="0"/>
            </w:pPr>
            <w:r w:rsidRPr="002B7298">
              <w:t>Tenured, 8/2013</w:t>
            </w:r>
          </w:p>
        </w:tc>
      </w:tr>
      <w:tr w:rsidR="00EA544B" w:rsidRPr="002B7298" w:rsidTr="00654549">
        <w:tc>
          <w:tcPr>
            <w:tcW w:w="3327" w:type="dxa"/>
            <w:shd w:val="clear" w:color="auto" w:fill="auto"/>
          </w:tcPr>
          <w:p w:rsidR="00EA544B" w:rsidRPr="002B7298" w:rsidRDefault="00EA544B" w:rsidP="00B65397">
            <w:pPr>
              <w:widowControl w:val="0"/>
            </w:pPr>
            <w:r w:rsidRPr="002B7298">
              <w:t>Graduate Faculty Status:</w:t>
            </w:r>
          </w:p>
        </w:tc>
        <w:tc>
          <w:tcPr>
            <w:tcW w:w="6411" w:type="dxa"/>
            <w:shd w:val="clear" w:color="auto" w:fill="auto"/>
            <w:tcMar>
              <w:left w:w="29" w:type="dxa"/>
              <w:right w:w="29" w:type="dxa"/>
            </w:tcMar>
          </w:tcPr>
          <w:p w:rsidR="00EA544B" w:rsidRPr="002B7298" w:rsidRDefault="00EA544B" w:rsidP="00B65397">
            <w:pPr>
              <w:widowControl w:val="0"/>
            </w:pPr>
            <w:r w:rsidRPr="002B7298">
              <w:t>Graduate Faculty, 1/2009- present</w:t>
            </w:r>
          </w:p>
        </w:tc>
      </w:tr>
      <w:tr w:rsidR="00B108E0" w:rsidRPr="002B7298" w:rsidTr="00654549">
        <w:tc>
          <w:tcPr>
            <w:tcW w:w="3327" w:type="dxa"/>
            <w:shd w:val="clear" w:color="auto" w:fill="auto"/>
          </w:tcPr>
          <w:p w:rsidR="00B108E0" w:rsidRPr="002B7298" w:rsidRDefault="00B108E0" w:rsidP="00B65397">
            <w:pPr>
              <w:widowControl w:val="0"/>
              <w:rPr>
                <w:b/>
              </w:rPr>
            </w:pPr>
            <w:r w:rsidRPr="002B7298">
              <w:t>Highest Degree:</w:t>
            </w:r>
          </w:p>
        </w:tc>
        <w:tc>
          <w:tcPr>
            <w:tcW w:w="6411" w:type="dxa"/>
            <w:shd w:val="clear" w:color="auto" w:fill="auto"/>
            <w:tcMar>
              <w:left w:w="29" w:type="dxa"/>
              <w:right w:w="29" w:type="dxa"/>
            </w:tcMar>
          </w:tcPr>
          <w:p w:rsidR="00B108E0" w:rsidRPr="002B7298" w:rsidRDefault="00EA544B" w:rsidP="00B65397">
            <w:pPr>
              <w:widowControl w:val="0"/>
              <w:rPr>
                <w:b/>
              </w:rPr>
            </w:pPr>
            <w:r w:rsidRPr="002B7298">
              <w:t xml:space="preserve">Ph.D., Child &amp; Family Development. The University of Georgia. </w:t>
            </w:r>
            <w:r w:rsidR="0071694B" w:rsidRPr="002B7298">
              <w:t>8/</w:t>
            </w:r>
            <w:r w:rsidR="00320DAF" w:rsidRPr="002B7298">
              <w:t>19</w:t>
            </w:r>
            <w:r w:rsidR="0071694B" w:rsidRPr="002B7298">
              <w:t>99.</w:t>
            </w:r>
          </w:p>
        </w:tc>
      </w:tr>
      <w:tr w:rsidR="00EA544B" w:rsidRPr="002B7298" w:rsidTr="00654549">
        <w:tc>
          <w:tcPr>
            <w:tcW w:w="3327" w:type="dxa"/>
            <w:shd w:val="clear" w:color="auto" w:fill="auto"/>
          </w:tcPr>
          <w:p w:rsidR="00C10099" w:rsidRDefault="00EA544B" w:rsidP="00C10099">
            <w:pPr>
              <w:widowControl w:val="0"/>
            </w:pPr>
            <w:r w:rsidRPr="002B7298">
              <w:t>Academic Positions</w:t>
            </w:r>
          </w:p>
          <w:p w:rsidR="00EA544B" w:rsidRPr="00C10099" w:rsidRDefault="00FB5CDA" w:rsidP="00D5241D">
            <w:pPr>
              <w:widowControl w:val="0"/>
              <w:ind w:left="360" w:hanging="360"/>
            </w:pPr>
            <w:r>
              <w:rPr>
                <w:i/>
              </w:rPr>
              <w:t xml:space="preserve">Georgia </w:t>
            </w:r>
            <w:r w:rsidR="00C10099">
              <w:rPr>
                <w:i/>
              </w:rPr>
              <w:t>Athletic Association Professor of Human Development</w:t>
            </w:r>
          </w:p>
        </w:tc>
        <w:tc>
          <w:tcPr>
            <w:tcW w:w="6411" w:type="dxa"/>
            <w:shd w:val="clear" w:color="auto" w:fill="auto"/>
            <w:tcMar>
              <w:left w:w="29" w:type="dxa"/>
              <w:right w:w="29" w:type="dxa"/>
            </w:tcMar>
          </w:tcPr>
          <w:p w:rsidR="00096646" w:rsidRDefault="00096646" w:rsidP="00B65397">
            <w:pPr>
              <w:widowControl w:val="0"/>
            </w:pPr>
          </w:p>
          <w:p w:rsidR="00EA544B" w:rsidRPr="002B7298" w:rsidRDefault="00C10099" w:rsidP="00D5241D">
            <w:pPr>
              <w:widowControl w:val="0"/>
            </w:pPr>
            <w:r>
              <w:t xml:space="preserve">1/2019-present. Endowed professorship. </w:t>
            </w:r>
            <w:r w:rsidRPr="002B7298">
              <w:t>Human Development and Family Science, The University of Georgia</w:t>
            </w:r>
          </w:p>
        </w:tc>
      </w:tr>
      <w:tr w:rsidR="00D5241D" w:rsidRPr="002B7298" w:rsidTr="00654549">
        <w:tc>
          <w:tcPr>
            <w:tcW w:w="3327" w:type="dxa"/>
            <w:shd w:val="clear" w:color="auto" w:fill="auto"/>
          </w:tcPr>
          <w:p w:rsidR="00D5241D" w:rsidRPr="002B7298" w:rsidRDefault="00D5241D" w:rsidP="00C10099">
            <w:pPr>
              <w:widowControl w:val="0"/>
            </w:pPr>
            <w:r>
              <w:rPr>
                <w:i/>
              </w:rPr>
              <w:t>Professor</w:t>
            </w:r>
          </w:p>
        </w:tc>
        <w:tc>
          <w:tcPr>
            <w:tcW w:w="6411" w:type="dxa"/>
            <w:shd w:val="clear" w:color="auto" w:fill="auto"/>
            <w:tcMar>
              <w:left w:w="29" w:type="dxa"/>
              <w:right w:w="29" w:type="dxa"/>
            </w:tcMar>
          </w:tcPr>
          <w:p w:rsidR="00D5241D" w:rsidRDefault="00D5241D" w:rsidP="00B65397">
            <w:pPr>
              <w:widowControl w:val="0"/>
            </w:pPr>
            <w:r>
              <w:t>8/2018-</w:t>
            </w:r>
            <w:r w:rsidRPr="00954056">
              <w:rPr>
                <w:iCs/>
              </w:rPr>
              <w:t>pres</w:t>
            </w:r>
            <w:r>
              <w:rPr>
                <w:iCs/>
              </w:rPr>
              <w:t>ent.</w:t>
            </w:r>
            <w:r w:rsidRPr="002B7298">
              <w:t xml:space="preserve">  Human Development and Family Science, The University of Georgia.</w:t>
            </w:r>
          </w:p>
        </w:tc>
      </w:tr>
      <w:tr w:rsidR="00EC44E0" w:rsidRPr="002B7298" w:rsidTr="00654549">
        <w:tc>
          <w:tcPr>
            <w:tcW w:w="3327" w:type="dxa"/>
            <w:shd w:val="clear" w:color="auto" w:fill="auto"/>
          </w:tcPr>
          <w:p w:rsidR="00EC44E0" w:rsidRPr="002B7298" w:rsidRDefault="00EC44E0" w:rsidP="00B65397">
            <w:pPr>
              <w:widowControl w:val="0"/>
            </w:pPr>
            <w:r w:rsidRPr="002B7298">
              <w:rPr>
                <w:i/>
              </w:rPr>
              <w:t>Associate Professor</w:t>
            </w:r>
          </w:p>
        </w:tc>
        <w:tc>
          <w:tcPr>
            <w:tcW w:w="6411" w:type="dxa"/>
            <w:shd w:val="clear" w:color="auto" w:fill="auto"/>
            <w:tcMar>
              <w:left w:w="29" w:type="dxa"/>
              <w:right w:w="29" w:type="dxa"/>
            </w:tcMar>
          </w:tcPr>
          <w:p w:rsidR="00EC44E0" w:rsidRPr="002B7298" w:rsidRDefault="00EC44E0" w:rsidP="00B65397">
            <w:pPr>
              <w:widowControl w:val="0"/>
              <w:rPr>
                <w:b/>
              </w:rPr>
            </w:pPr>
            <w:r w:rsidRPr="002B7298">
              <w:t>8/2013-</w:t>
            </w:r>
            <w:r>
              <w:t>7/2018</w:t>
            </w:r>
            <w:r w:rsidRPr="002B7298">
              <w:t>.  Human Development and Family Science, The University of Georgia.</w:t>
            </w:r>
          </w:p>
        </w:tc>
      </w:tr>
      <w:tr w:rsidR="00EA544B" w:rsidRPr="002B7298" w:rsidTr="00654549">
        <w:tc>
          <w:tcPr>
            <w:tcW w:w="3327" w:type="dxa"/>
            <w:shd w:val="clear" w:color="auto" w:fill="auto"/>
          </w:tcPr>
          <w:p w:rsidR="00EA544B" w:rsidRPr="002B7298" w:rsidRDefault="00EA544B" w:rsidP="00B65397">
            <w:pPr>
              <w:widowControl w:val="0"/>
              <w:rPr>
                <w:i/>
              </w:rPr>
            </w:pPr>
            <w:r w:rsidRPr="002B7298">
              <w:rPr>
                <w:i/>
              </w:rPr>
              <w:t>Assistant Professor</w:t>
            </w:r>
          </w:p>
        </w:tc>
        <w:tc>
          <w:tcPr>
            <w:tcW w:w="6411" w:type="dxa"/>
            <w:shd w:val="clear" w:color="auto" w:fill="auto"/>
            <w:tcMar>
              <w:left w:w="29" w:type="dxa"/>
              <w:right w:w="29" w:type="dxa"/>
            </w:tcMar>
          </w:tcPr>
          <w:p w:rsidR="00EA544B" w:rsidRPr="002B7298" w:rsidRDefault="00EA544B" w:rsidP="00B65397">
            <w:pPr>
              <w:widowControl w:val="0"/>
            </w:pPr>
            <w:r w:rsidRPr="002B7298">
              <w:t>8/2009-8/2013. Child and Family Development, The University of Georgia.</w:t>
            </w:r>
          </w:p>
        </w:tc>
      </w:tr>
      <w:tr w:rsidR="00EA544B" w:rsidRPr="002B7298" w:rsidTr="00654549">
        <w:tc>
          <w:tcPr>
            <w:tcW w:w="3327" w:type="dxa"/>
            <w:shd w:val="clear" w:color="auto" w:fill="auto"/>
          </w:tcPr>
          <w:p w:rsidR="00EA544B" w:rsidRPr="002B7298" w:rsidRDefault="00EA544B" w:rsidP="00B65397">
            <w:pPr>
              <w:widowControl w:val="0"/>
              <w:rPr>
                <w:i/>
              </w:rPr>
            </w:pPr>
            <w:r w:rsidRPr="002B7298">
              <w:rPr>
                <w:bCs/>
                <w:i/>
                <w:color w:val="000000"/>
              </w:rPr>
              <w:t>Assistant Research Scientist</w:t>
            </w:r>
          </w:p>
        </w:tc>
        <w:tc>
          <w:tcPr>
            <w:tcW w:w="6411" w:type="dxa"/>
            <w:shd w:val="clear" w:color="auto" w:fill="auto"/>
            <w:tcMar>
              <w:left w:w="29" w:type="dxa"/>
              <w:right w:w="29" w:type="dxa"/>
            </w:tcMar>
          </w:tcPr>
          <w:p w:rsidR="00EA544B" w:rsidRPr="002B7298" w:rsidRDefault="00EA544B" w:rsidP="00B65397">
            <w:pPr>
              <w:widowControl w:val="0"/>
              <w:tabs>
                <w:tab w:val="left" w:pos="4500"/>
              </w:tabs>
            </w:pPr>
            <w:r w:rsidRPr="002B7298">
              <w:rPr>
                <w:bCs/>
                <w:color w:val="000000"/>
              </w:rPr>
              <w:t xml:space="preserve">1/2004-8/2009. Center for Family Research, </w:t>
            </w:r>
            <w:r w:rsidRPr="002B7298">
              <w:t xml:space="preserve">The </w:t>
            </w:r>
            <w:r w:rsidRPr="002B7298">
              <w:rPr>
                <w:bCs/>
                <w:color w:val="000000"/>
              </w:rPr>
              <w:t>University of Georgia</w:t>
            </w:r>
          </w:p>
        </w:tc>
      </w:tr>
      <w:tr w:rsidR="00EA544B" w:rsidRPr="002B7298" w:rsidTr="00654549">
        <w:tc>
          <w:tcPr>
            <w:tcW w:w="3327" w:type="dxa"/>
            <w:shd w:val="clear" w:color="auto" w:fill="auto"/>
          </w:tcPr>
          <w:p w:rsidR="00EA544B" w:rsidRPr="002B7298" w:rsidRDefault="00EA544B" w:rsidP="00B65397">
            <w:pPr>
              <w:widowControl w:val="0"/>
              <w:rPr>
                <w:i/>
              </w:rPr>
            </w:pPr>
            <w:r w:rsidRPr="002B7298">
              <w:rPr>
                <w:bCs/>
                <w:i/>
                <w:color w:val="000000"/>
              </w:rPr>
              <w:t>Assistant Professor</w:t>
            </w:r>
          </w:p>
        </w:tc>
        <w:tc>
          <w:tcPr>
            <w:tcW w:w="6411" w:type="dxa"/>
            <w:shd w:val="clear" w:color="auto" w:fill="auto"/>
            <w:tcMar>
              <w:left w:w="29" w:type="dxa"/>
              <w:right w:w="29" w:type="dxa"/>
            </w:tcMar>
          </w:tcPr>
          <w:p w:rsidR="00EA544B" w:rsidRPr="002B7298" w:rsidRDefault="00EA544B" w:rsidP="00B65397">
            <w:pPr>
              <w:widowControl w:val="0"/>
              <w:tabs>
                <w:tab w:val="left" w:pos="4500"/>
              </w:tabs>
              <w:rPr>
                <w:bCs/>
                <w:color w:val="000000"/>
              </w:rPr>
            </w:pPr>
            <w:r w:rsidRPr="002B7298">
              <w:rPr>
                <w:bCs/>
                <w:color w:val="000000"/>
              </w:rPr>
              <w:t>1/2001-12/2003. Marriage and Family Therapy Program, Department of Sociology, Anthropology, and Criminal Justice, Valdosta State University.</w:t>
            </w:r>
          </w:p>
        </w:tc>
      </w:tr>
      <w:tr w:rsidR="000758FC" w:rsidRPr="002B7298" w:rsidTr="00654549">
        <w:tc>
          <w:tcPr>
            <w:tcW w:w="3327" w:type="dxa"/>
            <w:shd w:val="clear" w:color="auto" w:fill="auto"/>
          </w:tcPr>
          <w:p w:rsidR="000758FC" w:rsidRPr="002B7298" w:rsidRDefault="00EA544B" w:rsidP="00B65397">
            <w:pPr>
              <w:widowControl w:val="0"/>
              <w:rPr>
                <w:i/>
                <w:iCs/>
              </w:rPr>
            </w:pPr>
            <w:r w:rsidRPr="002B7298">
              <w:rPr>
                <w:i/>
                <w:iCs/>
              </w:rPr>
              <w:t>Post-Doctoral Fellow</w:t>
            </w:r>
          </w:p>
        </w:tc>
        <w:tc>
          <w:tcPr>
            <w:tcW w:w="6411" w:type="dxa"/>
            <w:shd w:val="clear" w:color="auto" w:fill="auto"/>
            <w:tcMar>
              <w:left w:w="29" w:type="dxa"/>
              <w:right w:w="29" w:type="dxa"/>
            </w:tcMar>
          </w:tcPr>
          <w:p w:rsidR="000758FC" w:rsidRPr="002B7298" w:rsidRDefault="001E0903" w:rsidP="00B65397">
            <w:pPr>
              <w:widowControl w:val="0"/>
            </w:pPr>
            <w:r w:rsidRPr="002B7298">
              <w:t>9/</w:t>
            </w:r>
            <w:r w:rsidR="00954056">
              <w:t>19</w:t>
            </w:r>
            <w:r w:rsidRPr="002B7298">
              <w:t>99-12/</w:t>
            </w:r>
            <w:r w:rsidR="00954056">
              <w:t>20</w:t>
            </w:r>
            <w:r w:rsidRPr="002B7298">
              <w:t>01. Center for Treatment Research on Adolescent Drug Abuse, University of Miami School of Medicine. NIDA Fellow (T32DA007297).</w:t>
            </w:r>
          </w:p>
        </w:tc>
      </w:tr>
    </w:tbl>
    <w:p w:rsidR="002016BB" w:rsidRPr="002B7298" w:rsidRDefault="002016BB" w:rsidP="0014140D">
      <w:pPr>
        <w:pStyle w:val="Heading5"/>
        <w:widowControl w:val="0"/>
        <w:pBdr>
          <w:top w:val="single" w:sz="4" w:space="0" w:color="auto"/>
          <w:bottom w:val="single" w:sz="4" w:space="1" w:color="auto"/>
        </w:pBdr>
        <w:shd w:val="clear" w:color="auto" w:fill="E6E6E6"/>
        <w:tabs>
          <w:tab w:val="left" w:pos="2880"/>
          <w:tab w:val="left" w:pos="5760"/>
        </w:tabs>
        <w:spacing w:after="0"/>
        <w:rPr>
          <w:rFonts w:ascii="Times New Roman" w:hAnsi="Times New Roman"/>
          <w:i w:val="0"/>
          <w:sz w:val="24"/>
          <w:szCs w:val="24"/>
          <w:lang w:val="en-US"/>
        </w:rPr>
      </w:pPr>
      <w:r w:rsidRPr="002B7298">
        <w:rPr>
          <w:rFonts w:ascii="Times New Roman" w:hAnsi="Times New Roman"/>
          <w:i w:val="0"/>
          <w:caps/>
          <w:sz w:val="24"/>
          <w:szCs w:val="24"/>
          <w:lang w:val="en-US"/>
        </w:rPr>
        <w:t xml:space="preserve">2. </w:t>
      </w:r>
      <w:r w:rsidR="003516B5" w:rsidRPr="002B7298">
        <w:rPr>
          <w:rFonts w:ascii="Times New Roman" w:hAnsi="Times New Roman"/>
          <w:i w:val="0"/>
          <w:caps/>
          <w:sz w:val="24"/>
          <w:szCs w:val="24"/>
          <w:lang w:val="en-US"/>
        </w:rPr>
        <w:t>INSTRUCTION</w:t>
      </w:r>
    </w:p>
    <w:p w:rsidR="003516B5" w:rsidRPr="002B7298" w:rsidRDefault="00AE55DA" w:rsidP="00B65397">
      <w:pPr>
        <w:widowControl w:val="0"/>
        <w:suppressAutoHyphens w:val="0"/>
        <w:rPr>
          <w:b/>
          <w:bCs/>
          <w:lang w:eastAsia="en-US"/>
        </w:rPr>
      </w:pPr>
      <w:r w:rsidRPr="002B7298">
        <w:rPr>
          <w:b/>
          <w:bCs/>
          <w:lang w:eastAsia="en-US"/>
        </w:rPr>
        <w:t>1. COURSES TAUGHT</w:t>
      </w:r>
    </w:p>
    <w:tbl>
      <w:tblPr>
        <w:tblW w:w="9432" w:type="dxa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8"/>
        <w:gridCol w:w="3744"/>
        <w:gridCol w:w="900"/>
        <w:gridCol w:w="1260"/>
        <w:gridCol w:w="1350"/>
        <w:gridCol w:w="2160"/>
      </w:tblGrid>
      <w:tr w:rsidR="003516B5" w:rsidRPr="002B7298" w:rsidTr="00803F58">
        <w:trPr>
          <w:gridBefore w:val="1"/>
          <w:wBefore w:w="18" w:type="dxa"/>
          <w:trHeight w:val="144"/>
          <w:jc w:val="center"/>
        </w:trPr>
        <w:tc>
          <w:tcPr>
            <w:tcW w:w="3744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3516B5" w:rsidRPr="002B7298" w:rsidRDefault="003516B5" w:rsidP="00B65397">
            <w:pPr>
              <w:widowControl w:val="0"/>
              <w:snapToGrid w:val="0"/>
              <w:rPr>
                <w:b/>
              </w:rPr>
            </w:pPr>
            <w:r w:rsidRPr="002B7298">
              <w:rPr>
                <w:b/>
              </w:rPr>
              <w:t>Undergraduate Courses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/>
          </w:tcPr>
          <w:p w:rsidR="003516B5" w:rsidRPr="002B7298" w:rsidRDefault="003516B5" w:rsidP="00803F58">
            <w:pPr>
              <w:widowControl w:val="0"/>
              <w:snapToGrid w:val="0"/>
              <w:ind w:right="-94"/>
              <w:rPr>
                <w:b/>
              </w:rPr>
            </w:pPr>
            <w:r w:rsidRPr="002B7298">
              <w:rPr>
                <w:b/>
              </w:rPr>
              <w:t>Credit Hours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3516B5" w:rsidRPr="002B7298" w:rsidRDefault="003516B5" w:rsidP="00803F58">
            <w:pPr>
              <w:widowControl w:val="0"/>
              <w:snapToGrid w:val="0"/>
              <w:ind w:right="-198"/>
              <w:rPr>
                <w:b/>
              </w:rPr>
            </w:pPr>
            <w:r w:rsidRPr="002B7298">
              <w:rPr>
                <w:b/>
              </w:rPr>
              <w:t>Semester/ Year*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3516B5" w:rsidRPr="002B7298" w:rsidRDefault="003516B5" w:rsidP="00803F58">
            <w:pPr>
              <w:widowControl w:val="0"/>
              <w:snapToGrid w:val="0"/>
              <w:rPr>
                <w:b/>
              </w:rPr>
            </w:pPr>
            <w:r w:rsidRPr="002B7298">
              <w:rPr>
                <w:b/>
              </w:rPr>
              <w:t>Total Enrollment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3516B5" w:rsidRPr="002B7298" w:rsidRDefault="003516B5" w:rsidP="00803F58">
            <w:pPr>
              <w:widowControl w:val="0"/>
              <w:snapToGrid w:val="0"/>
              <w:rPr>
                <w:b/>
              </w:rPr>
            </w:pPr>
            <w:r w:rsidRPr="002B7298">
              <w:rPr>
                <w:b/>
                <w:i/>
                <w:iCs/>
                <w:u w:val="single"/>
              </w:rPr>
              <w:t>M</w:t>
            </w:r>
            <w:r w:rsidRPr="002B7298">
              <w:rPr>
                <w:b/>
              </w:rPr>
              <w:t xml:space="preserve"> Student</w:t>
            </w:r>
          </w:p>
          <w:p w:rsidR="003516B5" w:rsidRPr="002B7298" w:rsidRDefault="00B8093F" w:rsidP="00803F58">
            <w:pPr>
              <w:widowControl w:val="0"/>
              <w:rPr>
                <w:b/>
              </w:rPr>
            </w:pPr>
            <w:r>
              <w:rPr>
                <w:b/>
              </w:rPr>
              <w:t>Evaluation (x</w:t>
            </w:r>
            <w:r w:rsidR="003516B5" w:rsidRPr="002B7298">
              <w:rPr>
                <w:b/>
              </w:rPr>
              <w:t>/5)</w:t>
            </w:r>
          </w:p>
        </w:tc>
      </w:tr>
      <w:tr w:rsidR="006876DD" w:rsidRPr="002B7298" w:rsidTr="00F27026">
        <w:trPr>
          <w:gridBefore w:val="1"/>
          <w:wBefore w:w="18" w:type="dxa"/>
          <w:trHeight w:val="144"/>
          <w:jc w:val="center"/>
        </w:trPr>
        <w:tc>
          <w:tcPr>
            <w:tcW w:w="3744" w:type="dxa"/>
            <w:vMerge w:val="restart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6876DD" w:rsidRPr="002B7298" w:rsidRDefault="006876DD" w:rsidP="00B65397">
            <w:pPr>
              <w:widowControl w:val="0"/>
              <w:rPr>
                <w:sz w:val="22"/>
                <w:szCs w:val="22"/>
                <w:lang w:eastAsia="en-US" w:bidi="he-IL"/>
              </w:rPr>
            </w:pPr>
            <w:r w:rsidRPr="002B7298">
              <w:rPr>
                <w:bCs/>
              </w:rPr>
              <w:t>FYOS 1001:</w:t>
            </w:r>
            <w:r w:rsidRPr="002B7298">
              <w:rPr>
                <w:b/>
              </w:rPr>
              <w:t xml:space="preserve"> </w:t>
            </w:r>
            <w:r w:rsidRPr="002B7298">
              <w:t>Developing Your Intellectual Curiosity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B5CDA" w:rsidRDefault="00FB5CDA" w:rsidP="00803F58">
            <w:pPr>
              <w:widowControl w:val="0"/>
              <w:snapToGrid w:val="0"/>
              <w:ind w:right="-94"/>
              <w:rPr>
                <w:bCs/>
              </w:rPr>
            </w:pPr>
            <w:r>
              <w:rPr>
                <w:bCs/>
              </w:rPr>
              <w:t>1</w:t>
            </w:r>
          </w:p>
          <w:p w:rsidR="006876DD" w:rsidRDefault="006876DD" w:rsidP="00803F58">
            <w:pPr>
              <w:widowControl w:val="0"/>
              <w:snapToGrid w:val="0"/>
              <w:ind w:right="-94"/>
              <w:rPr>
                <w:bCs/>
              </w:rPr>
            </w:pPr>
            <w:r w:rsidRPr="002B7298">
              <w:rPr>
                <w:bCs/>
              </w:rPr>
              <w:t>1</w:t>
            </w:r>
          </w:p>
          <w:p w:rsidR="00096646" w:rsidRPr="002B7298" w:rsidRDefault="00096646" w:rsidP="00803F58">
            <w:pPr>
              <w:widowControl w:val="0"/>
              <w:snapToGrid w:val="0"/>
              <w:ind w:right="-94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6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Default="00FB5CDA" w:rsidP="00803F58">
            <w:pPr>
              <w:widowControl w:val="0"/>
              <w:snapToGrid w:val="0"/>
              <w:ind w:right="-198"/>
              <w:rPr>
                <w:bCs/>
              </w:rPr>
            </w:pPr>
            <w:r>
              <w:rPr>
                <w:bCs/>
              </w:rPr>
              <w:t>F2020</w:t>
            </w:r>
          </w:p>
          <w:p w:rsidR="006876DD" w:rsidRDefault="006876DD" w:rsidP="00803F58">
            <w:pPr>
              <w:widowControl w:val="0"/>
              <w:snapToGrid w:val="0"/>
              <w:ind w:right="-198"/>
              <w:rPr>
                <w:bCs/>
              </w:rPr>
            </w:pPr>
            <w:r w:rsidRPr="002B7298">
              <w:rPr>
                <w:bCs/>
              </w:rPr>
              <w:t>F201</w:t>
            </w:r>
            <w:r w:rsidR="00096646">
              <w:rPr>
                <w:bCs/>
              </w:rPr>
              <w:t>9</w:t>
            </w:r>
          </w:p>
          <w:p w:rsidR="00096646" w:rsidRPr="002B7298" w:rsidRDefault="00096646" w:rsidP="00803F58">
            <w:pPr>
              <w:widowControl w:val="0"/>
              <w:snapToGrid w:val="0"/>
              <w:ind w:right="-198"/>
              <w:rPr>
                <w:bCs/>
              </w:rPr>
            </w:pPr>
            <w:r>
              <w:rPr>
                <w:bCs/>
              </w:rPr>
              <w:t>F2018</w:t>
            </w:r>
          </w:p>
        </w:tc>
        <w:tc>
          <w:tcPr>
            <w:tcW w:w="135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Default="00FB5CDA" w:rsidP="00803F58">
            <w:pPr>
              <w:widowControl w:val="0"/>
              <w:snapToGrid w:val="0"/>
              <w:rPr>
                <w:bCs/>
              </w:rPr>
            </w:pPr>
            <w:r>
              <w:rPr>
                <w:bCs/>
              </w:rPr>
              <w:t>15</w:t>
            </w:r>
          </w:p>
          <w:p w:rsidR="006876DD" w:rsidRDefault="006876DD" w:rsidP="00803F58">
            <w:pPr>
              <w:widowControl w:val="0"/>
              <w:snapToGrid w:val="0"/>
              <w:rPr>
                <w:bCs/>
              </w:rPr>
            </w:pPr>
            <w:r w:rsidRPr="002B7298">
              <w:rPr>
                <w:bCs/>
              </w:rPr>
              <w:t>1</w:t>
            </w:r>
            <w:r w:rsidR="00096646">
              <w:rPr>
                <w:bCs/>
              </w:rPr>
              <w:t>2</w:t>
            </w:r>
          </w:p>
          <w:p w:rsidR="00096646" w:rsidRPr="002B7298" w:rsidRDefault="00096646" w:rsidP="00803F58">
            <w:pPr>
              <w:widowControl w:val="0"/>
              <w:snapToGrid w:val="0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16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Default="00FB5CDA" w:rsidP="00C10099">
            <w:pPr>
              <w:widowControl w:val="0"/>
              <w:snapToGrid w:val="0"/>
              <w:rPr>
                <w:bCs/>
              </w:rPr>
            </w:pPr>
            <w:proofErr w:type="spellStart"/>
            <w:r w:rsidRPr="00DD20CE">
              <w:rPr>
                <w:bCs/>
                <w:i/>
                <w:iCs/>
              </w:rPr>
              <w:t>M</w:t>
            </w:r>
            <w:r>
              <w:rPr>
                <w:bCs/>
                <w:i/>
                <w:iCs/>
              </w:rPr>
              <w:t>s</w:t>
            </w:r>
            <w:proofErr w:type="spellEnd"/>
            <w:r w:rsidRPr="00DD20CE">
              <w:rPr>
                <w:bCs/>
              </w:rPr>
              <w:t xml:space="preserve"> &gt; 4.0</w:t>
            </w:r>
          </w:p>
          <w:p w:rsidR="006876DD" w:rsidRDefault="006876DD" w:rsidP="00C10099">
            <w:pPr>
              <w:widowControl w:val="0"/>
              <w:snapToGrid w:val="0"/>
              <w:rPr>
                <w:bCs/>
              </w:rPr>
            </w:pPr>
            <w:proofErr w:type="spellStart"/>
            <w:r w:rsidRPr="00DD20CE">
              <w:rPr>
                <w:bCs/>
                <w:i/>
                <w:iCs/>
              </w:rPr>
              <w:t>M</w:t>
            </w:r>
            <w:r w:rsidR="00374239">
              <w:rPr>
                <w:bCs/>
                <w:i/>
                <w:iCs/>
              </w:rPr>
              <w:t>s</w:t>
            </w:r>
            <w:proofErr w:type="spellEnd"/>
            <w:r w:rsidRPr="00DD20CE">
              <w:rPr>
                <w:bCs/>
              </w:rPr>
              <w:t xml:space="preserve"> &gt; </w:t>
            </w:r>
            <w:r w:rsidR="00374239" w:rsidRPr="00DD20CE">
              <w:rPr>
                <w:bCs/>
              </w:rPr>
              <w:t>4.0</w:t>
            </w:r>
          </w:p>
          <w:p w:rsidR="00096646" w:rsidRPr="00DD20CE" w:rsidRDefault="00096646" w:rsidP="00C10099">
            <w:pPr>
              <w:widowControl w:val="0"/>
              <w:snapToGrid w:val="0"/>
              <w:rPr>
                <w:bCs/>
              </w:rPr>
            </w:pPr>
            <w:proofErr w:type="spellStart"/>
            <w:r w:rsidRPr="00DD20CE">
              <w:rPr>
                <w:bCs/>
                <w:i/>
                <w:iCs/>
              </w:rPr>
              <w:t>M</w:t>
            </w:r>
            <w:r>
              <w:rPr>
                <w:bCs/>
                <w:i/>
                <w:iCs/>
              </w:rPr>
              <w:t>s</w:t>
            </w:r>
            <w:proofErr w:type="spellEnd"/>
            <w:r w:rsidRPr="00DD20CE">
              <w:rPr>
                <w:bCs/>
              </w:rPr>
              <w:t xml:space="preserve"> &gt; 4.0</w:t>
            </w:r>
          </w:p>
        </w:tc>
      </w:tr>
      <w:tr w:rsidR="006876DD" w:rsidRPr="002B7298" w:rsidTr="006A7336">
        <w:trPr>
          <w:gridBefore w:val="1"/>
          <w:wBefore w:w="18" w:type="dxa"/>
          <w:trHeight w:val="144"/>
          <w:jc w:val="center"/>
        </w:trPr>
        <w:tc>
          <w:tcPr>
            <w:tcW w:w="37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6876DD" w:rsidRPr="002B7298" w:rsidRDefault="006876DD" w:rsidP="00B65397">
            <w:pPr>
              <w:widowControl w:val="0"/>
              <w:rPr>
                <w:b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76DD" w:rsidRPr="002B7298" w:rsidRDefault="006876DD" w:rsidP="00803F58">
            <w:pPr>
              <w:widowControl w:val="0"/>
              <w:snapToGrid w:val="0"/>
              <w:ind w:right="-94"/>
              <w:rPr>
                <w:bCs/>
              </w:rPr>
            </w:pPr>
            <w:r w:rsidRPr="002B7298">
              <w:rPr>
                <w:bCs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6876DD" w:rsidRPr="002B7298" w:rsidRDefault="006876DD" w:rsidP="00803F58">
            <w:pPr>
              <w:widowControl w:val="0"/>
              <w:snapToGrid w:val="0"/>
              <w:ind w:right="-198"/>
              <w:rPr>
                <w:bCs/>
              </w:rPr>
            </w:pPr>
            <w:r w:rsidRPr="002B7298">
              <w:rPr>
                <w:bCs/>
              </w:rPr>
              <w:t>F2017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6876DD" w:rsidRPr="002B7298" w:rsidRDefault="006876DD" w:rsidP="00803F58">
            <w:pPr>
              <w:widowControl w:val="0"/>
              <w:snapToGrid w:val="0"/>
              <w:rPr>
                <w:bCs/>
              </w:rPr>
            </w:pPr>
            <w:r w:rsidRPr="002B7298">
              <w:rPr>
                <w:bCs/>
              </w:rPr>
              <w:t>12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6876DD" w:rsidRPr="00DD20CE" w:rsidRDefault="006876DD" w:rsidP="00C10099">
            <w:pPr>
              <w:widowControl w:val="0"/>
              <w:snapToGrid w:val="0"/>
              <w:rPr>
                <w:bCs/>
              </w:rPr>
            </w:pPr>
            <w:proofErr w:type="spellStart"/>
            <w:r w:rsidRPr="00DD20CE">
              <w:rPr>
                <w:bCs/>
                <w:i/>
                <w:iCs/>
              </w:rPr>
              <w:t>M</w:t>
            </w:r>
            <w:r w:rsidR="00466915">
              <w:rPr>
                <w:bCs/>
                <w:i/>
                <w:iCs/>
              </w:rPr>
              <w:t>s</w:t>
            </w:r>
            <w:proofErr w:type="spellEnd"/>
            <w:r w:rsidRPr="00DD20CE">
              <w:rPr>
                <w:bCs/>
              </w:rPr>
              <w:t xml:space="preserve"> &gt; 4.0</w:t>
            </w:r>
          </w:p>
        </w:tc>
      </w:tr>
      <w:tr w:rsidR="005046D2" w:rsidRPr="002B7298" w:rsidTr="00F27026">
        <w:trPr>
          <w:trHeight w:val="144"/>
          <w:jc w:val="center"/>
        </w:trPr>
        <w:tc>
          <w:tcPr>
            <w:tcW w:w="3762" w:type="dxa"/>
            <w:gridSpan w:val="2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5046D2" w:rsidRDefault="005046D2" w:rsidP="00B65397">
            <w:pPr>
              <w:widowControl w:val="0"/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046D2" w:rsidRDefault="006A7336" w:rsidP="00803F58">
            <w:pPr>
              <w:widowControl w:val="0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5046D2" w:rsidRDefault="006A7336" w:rsidP="00803F58">
            <w:pPr>
              <w:widowControl w:val="0"/>
            </w:pPr>
            <w:r>
              <w:t>F2024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5046D2" w:rsidRDefault="005046D2" w:rsidP="00803F58">
            <w:pPr>
              <w:widowControl w:val="0"/>
            </w:pPr>
            <w:r>
              <w:t>49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5046D2" w:rsidRDefault="005046D2" w:rsidP="00B8093F">
            <w:pPr>
              <w:widowControl w:val="0"/>
              <w:rPr>
                <w:i/>
              </w:rPr>
            </w:pPr>
            <w:r>
              <w:rPr>
                <w:i/>
              </w:rPr>
              <w:t>M =</w:t>
            </w:r>
            <w:r w:rsidRPr="005046D2">
              <w:t>4.2</w:t>
            </w:r>
          </w:p>
        </w:tc>
      </w:tr>
      <w:tr w:rsidR="00F27026" w:rsidRPr="002B7298" w:rsidTr="006A7336">
        <w:trPr>
          <w:trHeight w:val="144"/>
          <w:jc w:val="center"/>
        </w:trPr>
        <w:tc>
          <w:tcPr>
            <w:tcW w:w="3762" w:type="dxa"/>
            <w:gridSpan w:val="2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27026" w:rsidRDefault="00F27026" w:rsidP="00B65397">
            <w:pPr>
              <w:widowControl w:val="0"/>
              <w:snapToGrid w:val="0"/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106AA9" w:rsidRDefault="00106AA9" w:rsidP="00803F58">
            <w:pPr>
              <w:widowControl w:val="0"/>
            </w:pPr>
            <w:r>
              <w:t>3</w:t>
            </w:r>
          </w:p>
          <w:p w:rsidR="00F27026" w:rsidRDefault="00F27026" w:rsidP="00803F58">
            <w:pPr>
              <w:widowControl w:val="0"/>
            </w:pPr>
            <w:r>
              <w:t>3</w:t>
            </w:r>
          </w:p>
        </w:tc>
        <w:tc>
          <w:tcPr>
            <w:tcW w:w="126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106AA9" w:rsidRDefault="00106AA9" w:rsidP="00803F58">
            <w:pPr>
              <w:widowControl w:val="0"/>
            </w:pPr>
            <w:r>
              <w:t>F2023</w:t>
            </w:r>
          </w:p>
          <w:p w:rsidR="00F27026" w:rsidRDefault="00F27026" w:rsidP="00803F58">
            <w:pPr>
              <w:widowControl w:val="0"/>
            </w:pPr>
            <w:r>
              <w:t>F2022</w:t>
            </w:r>
          </w:p>
        </w:tc>
        <w:tc>
          <w:tcPr>
            <w:tcW w:w="135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106AA9" w:rsidRDefault="00106AA9" w:rsidP="00803F58">
            <w:pPr>
              <w:widowControl w:val="0"/>
            </w:pPr>
            <w:r>
              <w:t>49</w:t>
            </w:r>
          </w:p>
          <w:p w:rsidR="00F27026" w:rsidRDefault="00F27026" w:rsidP="00803F58">
            <w:pPr>
              <w:widowControl w:val="0"/>
            </w:pPr>
            <w:r>
              <w:t>50</w:t>
            </w:r>
          </w:p>
        </w:tc>
        <w:tc>
          <w:tcPr>
            <w:tcW w:w="216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27026" w:rsidRDefault="00106AA9" w:rsidP="00B8093F">
            <w:pPr>
              <w:widowControl w:val="0"/>
              <w:rPr>
                <w:iCs/>
              </w:rPr>
            </w:pPr>
            <w:r>
              <w:rPr>
                <w:i/>
              </w:rPr>
              <w:t xml:space="preserve">M </w:t>
            </w:r>
            <w:r>
              <w:rPr>
                <w:iCs/>
              </w:rPr>
              <w:t>= 4.01</w:t>
            </w:r>
          </w:p>
          <w:p w:rsidR="00106AA9" w:rsidRDefault="00106AA9" w:rsidP="00B8093F">
            <w:pPr>
              <w:widowControl w:val="0"/>
              <w:rPr>
                <w:i/>
              </w:rPr>
            </w:pPr>
          </w:p>
        </w:tc>
      </w:tr>
      <w:tr w:rsidR="00FB5CDA" w:rsidRPr="002B7298" w:rsidTr="00F27026">
        <w:trPr>
          <w:trHeight w:val="144"/>
          <w:jc w:val="center"/>
        </w:trPr>
        <w:tc>
          <w:tcPr>
            <w:tcW w:w="3762" w:type="dxa"/>
            <w:gridSpan w:val="2"/>
            <w:vMerge w:val="restart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Default="00FB5CDA" w:rsidP="00B65397">
            <w:pPr>
              <w:widowControl w:val="0"/>
              <w:snapToGrid w:val="0"/>
            </w:pPr>
            <w:r>
              <w:t>CHFD/</w:t>
            </w:r>
            <w:r w:rsidRPr="002B7298">
              <w:t>HDFS 3700: Adolescence and Emerging Adulthood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B5CDA" w:rsidRDefault="00FB5CDA" w:rsidP="00803F58">
            <w:pPr>
              <w:widowControl w:val="0"/>
            </w:pPr>
            <w:r>
              <w:t>3</w:t>
            </w:r>
          </w:p>
        </w:tc>
        <w:tc>
          <w:tcPr>
            <w:tcW w:w="126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Default="00B8093F" w:rsidP="00803F58">
            <w:pPr>
              <w:widowControl w:val="0"/>
            </w:pPr>
            <w:r>
              <w:t>F2021</w:t>
            </w:r>
          </w:p>
        </w:tc>
        <w:tc>
          <w:tcPr>
            <w:tcW w:w="135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Default="00B8093F" w:rsidP="00803F58">
            <w:pPr>
              <w:widowControl w:val="0"/>
            </w:pPr>
            <w:r>
              <w:t>49</w:t>
            </w:r>
          </w:p>
        </w:tc>
        <w:tc>
          <w:tcPr>
            <w:tcW w:w="216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Pr="00FB5CDA" w:rsidRDefault="00FB5CDA" w:rsidP="00B8093F">
            <w:pPr>
              <w:widowControl w:val="0"/>
              <w:rPr>
                <w:iCs/>
              </w:rPr>
            </w:pPr>
            <w:r>
              <w:rPr>
                <w:i/>
              </w:rPr>
              <w:t xml:space="preserve">M </w:t>
            </w:r>
            <w:r w:rsidR="00B8093F">
              <w:rPr>
                <w:iCs/>
              </w:rPr>
              <w:t>= 4.72</w:t>
            </w:r>
          </w:p>
        </w:tc>
      </w:tr>
      <w:tr w:rsidR="00B8093F" w:rsidRPr="002B7298" w:rsidTr="00B8093F">
        <w:trPr>
          <w:trHeight w:val="144"/>
          <w:jc w:val="center"/>
        </w:trPr>
        <w:tc>
          <w:tcPr>
            <w:tcW w:w="3762" w:type="dxa"/>
            <w:gridSpan w:val="2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B8093F" w:rsidRDefault="00B8093F" w:rsidP="00B8093F">
            <w:pPr>
              <w:widowControl w:val="0"/>
              <w:snapToGrid w:val="0"/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B8093F" w:rsidRDefault="00B8093F" w:rsidP="00B8093F">
            <w:pPr>
              <w:widowControl w:val="0"/>
            </w:pPr>
            <w:r>
              <w:t>3</w:t>
            </w:r>
          </w:p>
        </w:tc>
        <w:tc>
          <w:tcPr>
            <w:tcW w:w="126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B8093F" w:rsidRDefault="00B8093F" w:rsidP="00B8093F">
            <w:pPr>
              <w:widowControl w:val="0"/>
            </w:pPr>
            <w:r>
              <w:t>F2020</w:t>
            </w:r>
          </w:p>
        </w:tc>
        <w:tc>
          <w:tcPr>
            <w:tcW w:w="135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B8093F" w:rsidRDefault="00B8093F" w:rsidP="00B8093F">
            <w:pPr>
              <w:widowControl w:val="0"/>
            </w:pPr>
            <w:r>
              <w:t>65</w:t>
            </w:r>
          </w:p>
        </w:tc>
        <w:tc>
          <w:tcPr>
            <w:tcW w:w="216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B8093F" w:rsidRPr="00FB5CDA" w:rsidRDefault="00B8093F" w:rsidP="00B8093F">
            <w:pPr>
              <w:widowControl w:val="0"/>
              <w:rPr>
                <w:iCs/>
              </w:rPr>
            </w:pPr>
            <w:r>
              <w:rPr>
                <w:i/>
              </w:rPr>
              <w:t xml:space="preserve">M </w:t>
            </w:r>
            <w:r>
              <w:rPr>
                <w:iCs/>
              </w:rPr>
              <w:t>= 4.84</w:t>
            </w:r>
          </w:p>
        </w:tc>
      </w:tr>
      <w:tr w:rsidR="00FB5CDA" w:rsidRPr="002B7298" w:rsidTr="00803F58">
        <w:trPr>
          <w:trHeight w:val="144"/>
          <w:jc w:val="center"/>
        </w:trPr>
        <w:tc>
          <w:tcPr>
            <w:tcW w:w="3762" w:type="dxa"/>
            <w:gridSpan w:val="2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Pr="002B7298" w:rsidRDefault="00FB5CDA" w:rsidP="00B65397">
            <w:pPr>
              <w:widowControl w:val="0"/>
              <w:snapToGrid w:val="0"/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FB5CDA" w:rsidRDefault="00FB5CDA" w:rsidP="00803F58">
            <w:pPr>
              <w:widowControl w:val="0"/>
            </w:pPr>
            <w:r>
              <w:t>3</w:t>
            </w:r>
          </w:p>
          <w:p w:rsidR="00FB5CDA" w:rsidRPr="002B7298" w:rsidRDefault="00FB5CDA" w:rsidP="00803F58">
            <w:pPr>
              <w:widowControl w:val="0"/>
            </w:pPr>
            <w:r w:rsidRPr="002B7298">
              <w:t>3</w:t>
            </w:r>
          </w:p>
        </w:tc>
        <w:tc>
          <w:tcPr>
            <w:tcW w:w="126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Default="00FB5CDA" w:rsidP="00803F58">
            <w:pPr>
              <w:widowControl w:val="0"/>
            </w:pPr>
            <w:r>
              <w:t>F2019</w:t>
            </w:r>
          </w:p>
          <w:p w:rsidR="00FB5CDA" w:rsidRPr="002B7298" w:rsidRDefault="00FB5CDA" w:rsidP="00803F58">
            <w:pPr>
              <w:widowControl w:val="0"/>
            </w:pPr>
            <w:r w:rsidRPr="002B7298">
              <w:t>F201</w:t>
            </w:r>
            <w:r>
              <w:t>8</w:t>
            </w:r>
          </w:p>
        </w:tc>
        <w:tc>
          <w:tcPr>
            <w:tcW w:w="135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Default="00FB5CDA" w:rsidP="00803F58">
            <w:pPr>
              <w:widowControl w:val="0"/>
            </w:pPr>
            <w:r>
              <w:t>49</w:t>
            </w:r>
          </w:p>
          <w:p w:rsidR="00FB5CDA" w:rsidRPr="002B7298" w:rsidRDefault="00FB5CDA" w:rsidP="00803F58">
            <w:pPr>
              <w:widowControl w:val="0"/>
            </w:pPr>
            <w:r w:rsidRPr="002B7298">
              <w:t>3</w:t>
            </w:r>
            <w:r>
              <w:t>5</w:t>
            </w:r>
          </w:p>
        </w:tc>
        <w:tc>
          <w:tcPr>
            <w:tcW w:w="216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Default="00FB5CDA" w:rsidP="00C10099">
            <w:pPr>
              <w:widowControl w:val="0"/>
              <w:rPr>
                <w:i/>
              </w:rPr>
            </w:pPr>
            <w:r w:rsidRPr="002B7298">
              <w:rPr>
                <w:i/>
              </w:rPr>
              <w:t>M</w:t>
            </w:r>
            <w:r w:rsidRPr="002B7298">
              <w:t xml:space="preserve"> = </w:t>
            </w:r>
            <w:r>
              <w:t>4.3</w:t>
            </w:r>
          </w:p>
          <w:p w:rsidR="00FB5CDA" w:rsidRPr="002B7298" w:rsidRDefault="00FB5CDA" w:rsidP="00C10099">
            <w:pPr>
              <w:widowControl w:val="0"/>
            </w:pPr>
            <w:r w:rsidRPr="002B7298">
              <w:rPr>
                <w:i/>
              </w:rPr>
              <w:t>M</w:t>
            </w:r>
            <w:r w:rsidRPr="002B7298">
              <w:t xml:space="preserve"> = </w:t>
            </w:r>
            <w:r>
              <w:t>4.75</w:t>
            </w:r>
          </w:p>
        </w:tc>
      </w:tr>
      <w:tr w:rsidR="00FB5CDA" w:rsidRPr="002B7298" w:rsidTr="00803F58">
        <w:trPr>
          <w:trHeight w:val="144"/>
          <w:jc w:val="center"/>
        </w:trPr>
        <w:tc>
          <w:tcPr>
            <w:tcW w:w="3762" w:type="dxa"/>
            <w:gridSpan w:val="2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Default="00FB5CDA" w:rsidP="00B65397">
            <w:pPr>
              <w:widowControl w:val="0"/>
              <w:snapToGrid w:val="0"/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FB5CDA" w:rsidRPr="002B7298" w:rsidRDefault="00FB5CDA" w:rsidP="00803F58">
            <w:pPr>
              <w:widowControl w:val="0"/>
            </w:pPr>
            <w:r w:rsidRPr="002B7298">
              <w:t>3</w:t>
            </w:r>
          </w:p>
        </w:tc>
        <w:tc>
          <w:tcPr>
            <w:tcW w:w="126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Pr="002B7298" w:rsidRDefault="00FB5CDA" w:rsidP="00803F58">
            <w:pPr>
              <w:widowControl w:val="0"/>
            </w:pPr>
            <w:r w:rsidRPr="002B7298">
              <w:t>F2017</w:t>
            </w:r>
          </w:p>
        </w:tc>
        <w:tc>
          <w:tcPr>
            <w:tcW w:w="135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Pr="002B7298" w:rsidRDefault="00FB5CDA" w:rsidP="00803F58">
            <w:pPr>
              <w:widowControl w:val="0"/>
            </w:pPr>
            <w:r w:rsidRPr="002B7298">
              <w:t>39</w:t>
            </w:r>
          </w:p>
        </w:tc>
        <w:tc>
          <w:tcPr>
            <w:tcW w:w="216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Pr="002B7298" w:rsidRDefault="00FB5CDA" w:rsidP="00C10099">
            <w:pPr>
              <w:widowControl w:val="0"/>
            </w:pPr>
            <w:r w:rsidRPr="002B7298">
              <w:rPr>
                <w:i/>
              </w:rPr>
              <w:t>M</w:t>
            </w:r>
            <w:r w:rsidRPr="002B7298">
              <w:t xml:space="preserve"> = 4.2</w:t>
            </w:r>
          </w:p>
        </w:tc>
      </w:tr>
      <w:tr w:rsidR="00FB5CDA" w:rsidRPr="002B7298" w:rsidTr="00803F58">
        <w:trPr>
          <w:trHeight w:val="144"/>
          <w:jc w:val="center"/>
        </w:trPr>
        <w:tc>
          <w:tcPr>
            <w:tcW w:w="3762" w:type="dxa"/>
            <w:gridSpan w:val="2"/>
            <w:vMerge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Pr="002B7298" w:rsidRDefault="00FB5CDA" w:rsidP="00B65397">
            <w:pPr>
              <w:widowControl w:val="0"/>
              <w:snapToGrid w:val="0"/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FB5CDA" w:rsidRPr="002B7298" w:rsidRDefault="00FB5CDA" w:rsidP="00803F58">
            <w:pPr>
              <w:widowControl w:val="0"/>
            </w:pPr>
            <w:r w:rsidRPr="002B7298">
              <w:t>3</w:t>
            </w:r>
          </w:p>
        </w:tc>
        <w:tc>
          <w:tcPr>
            <w:tcW w:w="126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Pr="002B7298" w:rsidRDefault="00FB5CDA" w:rsidP="00803F58">
            <w:pPr>
              <w:widowControl w:val="0"/>
            </w:pPr>
            <w:r w:rsidRPr="002B7298">
              <w:t>F2016</w:t>
            </w:r>
          </w:p>
        </w:tc>
        <w:tc>
          <w:tcPr>
            <w:tcW w:w="135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Pr="002B7298" w:rsidRDefault="00FB5CDA" w:rsidP="00803F58">
            <w:pPr>
              <w:widowControl w:val="0"/>
            </w:pPr>
            <w:r w:rsidRPr="002B7298">
              <w:t xml:space="preserve">40 </w:t>
            </w:r>
          </w:p>
        </w:tc>
        <w:tc>
          <w:tcPr>
            <w:tcW w:w="216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Pr="002B7298" w:rsidRDefault="00FB5CDA" w:rsidP="00C10099">
            <w:pPr>
              <w:widowControl w:val="0"/>
            </w:pPr>
            <w:r w:rsidRPr="002B7298">
              <w:rPr>
                <w:i/>
              </w:rPr>
              <w:t>M</w:t>
            </w:r>
            <w:r w:rsidRPr="002B7298">
              <w:t xml:space="preserve"> = 3.9</w:t>
            </w:r>
          </w:p>
        </w:tc>
      </w:tr>
      <w:tr w:rsidR="00FB5CDA" w:rsidRPr="002B7298" w:rsidTr="00803F58">
        <w:trPr>
          <w:trHeight w:val="144"/>
          <w:jc w:val="center"/>
        </w:trPr>
        <w:tc>
          <w:tcPr>
            <w:tcW w:w="3762" w:type="dxa"/>
            <w:gridSpan w:val="2"/>
            <w:vMerge/>
            <w:shd w:val="clear" w:color="auto" w:fill="FFFFFF"/>
            <w:tcMar>
              <w:left w:w="29" w:type="dxa"/>
              <w:right w:w="29" w:type="dxa"/>
            </w:tcMar>
          </w:tcPr>
          <w:p w:rsidR="00FB5CDA" w:rsidRPr="002B7298" w:rsidRDefault="00FB5CDA" w:rsidP="00B65397">
            <w:pPr>
              <w:widowControl w:val="0"/>
              <w:snapToGrid w:val="0"/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FB5CDA" w:rsidRPr="002B7298" w:rsidRDefault="00FB5CDA" w:rsidP="00803F58">
            <w:pPr>
              <w:widowControl w:val="0"/>
            </w:pPr>
            <w:r w:rsidRPr="002B7298">
              <w:t>3</w:t>
            </w:r>
          </w:p>
        </w:tc>
        <w:tc>
          <w:tcPr>
            <w:tcW w:w="126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Pr="002B7298" w:rsidRDefault="00FB5CDA" w:rsidP="00803F58">
            <w:pPr>
              <w:widowControl w:val="0"/>
            </w:pPr>
            <w:r w:rsidRPr="002B7298">
              <w:t>F2015</w:t>
            </w:r>
          </w:p>
        </w:tc>
        <w:tc>
          <w:tcPr>
            <w:tcW w:w="135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Pr="002B7298" w:rsidRDefault="00FB5CDA" w:rsidP="00803F58">
            <w:pPr>
              <w:widowControl w:val="0"/>
            </w:pPr>
            <w:r w:rsidRPr="002B7298">
              <w:t>80</w:t>
            </w:r>
          </w:p>
        </w:tc>
        <w:tc>
          <w:tcPr>
            <w:tcW w:w="216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Pr="00954056" w:rsidRDefault="00FB5CDA" w:rsidP="00C10099">
            <w:pPr>
              <w:widowControl w:val="0"/>
              <w:rPr>
                <w:i/>
                <w:sz w:val="18"/>
                <w:szCs w:val="18"/>
              </w:rPr>
            </w:pPr>
            <w:r w:rsidRPr="00954056">
              <w:rPr>
                <w:i/>
              </w:rPr>
              <w:t>NA</w:t>
            </w:r>
          </w:p>
        </w:tc>
      </w:tr>
      <w:tr w:rsidR="00FB5CDA" w:rsidRPr="002B7298" w:rsidTr="00803F58">
        <w:trPr>
          <w:trHeight w:val="144"/>
          <w:jc w:val="center"/>
        </w:trPr>
        <w:tc>
          <w:tcPr>
            <w:tcW w:w="3762" w:type="dxa"/>
            <w:gridSpan w:val="2"/>
            <w:vMerge/>
            <w:shd w:val="clear" w:color="auto" w:fill="FFFFFF"/>
            <w:tcMar>
              <w:left w:w="29" w:type="dxa"/>
              <w:right w:w="29" w:type="dxa"/>
            </w:tcMar>
          </w:tcPr>
          <w:p w:rsidR="00FB5CDA" w:rsidRPr="002B7298" w:rsidRDefault="00FB5CDA" w:rsidP="00B65397">
            <w:pPr>
              <w:widowControl w:val="0"/>
              <w:snapToGrid w:val="0"/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FB5CDA" w:rsidRPr="002B7298" w:rsidRDefault="00FB5CDA" w:rsidP="00803F58">
            <w:pPr>
              <w:widowControl w:val="0"/>
            </w:pPr>
            <w:r w:rsidRPr="002B7298">
              <w:t>3</w:t>
            </w:r>
          </w:p>
        </w:tc>
        <w:tc>
          <w:tcPr>
            <w:tcW w:w="126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Pr="002B7298" w:rsidRDefault="00FB5CDA" w:rsidP="00803F58">
            <w:pPr>
              <w:widowControl w:val="0"/>
            </w:pPr>
            <w:r w:rsidRPr="002B7298">
              <w:t>F2014</w:t>
            </w:r>
          </w:p>
        </w:tc>
        <w:tc>
          <w:tcPr>
            <w:tcW w:w="135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Pr="002B7298" w:rsidRDefault="00FB5CDA" w:rsidP="00803F58">
            <w:pPr>
              <w:widowControl w:val="0"/>
            </w:pPr>
            <w:r w:rsidRPr="002B7298">
              <w:t>60</w:t>
            </w:r>
          </w:p>
        </w:tc>
        <w:tc>
          <w:tcPr>
            <w:tcW w:w="216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Pr="002B7298" w:rsidRDefault="00FB5CDA" w:rsidP="00C10099">
            <w:pPr>
              <w:widowControl w:val="0"/>
              <w:rPr>
                <w:sz w:val="18"/>
                <w:szCs w:val="18"/>
              </w:rPr>
            </w:pPr>
            <w:r w:rsidRPr="002B7298">
              <w:rPr>
                <w:i/>
              </w:rPr>
              <w:t>M</w:t>
            </w:r>
            <w:r w:rsidRPr="002B7298">
              <w:t xml:space="preserve"> = 4.2</w:t>
            </w:r>
          </w:p>
        </w:tc>
      </w:tr>
      <w:tr w:rsidR="00FB5CDA" w:rsidRPr="002B7298" w:rsidTr="00803F58">
        <w:trPr>
          <w:trHeight w:val="144"/>
          <w:jc w:val="center"/>
        </w:trPr>
        <w:tc>
          <w:tcPr>
            <w:tcW w:w="3762" w:type="dxa"/>
            <w:gridSpan w:val="2"/>
            <w:vMerge/>
            <w:shd w:val="clear" w:color="auto" w:fill="FFFFFF"/>
            <w:tcMar>
              <w:left w:w="29" w:type="dxa"/>
              <w:right w:w="29" w:type="dxa"/>
            </w:tcMar>
          </w:tcPr>
          <w:p w:rsidR="00FB5CDA" w:rsidRPr="002B7298" w:rsidRDefault="00FB5CDA" w:rsidP="00B65397">
            <w:pPr>
              <w:widowControl w:val="0"/>
              <w:snapToGrid w:val="0"/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FB5CDA" w:rsidRPr="002B7298" w:rsidRDefault="00FB5CDA" w:rsidP="00803F58">
            <w:pPr>
              <w:widowControl w:val="0"/>
            </w:pPr>
            <w:r w:rsidRPr="002B7298">
              <w:t>3</w:t>
            </w:r>
          </w:p>
        </w:tc>
        <w:tc>
          <w:tcPr>
            <w:tcW w:w="126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Pr="002B7298" w:rsidRDefault="00FB5CDA" w:rsidP="00803F58">
            <w:pPr>
              <w:widowControl w:val="0"/>
            </w:pPr>
            <w:r w:rsidRPr="002B7298">
              <w:t>F2013</w:t>
            </w:r>
          </w:p>
        </w:tc>
        <w:tc>
          <w:tcPr>
            <w:tcW w:w="135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Pr="002B7298" w:rsidRDefault="00FB5CDA" w:rsidP="00803F58">
            <w:pPr>
              <w:widowControl w:val="0"/>
            </w:pPr>
            <w:r w:rsidRPr="002B7298">
              <w:t>55</w:t>
            </w:r>
          </w:p>
        </w:tc>
        <w:tc>
          <w:tcPr>
            <w:tcW w:w="216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Pr="002B7298" w:rsidRDefault="00FB5CDA" w:rsidP="00C10099">
            <w:pPr>
              <w:widowControl w:val="0"/>
            </w:pPr>
            <w:r w:rsidRPr="002B7298">
              <w:rPr>
                <w:i/>
              </w:rPr>
              <w:t>M</w:t>
            </w:r>
            <w:r w:rsidRPr="002B7298">
              <w:t xml:space="preserve"> = 4.3</w:t>
            </w:r>
          </w:p>
        </w:tc>
      </w:tr>
      <w:tr w:rsidR="00FB5CDA" w:rsidRPr="002B7298" w:rsidTr="00803F58">
        <w:trPr>
          <w:trHeight w:val="144"/>
          <w:jc w:val="center"/>
        </w:trPr>
        <w:tc>
          <w:tcPr>
            <w:tcW w:w="3762" w:type="dxa"/>
            <w:gridSpan w:val="2"/>
            <w:vMerge/>
            <w:shd w:val="clear" w:color="auto" w:fill="FFFFFF"/>
            <w:tcMar>
              <w:left w:w="29" w:type="dxa"/>
              <w:right w:w="29" w:type="dxa"/>
            </w:tcMar>
          </w:tcPr>
          <w:p w:rsidR="00FB5CDA" w:rsidRPr="002B7298" w:rsidRDefault="00FB5CDA" w:rsidP="00B65397">
            <w:pPr>
              <w:widowControl w:val="0"/>
              <w:snapToGrid w:val="0"/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FB5CDA" w:rsidRPr="002B7298" w:rsidRDefault="00FB5CDA" w:rsidP="00803F58">
            <w:pPr>
              <w:widowControl w:val="0"/>
            </w:pPr>
            <w:r w:rsidRPr="002B7298">
              <w:t>3</w:t>
            </w:r>
          </w:p>
        </w:tc>
        <w:tc>
          <w:tcPr>
            <w:tcW w:w="126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Pr="002B7298" w:rsidRDefault="00FB5CDA" w:rsidP="00803F58">
            <w:pPr>
              <w:widowControl w:val="0"/>
            </w:pPr>
            <w:r w:rsidRPr="002B7298">
              <w:t>F2012</w:t>
            </w:r>
          </w:p>
        </w:tc>
        <w:tc>
          <w:tcPr>
            <w:tcW w:w="135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Pr="002B7298" w:rsidRDefault="00FB5CDA" w:rsidP="00803F58">
            <w:pPr>
              <w:widowControl w:val="0"/>
            </w:pPr>
            <w:r w:rsidRPr="002B7298">
              <w:t>39</w:t>
            </w:r>
          </w:p>
        </w:tc>
        <w:tc>
          <w:tcPr>
            <w:tcW w:w="216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Pr="002B7298" w:rsidRDefault="00FB5CDA" w:rsidP="00C10099">
            <w:pPr>
              <w:widowControl w:val="0"/>
            </w:pPr>
            <w:r w:rsidRPr="002B7298">
              <w:rPr>
                <w:i/>
              </w:rPr>
              <w:t>M</w:t>
            </w:r>
            <w:r w:rsidRPr="002B7298">
              <w:t xml:space="preserve"> = 4.5</w:t>
            </w:r>
          </w:p>
        </w:tc>
      </w:tr>
      <w:tr w:rsidR="00FB5CDA" w:rsidRPr="002B7298" w:rsidTr="00F27026">
        <w:trPr>
          <w:trHeight w:val="144"/>
          <w:jc w:val="center"/>
        </w:trPr>
        <w:tc>
          <w:tcPr>
            <w:tcW w:w="3762" w:type="dxa"/>
            <w:gridSpan w:val="2"/>
            <w:vMerge/>
            <w:shd w:val="clear" w:color="auto" w:fill="FFFFFF"/>
            <w:tcMar>
              <w:left w:w="29" w:type="dxa"/>
              <w:right w:w="29" w:type="dxa"/>
            </w:tcMar>
          </w:tcPr>
          <w:p w:rsidR="00FB5CDA" w:rsidRPr="002B7298" w:rsidRDefault="00FB5CDA" w:rsidP="00B65397">
            <w:pPr>
              <w:widowControl w:val="0"/>
              <w:snapToGrid w:val="0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5CDA" w:rsidRPr="002B7298" w:rsidRDefault="00FB5CDA" w:rsidP="00803F58">
            <w:pPr>
              <w:widowControl w:val="0"/>
            </w:pPr>
            <w:r w:rsidRPr="002B7298"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Pr="002B7298" w:rsidRDefault="00FB5CDA" w:rsidP="00803F58">
            <w:pPr>
              <w:widowControl w:val="0"/>
            </w:pPr>
            <w:r w:rsidRPr="002B7298">
              <w:t>Sp2012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Pr="002B7298" w:rsidRDefault="00FB5CDA" w:rsidP="00803F58">
            <w:pPr>
              <w:widowControl w:val="0"/>
            </w:pPr>
            <w:r w:rsidRPr="002B7298">
              <w:t>41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FB5CDA" w:rsidRPr="002B7298" w:rsidRDefault="00FB5CDA" w:rsidP="00C10099">
            <w:pPr>
              <w:widowControl w:val="0"/>
            </w:pPr>
            <w:r w:rsidRPr="002B7298">
              <w:rPr>
                <w:i/>
              </w:rPr>
              <w:t>M</w:t>
            </w:r>
            <w:r w:rsidRPr="002B7298">
              <w:t xml:space="preserve"> = 4.5</w:t>
            </w:r>
          </w:p>
        </w:tc>
      </w:tr>
      <w:tr w:rsidR="00791FF7" w:rsidRPr="002B7298" w:rsidTr="00803F58">
        <w:trPr>
          <w:gridBefore w:val="1"/>
          <w:wBefore w:w="18" w:type="dxa"/>
          <w:trHeight w:val="144"/>
          <w:jc w:val="center"/>
        </w:trPr>
        <w:tc>
          <w:tcPr>
            <w:tcW w:w="374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791FF7" w:rsidRPr="002B7298" w:rsidRDefault="00791FF7" w:rsidP="00B65397">
            <w:pPr>
              <w:widowControl w:val="0"/>
              <w:snapToGrid w:val="0"/>
            </w:pPr>
            <w:r w:rsidRPr="002B7298">
              <w:t>CHFD 3110: Professional Development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91FF7" w:rsidRPr="002B7298" w:rsidRDefault="00475B4E" w:rsidP="00803F58">
            <w:pPr>
              <w:widowControl w:val="0"/>
            </w:pPr>
            <w:r>
              <w:t>1.5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791FF7" w:rsidRPr="002B7298" w:rsidRDefault="00CA4885" w:rsidP="00803F58">
            <w:pPr>
              <w:widowControl w:val="0"/>
            </w:pPr>
            <w:r w:rsidRPr="002B7298">
              <w:t>F</w:t>
            </w:r>
            <w:r w:rsidR="00791FF7" w:rsidRPr="002B7298">
              <w:t>2011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791FF7" w:rsidRPr="002B7298" w:rsidRDefault="00791FF7" w:rsidP="00803F58">
            <w:pPr>
              <w:widowControl w:val="0"/>
            </w:pPr>
            <w:r w:rsidRPr="002B7298">
              <w:t>23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791FF7" w:rsidRPr="002B7298" w:rsidRDefault="00791FF7" w:rsidP="00C10099">
            <w:pPr>
              <w:widowControl w:val="0"/>
              <w:rPr>
                <w:u w:val="single"/>
              </w:rPr>
            </w:pPr>
            <w:r w:rsidRPr="002B7298">
              <w:rPr>
                <w:i/>
              </w:rPr>
              <w:t>M</w:t>
            </w:r>
            <w:r w:rsidRPr="002B7298">
              <w:t xml:space="preserve"> = 4.1</w:t>
            </w:r>
          </w:p>
        </w:tc>
      </w:tr>
      <w:tr w:rsidR="00791FF7" w:rsidRPr="002B7298" w:rsidTr="00803F58">
        <w:trPr>
          <w:gridBefore w:val="1"/>
          <w:wBefore w:w="18" w:type="dxa"/>
          <w:trHeight w:val="144"/>
          <w:jc w:val="center"/>
        </w:trPr>
        <w:tc>
          <w:tcPr>
            <w:tcW w:w="3744" w:type="dxa"/>
            <w:vMerge/>
            <w:shd w:val="clear" w:color="auto" w:fill="FFFFFF"/>
            <w:tcMar>
              <w:left w:w="29" w:type="dxa"/>
              <w:right w:w="29" w:type="dxa"/>
            </w:tcMar>
          </w:tcPr>
          <w:p w:rsidR="00791FF7" w:rsidRPr="002B7298" w:rsidRDefault="00791FF7" w:rsidP="00B65397">
            <w:pPr>
              <w:widowControl w:val="0"/>
              <w:snapToGrid w:val="0"/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91FF7" w:rsidRPr="002B7298" w:rsidRDefault="00475B4E" w:rsidP="00803F58">
            <w:pPr>
              <w:widowControl w:val="0"/>
            </w:pPr>
            <w:r>
              <w:t>1.5</w:t>
            </w:r>
          </w:p>
        </w:tc>
        <w:tc>
          <w:tcPr>
            <w:tcW w:w="126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791FF7" w:rsidRPr="002B7298" w:rsidRDefault="00CA4885" w:rsidP="00803F58">
            <w:pPr>
              <w:widowControl w:val="0"/>
            </w:pPr>
            <w:r w:rsidRPr="002B7298">
              <w:t>F</w:t>
            </w:r>
            <w:r w:rsidR="00791FF7" w:rsidRPr="002B7298">
              <w:t>2011</w:t>
            </w:r>
          </w:p>
        </w:tc>
        <w:tc>
          <w:tcPr>
            <w:tcW w:w="135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791FF7" w:rsidRPr="002B7298" w:rsidRDefault="00791FF7" w:rsidP="00803F58">
            <w:pPr>
              <w:widowControl w:val="0"/>
            </w:pPr>
            <w:r w:rsidRPr="002B7298">
              <w:t>42</w:t>
            </w:r>
          </w:p>
        </w:tc>
        <w:tc>
          <w:tcPr>
            <w:tcW w:w="216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791FF7" w:rsidRPr="002B7298" w:rsidRDefault="00791FF7" w:rsidP="00C10099">
            <w:pPr>
              <w:widowControl w:val="0"/>
              <w:rPr>
                <w:u w:val="single"/>
              </w:rPr>
            </w:pPr>
            <w:r w:rsidRPr="002B7298">
              <w:rPr>
                <w:i/>
              </w:rPr>
              <w:t>M</w:t>
            </w:r>
            <w:r w:rsidRPr="002B7298">
              <w:t xml:space="preserve"> = 3.9</w:t>
            </w:r>
          </w:p>
        </w:tc>
      </w:tr>
      <w:tr w:rsidR="00791FF7" w:rsidRPr="002B7298" w:rsidTr="00803F58">
        <w:trPr>
          <w:gridBefore w:val="1"/>
          <w:wBefore w:w="18" w:type="dxa"/>
          <w:trHeight w:val="144"/>
          <w:jc w:val="center"/>
        </w:trPr>
        <w:tc>
          <w:tcPr>
            <w:tcW w:w="37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791FF7" w:rsidRPr="002B7298" w:rsidRDefault="00791FF7" w:rsidP="00B65397">
            <w:pPr>
              <w:widowControl w:val="0"/>
              <w:snapToGrid w:val="0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91FF7" w:rsidRPr="002B7298" w:rsidRDefault="00475B4E" w:rsidP="00803F58">
            <w:pPr>
              <w:widowControl w:val="0"/>
            </w:pPr>
            <w: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791FF7" w:rsidRPr="002B7298" w:rsidRDefault="00CA4885" w:rsidP="00803F58">
            <w:pPr>
              <w:widowControl w:val="0"/>
            </w:pPr>
            <w:r w:rsidRPr="002B7298">
              <w:t>Su</w:t>
            </w:r>
            <w:r w:rsidR="00791FF7" w:rsidRPr="002B7298">
              <w:t>2011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791FF7" w:rsidRPr="002B7298" w:rsidRDefault="00791FF7" w:rsidP="00803F58">
            <w:pPr>
              <w:widowControl w:val="0"/>
            </w:pPr>
            <w:r w:rsidRPr="002B7298">
              <w:t>24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791FF7" w:rsidRPr="002B7298" w:rsidRDefault="00791FF7" w:rsidP="00C10099">
            <w:pPr>
              <w:widowControl w:val="0"/>
            </w:pPr>
            <w:r w:rsidRPr="002B7298">
              <w:rPr>
                <w:i/>
              </w:rPr>
              <w:t>M</w:t>
            </w:r>
            <w:r w:rsidRPr="002B7298">
              <w:t xml:space="preserve"> = 4.7</w:t>
            </w:r>
          </w:p>
        </w:tc>
      </w:tr>
      <w:tr w:rsidR="00D5524D" w:rsidRPr="002B7298" w:rsidTr="00803F58">
        <w:trPr>
          <w:gridBefore w:val="1"/>
          <w:wBefore w:w="18" w:type="dxa"/>
          <w:trHeight w:val="144"/>
          <w:jc w:val="center"/>
        </w:trPr>
        <w:tc>
          <w:tcPr>
            <w:tcW w:w="3744" w:type="dxa"/>
            <w:tcBorders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D5524D" w:rsidRPr="002B7298" w:rsidRDefault="00D5524D" w:rsidP="00B65397">
            <w:pPr>
              <w:widowControl w:val="0"/>
              <w:snapToGrid w:val="0"/>
            </w:pPr>
            <w:r>
              <w:t>CHFD 3010: Directed Study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5524D" w:rsidRPr="002B7298" w:rsidRDefault="00D5524D" w:rsidP="00803F58">
            <w:pPr>
              <w:widowControl w:val="0"/>
            </w:pPr>
            <w: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D5524D" w:rsidRPr="002B7298" w:rsidRDefault="00D5524D" w:rsidP="00803F58">
            <w:pPr>
              <w:widowControl w:val="0"/>
            </w:pPr>
            <w:r>
              <w:t>Sp2010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D5524D" w:rsidRPr="002B7298" w:rsidRDefault="00021FAE" w:rsidP="00803F58">
            <w:pPr>
              <w:widowControl w:val="0"/>
            </w:pPr>
            <w: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D5524D" w:rsidRPr="002B7298" w:rsidRDefault="00021FAE" w:rsidP="00C10099">
            <w:pPr>
              <w:widowControl w:val="0"/>
              <w:rPr>
                <w:i/>
              </w:rPr>
            </w:pPr>
            <w:r w:rsidRPr="002B7298">
              <w:rPr>
                <w:i/>
              </w:rPr>
              <w:t>NA</w:t>
            </w:r>
          </w:p>
        </w:tc>
      </w:tr>
      <w:tr w:rsidR="00AE55DA" w:rsidRPr="002B7298" w:rsidTr="00803F58">
        <w:trPr>
          <w:gridBefore w:val="1"/>
          <w:wBefore w:w="18" w:type="dxa"/>
          <w:trHeight w:val="144"/>
          <w:jc w:val="center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AE55DA" w:rsidRPr="002B7298" w:rsidRDefault="00AE55DA" w:rsidP="00B65397">
            <w:pPr>
              <w:widowControl w:val="0"/>
              <w:snapToGrid w:val="0"/>
            </w:pPr>
            <w:r w:rsidRPr="002B7298">
              <w:t xml:space="preserve">HDFS </w:t>
            </w:r>
            <w:r w:rsidR="00C80094" w:rsidRPr="002B7298">
              <w:t>5950</w:t>
            </w:r>
            <w:r w:rsidRPr="002B7298">
              <w:t xml:space="preserve">: </w:t>
            </w:r>
            <w:r w:rsidR="00C80094" w:rsidRPr="002B7298">
              <w:rPr>
                <w:rFonts w:eastAsia="Cambria"/>
                <w:color w:val="000000"/>
              </w:rPr>
              <w:t>Research Internship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55DA" w:rsidRPr="002B7298" w:rsidRDefault="00AE55DA" w:rsidP="00803F58">
            <w:pPr>
              <w:widowControl w:val="0"/>
            </w:pPr>
            <w:r w:rsidRPr="002B7298">
              <w:t>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AE55DA" w:rsidRPr="002B7298" w:rsidRDefault="00CA4885" w:rsidP="00803F58">
            <w:pPr>
              <w:widowControl w:val="0"/>
            </w:pPr>
            <w:r w:rsidRPr="002B7298">
              <w:t>Sp</w:t>
            </w:r>
            <w:r w:rsidR="00AE55DA" w:rsidRPr="002B7298"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AE55DA" w:rsidRPr="002B7298" w:rsidRDefault="00AE55DA" w:rsidP="00803F58">
            <w:pPr>
              <w:widowControl w:val="0"/>
            </w:pPr>
            <w:r w:rsidRPr="002B7298">
              <w:t>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AE55DA" w:rsidRPr="002B7298" w:rsidRDefault="00C80094" w:rsidP="00C10099">
            <w:pPr>
              <w:widowControl w:val="0"/>
              <w:rPr>
                <w:i/>
              </w:rPr>
            </w:pPr>
            <w:r w:rsidRPr="002B7298">
              <w:rPr>
                <w:i/>
              </w:rPr>
              <w:t>NA</w:t>
            </w:r>
          </w:p>
        </w:tc>
      </w:tr>
      <w:tr w:rsidR="00FE220C" w:rsidRPr="002B7298" w:rsidTr="008F49AD">
        <w:trPr>
          <w:gridBefore w:val="1"/>
          <w:wBefore w:w="18" w:type="dxa"/>
          <w:jc w:val="center"/>
        </w:trPr>
        <w:tc>
          <w:tcPr>
            <w:tcW w:w="37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E220C" w:rsidRPr="002B7298" w:rsidRDefault="00FE220C" w:rsidP="00803F58">
            <w:pPr>
              <w:widowControl w:val="0"/>
              <w:snapToGrid w:val="0"/>
              <w:rPr>
                <w:b/>
              </w:rPr>
            </w:pPr>
            <w:r w:rsidRPr="002B7298">
              <w:rPr>
                <w:b/>
              </w:rPr>
              <w:t>Graduate Courses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E220C" w:rsidRPr="002B7298" w:rsidRDefault="00FE220C" w:rsidP="00803F58">
            <w:pPr>
              <w:widowControl w:val="0"/>
              <w:snapToGrid w:val="0"/>
              <w:ind w:right="-94"/>
              <w:rPr>
                <w:b/>
              </w:rPr>
            </w:pPr>
            <w:r w:rsidRPr="002B7298">
              <w:rPr>
                <w:b/>
              </w:rPr>
              <w:t>Credit Hours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E220C" w:rsidRPr="002B7298" w:rsidRDefault="00FE220C" w:rsidP="00803F58">
            <w:pPr>
              <w:widowControl w:val="0"/>
              <w:snapToGrid w:val="0"/>
              <w:ind w:right="-198"/>
              <w:rPr>
                <w:b/>
              </w:rPr>
            </w:pPr>
            <w:r w:rsidRPr="002B7298">
              <w:rPr>
                <w:b/>
              </w:rPr>
              <w:t>Semester/ Year*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E220C" w:rsidRPr="002B7298" w:rsidRDefault="00FE220C" w:rsidP="00803F58">
            <w:pPr>
              <w:widowControl w:val="0"/>
              <w:snapToGrid w:val="0"/>
              <w:rPr>
                <w:b/>
              </w:rPr>
            </w:pPr>
            <w:r w:rsidRPr="002B7298">
              <w:rPr>
                <w:b/>
              </w:rPr>
              <w:t>Total Enrollment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FE220C" w:rsidRPr="002B7298" w:rsidRDefault="00FE220C" w:rsidP="00803F58">
            <w:pPr>
              <w:widowControl w:val="0"/>
              <w:snapToGrid w:val="0"/>
              <w:rPr>
                <w:b/>
              </w:rPr>
            </w:pPr>
            <w:r w:rsidRPr="002B7298">
              <w:rPr>
                <w:b/>
                <w:i/>
                <w:iCs/>
                <w:u w:val="single"/>
              </w:rPr>
              <w:t>M</w:t>
            </w:r>
            <w:r w:rsidRPr="002B7298">
              <w:rPr>
                <w:b/>
              </w:rPr>
              <w:t xml:space="preserve"> Student</w:t>
            </w:r>
          </w:p>
          <w:p w:rsidR="00FE220C" w:rsidRPr="002B7298" w:rsidRDefault="00FE220C" w:rsidP="00803F58">
            <w:pPr>
              <w:widowControl w:val="0"/>
              <w:rPr>
                <w:b/>
              </w:rPr>
            </w:pPr>
            <w:r w:rsidRPr="002B7298">
              <w:rPr>
                <w:b/>
              </w:rPr>
              <w:t>Evaluation (5/5)</w:t>
            </w:r>
          </w:p>
        </w:tc>
      </w:tr>
      <w:tr w:rsidR="003516B5" w:rsidRPr="002B7298" w:rsidTr="00803F58">
        <w:trPr>
          <w:gridBefore w:val="1"/>
          <w:wBefore w:w="18" w:type="dxa"/>
          <w:jc w:val="center"/>
        </w:trPr>
        <w:tc>
          <w:tcPr>
            <w:tcW w:w="3744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3516B5" w:rsidRPr="002B7298" w:rsidRDefault="003516B5" w:rsidP="00DF7F2C">
            <w:pPr>
              <w:widowControl w:val="0"/>
              <w:snapToGrid w:val="0"/>
              <w:rPr>
                <w:b/>
              </w:rPr>
            </w:pPr>
            <w:r w:rsidRPr="002B7298">
              <w:t>HDFS 8950: Prevention Science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516B5" w:rsidRPr="002B7298" w:rsidRDefault="003516B5" w:rsidP="00803F58">
            <w:pPr>
              <w:widowControl w:val="0"/>
              <w:snapToGrid w:val="0"/>
            </w:pPr>
            <w:r w:rsidRPr="002B7298"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3516B5" w:rsidRPr="002B7298" w:rsidRDefault="00CA4885" w:rsidP="00803F58">
            <w:pPr>
              <w:widowControl w:val="0"/>
              <w:snapToGrid w:val="0"/>
            </w:pPr>
            <w:r w:rsidRPr="002B7298">
              <w:t>Sp</w:t>
            </w:r>
            <w:r w:rsidR="003516B5" w:rsidRPr="002B7298">
              <w:t>201</w:t>
            </w:r>
            <w:r w:rsidR="007D7C6D"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3516B5" w:rsidRPr="002B7298" w:rsidRDefault="007D7C6D" w:rsidP="00803F58">
            <w:pPr>
              <w:widowControl w:val="0"/>
              <w:snapToGrid w:val="0"/>
            </w:pPr>
            <w:r>
              <w:t>6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3516B5" w:rsidRPr="002B7298" w:rsidRDefault="003516B5" w:rsidP="00C10099">
            <w:pPr>
              <w:widowControl w:val="0"/>
              <w:snapToGrid w:val="0"/>
            </w:pPr>
            <w:r w:rsidRPr="002B7298">
              <w:rPr>
                <w:i/>
              </w:rPr>
              <w:t>M</w:t>
            </w:r>
            <w:r w:rsidRPr="002B7298">
              <w:t xml:space="preserve"> = 4.</w:t>
            </w:r>
            <w:r w:rsidR="007D7C6D">
              <w:t>8</w:t>
            </w:r>
          </w:p>
        </w:tc>
      </w:tr>
      <w:tr w:rsidR="007D7C6D" w:rsidRPr="002B7298" w:rsidTr="00803F58">
        <w:trPr>
          <w:gridBefore w:val="1"/>
          <w:wBefore w:w="18" w:type="dxa"/>
          <w:jc w:val="center"/>
        </w:trPr>
        <w:tc>
          <w:tcPr>
            <w:tcW w:w="3744" w:type="dxa"/>
            <w:vMerge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7D7C6D" w:rsidRPr="002B7298" w:rsidRDefault="007D7C6D" w:rsidP="00B65397">
            <w:pPr>
              <w:widowControl w:val="0"/>
              <w:snapToGrid w:val="0"/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D7C6D" w:rsidRPr="002B7298" w:rsidRDefault="007D7C6D" w:rsidP="00803F58">
            <w:pPr>
              <w:widowControl w:val="0"/>
              <w:snapToGrid w:val="0"/>
            </w:pPr>
            <w:r w:rsidRPr="002B7298">
              <w:t>3</w:t>
            </w:r>
          </w:p>
        </w:tc>
        <w:tc>
          <w:tcPr>
            <w:tcW w:w="126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7D7C6D" w:rsidRPr="002B7298" w:rsidRDefault="007D7C6D" w:rsidP="00803F58">
            <w:pPr>
              <w:widowControl w:val="0"/>
              <w:snapToGrid w:val="0"/>
            </w:pPr>
            <w:r w:rsidRPr="002B7298">
              <w:t>Sp2016</w:t>
            </w:r>
          </w:p>
        </w:tc>
        <w:tc>
          <w:tcPr>
            <w:tcW w:w="1350" w:type="dxa"/>
            <w:shd w:val="clear" w:color="auto" w:fill="FFFFFF"/>
            <w:tcMar>
              <w:left w:w="29" w:type="dxa"/>
              <w:right w:w="29" w:type="dxa"/>
            </w:tcMar>
          </w:tcPr>
          <w:p w:rsidR="007D7C6D" w:rsidRPr="002B7298" w:rsidRDefault="007D7C6D" w:rsidP="00803F58">
            <w:pPr>
              <w:widowControl w:val="0"/>
              <w:snapToGrid w:val="0"/>
            </w:pPr>
            <w:r w:rsidRPr="002B7298">
              <w:t>5</w:t>
            </w:r>
          </w:p>
        </w:tc>
        <w:tc>
          <w:tcPr>
            <w:tcW w:w="2160" w:type="dxa"/>
            <w:shd w:val="clear" w:color="auto" w:fill="FFFFFF"/>
            <w:tcMar>
              <w:left w:w="29" w:type="dxa"/>
              <w:right w:w="29" w:type="dxa"/>
            </w:tcMar>
          </w:tcPr>
          <w:p w:rsidR="007D7C6D" w:rsidRPr="002B7298" w:rsidRDefault="007D7C6D" w:rsidP="00C10099">
            <w:pPr>
              <w:widowControl w:val="0"/>
              <w:snapToGrid w:val="0"/>
            </w:pPr>
            <w:r w:rsidRPr="002B7298">
              <w:rPr>
                <w:i/>
              </w:rPr>
              <w:t>M</w:t>
            </w:r>
            <w:r w:rsidRPr="002B7298">
              <w:t xml:space="preserve"> = 4.0</w:t>
            </w:r>
          </w:p>
        </w:tc>
      </w:tr>
      <w:tr w:rsidR="003516B5" w:rsidRPr="002B7298" w:rsidTr="008F49AD">
        <w:trPr>
          <w:gridBefore w:val="1"/>
          <w:wBefore w:w="18" w:type="dxa"/>
          <w:jc w:val="center"/>
        </w:trPr>
        <w:tc>
          <w:tcPr>
            <w:tcW w:w="37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3516B5" w:rsidRPr="002B7298" w:rsidRDefault="003516B5" w:rsidP="00B65397">
            <w:pPr>
              <w:widowControl w:val="0"/>
              <w:snapToGrid w:val="0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516B5" w:rsidRPr="002B7298" w:rsidRDefault="003516B5" w:rsidP="00803F58">
            <w:pPr>
              <w:widowControl w:val="0"/>
              <w:snapToGrid w:val="0"/>
            </w:pPr>
            <w:r w:rsidRPr="002B7298"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3516B5" w:rsidRPr="002B7298" w:rsidRDefault="00D5524D" w:rsidP="00803F58">
            <w:pPr>
              <w:widowControl w:val="0"/>
              <w:snapToGrid w:val="0"/>
            </w:pPr>
            <w:r>
              <w:t>Sp</w:t>
            </w:r>
            <w:r w:rsidR="003516B5" w:rsidRPr="002B7298">
              <w:t>2010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3516B5" w:rsidRPr="002B7298" w:rsidRDefault="003516B5" w:rsidP="00803F58">
            <w:pPr>
              <w:widowControl w:val="0"/>
              <w:snapToGrid w:val="0"/>
            </w:pPr>
            <w:r w:rsidRPr="002B7298">
              <w:t>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3516B5" w:rsidRPr="002B7298" w:rsidRDefault="003516B5" w:rsidP="00C10099">
            <w:pPr>
              <w:widowControl w:val="0"/>
              <w:snapToGrid w:val="0"/>
              <w:rPr>
                <w:i/>
              </w:rPr>
            </w:pPr>
            <w:r w:rsidRPr="002B7298">
              <w:rPr>
                <w:i/>
              </w:rPr>
              <w:t>M</w:t>
            </w:r>
            <w:r w:rsidRPr="002B7298">
              <w:t xml:space="preserve"> = 4.4</w:t>
            </w:r>
          </w:p>
        </w:tc>
      </w:tr>
      <w:tr w:rsidR="008F49AD" w:rsidRPr="002B7298" w:rsidTr="008F49AD">
        <w:trPr>
          <w:gridBefore w:val="1"/>
          <w:wBefore w:w="18" w:type="dxa"/>
          <w:jc w:val="center"/>
        </w:trPr>
        <w:tc>
          <w:tcPr>
            <w:tcW w:w="3744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F49AD" w:rsidRPr="002B7298" w:rsidRDefault="008F49AD" w:rsidP="008F49AD">
            <w:pPr>
              <w:widowControl w:val="0"/>
              <w:snapToGrid w:val="0"/>
            </w:pP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F49AD" w:rsidRPr="002B7298" w:rsidRDefault="008F49AD" w:rsidP="008F49AD">
            <w:pPr>
              <w:widowControl w:val="0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8F49AD" w:rsidRPr="002B7298" w:rsidRDefault="008F49AD" w:rsidP="008F49AD">
            <w:pPr>
              <w:widowControl w:val="0"/>
            </w:pPr>
            <w:r w:rsidRPr="002B7298">
              <w:t>Sp</w:t>
            </w:r>
            <w:r>
              <w:t>2023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8F49AD" w:rsidRDefault="008F49AD" w:rsidP="008F49AD">
            <w:pPr>
              <w:widowControl w:val="0"/>
            </w:pPr>
            <w:r>
              <w:t>7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8F49AD" w:rsidRPr="002B7298" w:rsidRDefault="008F49AD" w:rsidP="008F49AD">
            <w:pPr>
              <w:widowControl w:val="0"/>
              <w:rPr>
                <w:i/>
              </w:rPr>
            </w:pPr>
            <w:r w:rsidRPr="002B7298">
              <w:rPr>
                <w:i/>
              </w:rPr>
              <w:t>M</w:t>
            </w:r>
            <w:r>
              <w:t xml:space="preserve"> = 4.3</w:t>
            </w:r>
          </w:p>
        </w:tc>
      </w:tr>
      <w:tr w:rsidR="00346061" w:rsidRPr="002B7298" w:rsidTr="008F49AD">
        <w:trPr>
          <w:gridBefore w:val="1"/>
          <w:wBefore w:w="18" w:type="dxa"/>
          <w:jc w:val="center"/>
        </w:trPr>
        <w:tc>
          <w:tcPr>
            <w:tcW w:w="3744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346061" w:rsidRPr="002B7298" w:rsidRDefault="00346061" w:rsidP="00B65397">
            <w:pPr>
              <w:widowControl w:val="0"/>
              <w:snapToGrid w:val="0"/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346061" w:rsidRPr="002B7298" w:rsidRDefault="00346061" w:rsidP="00803F58">
            <w:pPr>
              <w:widowControl w:val="0"/>
            </w:pPr>
            <w:r>
              <w:t>3</w:t>
            </w:r>
          </w:p>
        </w:tc>
        <w:tc>
          <w:tcPr>
            <w:tcW w:w="126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346061" w:rsidRPr="002B7298" w:rsidRDefault="00346061" w:rsidP="00346061">
            <w:pPr>
              <w:widowControl w:val="0"/>
            </w:pPr>
            <w:r w:rsidRPr="002B7298">
              <w:t>Sp</w:t>
            </w:r>
            <w:r>
              <w:t>2021</w:t>
            </w:r>
          </w:p>
        </w:tc>
        <w:tc>
          <w:tcPr>
            <w:tcW w:w="1350" w:type="dxa"/>
            <w:shd w:val="clear" w:color="auto" w:fill="FFFFFF"/>
            <w:tcMar>
              <w:left w:w="29" w:type="dxa"/>
              <w:right w:w="29" w:type="dxa"/>
            </w:tcMar>
          </w:tcPr>
          <w:p w:rsidR="00346061" w:rsidRDefault="00346061" w:rsidP="00803F58">
            <w:pPr>
              <w:widowControl w:val="0"/>
            </w:pPr>
            <w:r>
              <w:t>24</w:t>
            </w:r>
          </w:p>
        </w:tc>
        <w:tc>
          <w:tcPr>
            <w:tcW w:w="2160" w:type="dxa"/>
            <w:shd w:val="clear" w:color="auto" w:fill="FFFFFF"/>
            <w:tcMar>
              <w:left w:w="29" w:type="dxa"/>
              <w:right w:w="29" w:type="dxa"/>
            </w:tcMar>
          </w:tcPr>
          <w:p w:rsidR="00346061" w:rsidRPr="002B7298" w:rsidRDefault="00346061" w:rsidP="00C10099">
            <w:pPr>
              <w:widowControl w:val="0"/>
              <w:rPr>
                <w:i/>
              </w:rPr>
            </w:pPr>
            <w:r w:rsidRPr="002B7298">
              <w:rPr>
                <w:i/>
              </w:rPr>
              <w:t>M</w:t>
            </w:r>
            <w:r>
              <w:t xml:space="preserve"> = 3.9</w:t>
            </w:r>
          </w:p>
        </w:tc>
      </w:tr>
      <w:tr w:rsidR="003516B5" w:rsidRPr="002B7298" w:rsidTr="00346061">
        <w:trPr>
          <w:gridBefore w:val="1"/>
          <w:wBefore w:w="18" w:type="dxa"/>
          <w:jc w:val="center"/>
        </w:trPr>
        <w:tc>
          <w:tcPr>
            <w:tcW w:w="3744" w:type="dxa"/>
            <w:vMerge w:val="restart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3516B5" w:rsidRPr="002B7298" w:rsidRDefault="003516B5" w:rsidP="00B65397">
            <w:pPr>
              <w:widowControl w:val="0"/>
              <w:snapToGrid w:val="0"/>
            </w:pPr>
            <w:r w:rsidRPr="002B7298">
              <w:t>HDFS 8800: Quantitative Methods in Family Science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3516B5" w:rsidRPr="002B7298" w:rsidRDefault="003516B5" w:rsidP="00803F58">
            <w:pPr>
              <w:widowControl w:val="0"/>
            </w:pPr>
            <w:r w:rsidRPr="002B7298">
              <w:t>3</w:t>
            </w:r>
          </w:p>
        </w:tc>
        <w:tc>
          <w:tcPr>
            <w:tcW w:w="126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3516B5" w:rsidRPr="002B7298" w:rsidRDefault="00CA4885" w:rsidP="00803F58">
            <w:pPr>
              <w:widowControl w:val="0"/>
            </w:pPr>
            <w:r w:rsidRPr="002B7298">
              <w:t>Sp</w:t>
            </w:r>
            <w:r w:rsidR="0073107E">
              <w:t>2019</w:t>
            </w:r>
          </w:p>
        </w:tc>
        <w:tc>
          <w:tcPr>
            <w:tcW w:w="1350" w:type="dxa"/>
            <w:shd w:val="clear" w:color="auto" w:fill="FFFFFF"/>
            <w:tcMar>
              <w:left w:w="29" w:type="dxa"/>
              <w:right w:w="29" w:type="dxa"/>
            </w:tcMar>
          </w:tcPr>
          <w:p w:rsidR="003516B5" w:rsidRPr="002B7298" w:rsidRDefault="0073107E" w:rsidP="00803F58">
            <w:pPr>
              <w:widowControl w:val="0"/>
            </w:pPr>
            <w:r>
              <w:t>11</w:t>
            </w:r>
          </w:p>
        </w:tc>
        <w:tc>
          <w:tcPr>
            <w:tcW w:w="2160" w:type="dxa"/>
            <w:shd w:val="clear" w:color="auto" w:fill="FFFFFF"/>
            <w:tcMar>
              <w:left w:w="29" w:type="dxa"/>
              <w:right w:w="29" w:type="dxa"/>
            </w:tcMar>
          </w:tcPr>
          <w:p w:rsidR="003516B5" w:rsidRPr="002B7298" w:rsidRDefault="003516B5" w:rsidP="00C10099">
            <w:pPr>
              <w:widowControl w:val="0"/>
            </w:pPr>
            <w:r w:rsidRPr="002B7298">
              <w:rPr>
                <w:i/>
              </w:rPr>
              <w:t>M</w:t>
            </w:r>
            <w:r w:rsidR="0073107E">
              <w:t xml:space="preserve"> = 4.43</w:t>
            </w:r>
          </w:p>
        </w:tc>
      </w:tr>
      <w:tr w:rsidR="0073107E" w:rsidRPr="002B7298" w:rsidTr="00803F58">
        <w:trPr>
          <w:gridBefore w:val="1"/>
          <w:wBefore w:w="18" w:type="dxa"/>
          <w:jc w:val="center"/>
        </w:trPr>
        <w:tc>
          <w:tcPr>
            <w:tcW w:w="3744" w:type="dxa"/>
            <w:vMerge/>
            <w:tcBorders>
              <w:top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73107E" w:rsidRPr="002B7298" w:rsidRDefault="0073107E" w:rsidP="00B65397">
            <w:pPr>
              <w:widowControl w:val="0"/>
              <w:snapToGrid w:val="0"/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73107E" w:rsidRPr="002B7298" w:rsidRDefault="0073107E" w:rsidP="00803F58">
            <w:pPr>
              <w:widowControl w:val="0"/>
            </w:pPr>
            <w:r w:rsidRPr="002B7298">
              <w:t>3</w:t>
            </w:r>
          </w:p>
        </w:tc>
        <w:tc>
          <w:tcPr>
            <w:tcW w:w="126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73107E" w:rsidRPr="002B7298" w:rsidRDefault="0073107E" w:rsidP="00803F58">
            <w:pPr>
              <w:widowControl w:val="0"/>
            </w:pPr>
            <w:r w:rsidRPr="002B7298">
              <w:t>Sp2017</w:t>
            </w:r>
          </w:p>
        </w:tc>
        <w:tc>
          <w:tcPr>
            <w:tcW w:w="1350" w:type="dxa"/>
            <w:shd w:val="clear" w:color="auto" w:fill="FFFFFF"/>
            <w:tcMar>
              <w:left w:w="29" w:type="dxa"/>
              <w:right w:w="29" w:type="dxa"/>
            </w:tcMar>
          </w:tcPr>
          <w:p w:rsidR="0073107E" w:rsidRPr="002B7298" w:rsidRDefault="0073107E" w:rsidP="00803F58">
            <w:pPr>
              <w:widowControl w:val="0"/>
            </w:pPr>
            <w:r w:rsidRPr="002B7298">
              <w:t>5</w:t>
            </w:r>
          </w:p>
        </w:tc>
        <w:tc>
          <w:tcPr>
            <w:tcW w:w="2160" w:type="dxa"/>
            <w:shd w:val="clear" w:color="auto" w:fill="FFFFFF"/>
            <w:tcMar>
              <w:left w:w="29" w:type="dxa"/>
              <w:right w:w="29" w:type="dxa"/>
            </w:tcMar>
          </w:tcPr>
          <w:p w:rsidR="0073107E" w:rsidRPr="002B7298" w:rsidRDefault="0073107E" w:rsidP="00C10099">
            <w:pPr>
              <w:widowControl w:val="0"/>
            </w:pPr>
            <w:r w:rsidRPr="002B7298">
              <w:rPr>
                <w:i/>
              </w:rPr>
              <w:t>M</w:t>
            </w:r>
            <w:r w:rsidRPr="002B7298">
              <w:t xml:space="preserve"> = 4.2</w:t>
            </w:r>
          </w:p>
        </w:tc>
      </w:tr>
      <w:tr w:rsidR="003516B5" w:rsidRPr="002B7298" w:rsidTr="00803F58">
        <w:trPr>
          <w:gridBefore w:val="1"/>
          <w:wBefore w:w="18" w:type="dxa"/>
          <w:jc w:val="center"/>
        </w:trPr>
        <w:tc>
          <w:tcPr>
            <w:tcW w:w="3744" w:type="dxa"/>
            <w:vMerge/>
            <w:shd w:val="clear" w:color="auto" w:fill="FFFFFF"/>
            <w:tcMar>
              <w:left w:w="29" w:type="dxa"/>
              <w:right w:w="29" w:type="dxa"/>
            </w:tcMar>
          </w:tcPr>
          <w:p w:rsidR="003516B5" w:rsidRPr="002B7298" w:rsidRDefault="003516B5" w:rsidP="00B65397">
            <w:pPr>
              <w:widowControl w:val="0"/>
              <w:snapToGrid w:val="0"/>
            </w:pPr>
          </w:p>
        </w:tc>
        <w:tc>
          <w:tcPr>
            <w:tcW w:w="900" w:type="dxa"/>
            <w:shd w:val="clear" w:color="auto" w:fill="FFFFFF"/>
            <w:vAlign w:val="center"/>
          </w:tcPr>
          <w:p w:rsidR="003516B5" w:rsidRPr="002B7298" w:rsidRDefault="00090F4F" w:rsidP="00803F58">
            <w:pPr>
              <w:widowControl w:val="0"/>
            </w:pPr>
            <w:r w:rsidRPr="002B7298">
              <w:t>3</w:t>
            </w:r>
          </w:p>
        </w:tc>
        <w:tc>
          <w:tcPr>
            <w:tcW w:w="1260" w:type="dxa"/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3516B5" w:rsidRPr="002B7298" w:rsidRDefault="00CA4885" w:rsidP="00803F58">
            <w:pPr>
              <w:widowControl w:val="0"/>
            </w:pPr>
            <w:r w:rsidRPr="002B7298">
              <w:t>Sp2</w:t>
            </w:r>
            <w:r w:rsidR="003516B5" w:rsidRPr="002B7298">
              <w:t>015</w:t>
            </w:r>
          </w:p>
        </w:tc>
        <w:tc>
          <w:tcPr>
            <w:tcW w:w="1350" w:type="dxa"/>
            <w:shd w:val="clear" w:color="auto" w:fill="FFFFFF"/>
            <w:tcMar>
              <w:left w:w="29" w:type="dxa"/>
              <w:right w:w="29" w:type="dxa"/>
            </w:tcMar>
          </w:tcPr>
          <w:p w:rsidR="003516B5" w:rsidRPr="002B7298" w:rsidRDefault="003516B5" w:rsidP="00803F58">
            <w:pPr>
              <w:widowControl w:val="0"/>
            </w:pPr>
            <w:r w:rsidRPr="002B7298">
              <w:t>11</w:t>
            </w:r>
          </w:p>
        </w:tc>
        <w:tc>
          <w:tcPr>
            <w:tcW w:w="2160" w:type="dxa"/>
            <w:shd w:val="clear" w:color="auto" w:fill="FFFFFF"/>
            <w:tcMar>
              <w:left w:w="29" w:type="dxa"/>
              <w:right w:w="29" w:type="dxa"/>
            </w:tcMar>
          </w:tcPr>
          <w:p w:rsidR="003516B5" w:rsidRPr="002B7298" w:rsidRDefault="003516B5" w:rsidP="00C10099">
            <w:pPr>
              <w:widowControl w:val="0"/>
            </w:pPr>
            <w:r w:rsidRPr="002B7298">
              <w:rPr>
                <w:i/>
              </w:rPr>
              <w:t xml:space="preserve">M </w:t>
            </w:r>
            <w:r w:rsidRPr="002B7298">
              <w:t>= 4.3</w:t>
            </w:r>
          </w:p>
        </w:tc>
      </w:tr>
      <w:tr w:rsidR="003516B5" w:rsidRPr="002B7298" w:rsidTr="00803F58">
        <w:trPr>
          <w:gridBefore w:val="1"/>
          <w:wBefore w:w="18" w:type="dxa"/>
          <w:jc w:val="center"/>
        </w:trPr>
        <w:tc>
          <w:tcPr>
            <w:tcW w:w="37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3516B5" w:rsidRPr="002B7298" w:rsidRDefault="003516B5" w:rsidP="00B65397">
            <w:pPr>
              <w:widowControl w:val="0"/>
              <w:snapToGrid w:val="0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516B5" w:rsidRPr="002B7298" w:rsidRDefault="00090F4F" w:rsidP="00803F58">
            <w:pPr>
              <w:widowControl w:val="0"/>
            </w:pPr>
            <w:r w:rsidRPr="002B7298"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  <w:vAlign w:val="center"/>
          </w:tcPr>
          <w:p w:rsidR="003516B5" w:rsidRPr="002B7298" w:rsidRDefault="00CA4885" w:rsidP="00803F58">
            <w:pPr>
              <w:widowControl w:val="0"/>
            </w:pPr>
            <w:r w:rsidRPr="002B7298">
              <w:t>Sp</w:t>
            </w:r>
            <w:r w:rsidR="003516B5" w:rsidRPr="002B7298">
              <w:t>2014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3516B5" w:rsidRPr="002B7298" w:rsidRDefault="003516B5" w:rsidP="00803F58">
            <w:pPr>
              <w:widowControl w:val="0"/>
            </w:pPr>
            <w:r w:rsidRPr="002B7298">
              <w:t>12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FFFFFF"/>
            <w:tcMar>
              <w:left w:w="29" w:type="dxa"/>
              <w:right w:w="29" w:type="dxa"/>
            </w:tcMar>
          </w:tcPr>
          <w:p w:rsidR="003516B5" w:rsidRPr="002B7298" w:rsidRDefault="003516B5" w:rsidP="00C10099">
            <w:pPr>
              <w:widowControl w:val="0"/>
            </w:pPr>
            <w:r w:rsidRPr="002B7298">
              <w:rPr>
                <w:i/>
              </w:rPr>
              <w:t xml:space="preserve">M </w:t>
            </w:r>
            <w:r w:rsidRPr="002B7298">
              <w:t>= 3.2</w:t>
            </w:r>
          </w:p>
        </w:tc>
      </w:tr>
      <w:tr w:rsidR="00FA7442" w:rsidRPr="002B7298" w:rsidTr="00803F58">
        <w:trPr>
          <w:gridBefore w:val="1"/>
          <w:wBefore w:w="18" w:type="dxa"/>
          <w:jc w:val="center"/>
        </w:trPr>
        <w:tc>
          <w:tcPr>
            <w:tcW w:w="3744" w:type="dxa"/>
            <w:tcBorders>
              <w:top w:val="single" w:sz="4" w:space="0" w:color="auto"/>
            </w:tcBorders>
            <w:tcMar>
              <w:left w:w="29" w:type="dxa"/>
              <w:right w:w="29" w:type="dxa"/>
            </w:tcMar>
          </w:tcPr>
          <w:p w:rsidR="00FA7442" w:rsidRPr="002B7298" w:rsidRDefault="00FA7442" w:rsidP="00B65397">
            <w:pPr>
              <w:widowControl w:val="0"/>
              <w:snapToGrid w:val="0"/>
            </w:pPr>
            <w:r>
              <w:t>HDFS 8950: Grant Writing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A7442" w:rsidRPr="002B7298" w:rsidRDefault="00FA7442" w:rsidP="00803F58">
            <w:pPr>
              <w:widowControl w:val="0"/>
              <w:snapToGrid w:val="0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FA7442" w:rsidRDefault="00FA7442" w:rsidP="00803F58">
            <w:pPr>
              <w:widowControl w:val="0"/>
              <w:snapToGrid w:val="0"/>
            </w:pPr>
            <w:r>
              <w:t>Sp2022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tcMar>
              <w:left w:w="29" w:type="dxa"/>
              <w:right w:w="29" w:type="dxa"/>
            </w:tcMar>
          </w:tcPr>
          <w:p w:rsidR="00FA7442" w:rsidRPr="002B7298" w:rsidRDefault="00FA7442" w:rsidP="00803F58">
            <w:pPr>
              <w:widowControl w:val="0"/>
              <w:snapToGrid w:val="0"/>
            </w:pPr>
            <w:r>
              <w:t>7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tcMar>
              <w:left w:w="29" w:type="dxa"/>
              <w:right w:w="29" w:type="dxa"/>
            </w:tcMar>
          </w:tcPr>
          <w:p w:rsidR="00FA7442" w:rsidRPr="00FA7442" w:rsidRDefault="00FA7442" w:rsidP="00C10099">
            <w:pPr>
              <w:widowControl w:val="0"/>
              <w:snapToGrid w:val="0"/>
              <w:rPr>
                <w:iCs/>
              </w:rPr>
            </w:pPr>
            <w:r w:rsidRPr="00C9652D">
              <w:rPr>
                <w:i/>
              </w:rPr>
              <w:t>M</w:t>
            </w:r>
            <w:r w:rsidR="008F36B0">
              <w:rPr>
                <w:i/>
              </w:rPr>
              <w:t xml:space="preserve"> </w:t>
            </w:r>
            <w:r>
              <w:rPr>
                <w:iCs/>
              </w:rPr>
              <w:t>= 4.8</w:t>
            </w:r>
          </w:p>
        </w:tc>
      </w:tr>
      <w:tr w:rsidR="00791FF7" w:rsidRPr="002B7298" w:rsidTr="00803F58">
        <w:trPr>
          <w:gridBefore w:val="1"/>
          <w:wBefore w:w="18" w:type="dxa"/>
          <w:jc w:val="center"/>
        </w:trPr>
        <w:tc>
          <w:tcPr>
            <w:tcW w:w="3744" w:type="dxa"/>
            <w:tcBorders>
              <w:top w:val="single" w:sz="4" w:space="0" w:color="auto"/>
            </w:tcBorders>
            <w:tcMar>
              <w:left w:w="29" w:type="dxa"/>
              <w:right w:w="29" w:type="dxa"/>
            </w:tcMar>
          </w:tcPr>
          <w:p w:rsidR="00791FF7" w:rsidRPr="002B7298" w:rsidRDefault="00791FF7" w:rsidP="00B65397">
            <w:pPr>
              <w:widowControl w:val="0"/>
              <w:snapToGrid w:val="0"/>
            </w:pPr>
            <w:r w:rsidRPr="002B7298">
              <w:t>CHFD 8950: Grant Writing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91FF7" w:rsidRPr="002B7298" w:rsidRDefault="00791FF7" w:rsidP="00803F58">
            <w:pPr>
              <w:widowControl w:val="0"/>
              <w:snapToGrid w:val="0"/>
            </w:pPr>
            <w:r w:rsidRPr="002B7298"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791FF7" w:rsidRPr="002B7298" w:rsidRDefault="00D5524D" w:rsidP="00803F58">
            <w:pPr>
              <w:widowControl w:val="0"/>
              <w:snapToGrid w:val="0"/>
            </w:pPr>
            <w:r>
              <w:t>F</w:t>
            </w:r>
            <w:r w:rsidR="00791FF7" w:rsidRPr="002B7298">
              <w:t>2010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tcMar>
              <w:left w:w="29" w:type="dxa"/>
              <w:right w:w="29" w:type="dxa"/>
            </w:tcMar>
          </w:tcPr>
          <w:p w:rsidR="00791FF7" w:rsidRPr="002B7298" w:rsidRDefault="00791FF7" w:rsidP="00803F58">
            <w:pPr>
              <w:widowControl w:val="0"/>
              <w:snapToGrid w:val="0"/>
            </w:pPr>
            <w:r w:rsidRPr="002B7298">
              <w:t>4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tcMar>
              <w:left w:w="29" w:type="dxa"/>
              <w:right w:w="29" w:type="dxa"/>
            </w:tcMar>
          </w:tcPr>
          <w:p w:rsidR="00791FF7" w:rsidRPr="002B7298" w:rsidRDefault="00791FF7" w:rsidP="00C10099">
            <w:pPr>
              <w:widowControl w:val="0"/>
              <w:snapToGrid w:val="0"/>
            </w:pPr>
            <w:r w:rsidRPr="002B7298">
              <w:rPr>
                <w:i/>
              </w:rPr>
              <w:t>M</w:t>
            </w:r>
            <w:r w:rsidRPr="002B7298">
              <w:t xml:space="preserve"> = 4.7</w:t>
            </w:r>
          </w:p>
        </w:tc>
      </w:tr>
    </w:tbl>
    <w:p w:rsidR="003516B5" w:rsidRPr="002B7298" w:rsidRDefault="003516B5" w:rsidP="00B65397">
      <w:pPr>
        <w:widowControl w:val="0"/>
      </w:pPr>
      <w:r w:rsidRPr="002B7298">
        <w:t xml:space="preserve">      * F=Fall, </w:t>
      </w:r>
      <w:proofErr w:type="spellStart"/>
      <w:r w:rsidRPr="002B7298">
        <w:t>Sp</w:t>
      </w:r>
      <w:proofErr w:type="spellEnd"/>
      <w:r w:rsidRPr="002B7298">
        <w:t>=</w:t>
      </w:r>
      <w:proofErr w:type="gramStart"/>
      <w:r w:rsidRPr="002B7298">
        <w:t>Spring</w:t>
      </w:r>
      <w:proofErr w:type="gramEnd"/>
      <w:r w:rsidRPr="002B7298">
        <w:t xml:space="preserve">, Su=Summer      </w:t>
      </w:r>
    </w:p>
    <w:p w:rsidR="00E853B8" w:rsidRPr="002B7298" w:rsidRDefault="00E853B8" w:rsidP="0035761D">
      <w:pPr>
        <w:widowControl w:val="0"/>
        <w:tabs>
          <w:tab w:val="left" w:pos="540"/>
          <w:tab w:val="left" w:pos="4320"/>
        </w:tabs>
        <w:spacing w:before="240"/>
        <w:ind w:right="-720"/>
        <w:rPr>
          <w:b/>
        </w:rPr>
      </w:pPr>
      <w:r w:rsidRPr="002B7298">
        <w:rPr>
          <w:b/>
        </w:rPr>
        <w:t>2. DEVELOPMENT OF NEW COURSES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2244"/>
        <w:gridCol w:w="4679"/>
      </w:tblGrid>
      <w:tr w:rsidR="0035761D" w:rsidRPr="00023314" w:rsidTr="00023314">
        <w:tc>
          <w:tcPr>
            <w:tcW w:w="2628" w:type="dxa"/>
            <w:shd w:val="clear" w:color="auto" w:fill="auto"/>
          </w:tcPr>
          <w:p w:rsidR="0035761D" w:rsidRPr="00023314" w:rsidRDefault="0035761D" w:rsidP="00023314">
            <w:pPr>
              <w:widowControl w:val="0"/>
              <w:tabs>
                <w:tab w:val="left" w:pos="540"/>
                <w:tab w:val="left" w:pos="2160"/>
                <w:tab w:val="left" w:pos="4320"/>
              </w:tabs>
              <w:ind w:right="-720"/>
              <w:rPr>
                <w:bCs/>
              </w:rPr>
            </w:pPr>
            <w:r w:rsidRPr="00023314">
              <w:rPr>
                <w:bCs/>
              </w:rPr>
              <w:t>2017</w:t>
            </w:r>
          </w:p>
        </w:tc>
        <w:tc>
          <w:tcPr>
            <w:tcW w:w="2250" w:type="dxa"/>
            <w:shd w:val="clear" w:color="auto" w:fill="auto"/>
          </w:tcPr>
          <w:p w:rsidR="0035761D" w:rsidRPr="00023314" w:rsidRDefault="0035761D" w:rsidP="00023314">
            <w:pPr>
              <w:widowControl w:val="0"/>
              <w:tabs>
                <w:tab w:val="left" w:pos="540"/>
                <w:tab w:val="left" w:pos="2160"/>
                <w:tab w:val="left" w:pos="4320"/>
              </w:tabs>
              <w:ind w:right="-720"/>
              <w:rPr>
                <w:bCs/>
              </w:rPr>
            </w:pPr>
            <w:r w:rsidRPr="00023314">
              <w:rPr>
                <w:bCs/>
              </w:rPr>
              <w:t>FYOS1001</w:t>
            </w:r>
          </w:p>
        </w:tc>
        <w:tc>
          <w:tcPr>
            <w:tcW w:w="4698" w:type="dxa"/>
            <w:shd w:val="clear" w:color="auto" w:fill="auto"/>
          </w:tcPr>
          <w:p w:rsidR="0035761D" w:rsidRPr="00023314" w:rsidRDefault="0035761D" w:rsidP="00023314">
            <w:pPr>
              <w:widowControl w:val="0"/>
              <w:tabs>
                <w:tab w:val="left" w:pos="540"/>
                <w:tab w:val="left" w:pos="2160"/>
                <w:tab w:val="left" w:pos="4320"/>
              </w:tabs>
              <w:ind w:right="-720"/>
              <w:rPr>
                <w:bCs/>
              </w:rPr>
            </w:pPr>
            <w:r w:rsidRPr="00023314">
              <w:rPr>
                <w:bCs/>
              </w:rPr>
              <w:t>Developing Your Intellectual Curiosity</w:t>
            </w:r>
          </w:p>
        </w:tc>
      </w:tr>
      <w:tr w:rsidR="0035761D" w:rsidRPr="00023314" w:rsidTr="00023314">
        <w:tc>
          <w:tcPr>
            <w:tcW w:w="2628" w:type="dxa"/>
            <w:shd w:val="clear" w:color="auto" w:fill="auto"/>
          </w:tcPr>
          <w:p w:rsidR="0035761D" w:rsidRPr="00023314" w:rsidRDefault="0035761D" w:rsidP="00023314">
            <w:pPr>
              <w:widowControl w:val="0"/>
              <w:tabs>
                <w:tab w:val="left" w:pos="540"/>
                <w:tab w:val="left" w:pos="2160"/>
                <w:tab w:val="left" w:pos="4320"/>
              </w:tabs>
              <w:ind w:right="-720"/>
              <w:rPr>
                <w:bCs/>
              </w:rPr>
            </w:pPr>
            <w:r w:rsidRPr="00023314">
              <w:rPr>
                <w:bCs/>
              </w:rPr>
              <w:t>2012</w:t>
            </w:r>
          </w:p>
        </w:tc>
        <w:tc>
          <w:tcPr>
            <w:tcW w:w="2250" w:type="dxa"/>
            <w:shd w:val="clear" w:color="auto" w:fill="auto"/>
          </w:tcPr>
          <w:p w:rsidR="0035761D" w:rsidRPr="00023314" w:rsidRDefault="0035761D" w:rsidP="00023314">
            <w:pPr>
              <w:widowControl w:val="0"/>
              <w:tabs>
                <w:tab w:val="left" w:pos="540"/>
                <w:tab w:val="left" w:pos="2160"/>
                <w:tab w:val="left" w:pos="4320"/>
              </w:tabs>
              <w:ind w:right="-720"/>
              <w:rPr>
                <w:bCs/>
              </w:rPr>
            </w:pPr>
            <w:r w:rsidRPr="00023314">
              <w:rPr>
                <w:bCs/>
              </w:rPr>
              <w:t>HDFS8800</w:t>
            </w:r>
          </w:p>
        </w:tc>
        <w:tc>
          <w:tcPr>
            <w:tcW w:w="4698" w:type="dxa"/>
            <w:shd w:val="clear" w:color="auto" w:fill="auto"/>
          </w:tcPr>
          <w:p w:rsidR="0035761D" w:rsidRPr="00023314" w:rsidRDefault="0035761D" w:rsidP="00023314">
            <w:pPr>
              <w:widowControl w:val="0"/>
              <w:tabs>
                <w:tab w:val="left" w:pos="540"/>
                <w:tab w:val="left" w:pos="2160"/>
                <w:tab w:val="left" w:pos="4320"/>
              </w:tabs>
              <w:ind w:right="-720"/>
              <w:rPr>
                <w:bCs/>
              </w:rPr>
            </w:pPr>
            <w:r w:rsidRPr="00023314">
              <w:rPr>
                <w:bCs/>
              </w:rPr>
              <w:t>Quantitative Methods in HDFS (Redesigned)</w:t>
            </w:r>
          </w:p>
        </w:tc>
      </w:tr>
      <w:tr w:rsidR="0035761D" w:rsidRPr="00023314" w:rsidTr="00023314">
        <w:tc>
          <w:tcPr>
            <w:tcW w:w="2628" w:type="dxa"/>
            <w:shd w:val="clear" w:color="auto" w:fill="auto"/>
          </w:tcPr>
          <w:p w:rsidR="0035761D" w:rsidRPr="00023314" w:rsidRDefault="0035761D" w:rsidP="00023314">
            <w:pPr>
              <w:widowControl w:val="0"/>
              <w:tabs>
                <w:tab w:val="left" w:pos="540"/>
                <w:tab w:val="left" w:pos="2160"/>
                <w:tab w:val="left" w:pos="4320"/>
              </w:tabs>
              <w:ind w:right="-720"/>
              <w:rPr>
                <w:bCs/>
              </w:rPr>
            </w:pPr>
            <w:r w:rsidRPr="00023314">
              <w:rPr>
                <w:bCs/>
              </w:rPr>
              <w:t>2011</w:t>
            </w:r>
          </w:p>
        </w:tc>
        <w:tc>
          <w:tcPr>
            <w:tcW w:w="2250" w:type="dxa"/>
            <w:shd w:val="clear" w:color="auto" w:fill="auto"/>
          </w:tcPr>
          <w:p w:rsidR="0035761D" w:rsidRPr="00023314" w:rsidRDefault="0035761D" w:rsidP="00023314">
            <w:pPr>
              <w:widowControl w:val="0"/>
              <w:tabs>
                <w:tab w:val="left" w:pos="540"/>
                <w:tab w:val="left" w:pos="2160"/>
                <w:tab w:val="left" w:pos="4320"/>
              </w:tabs>
              <w:ind w:right="-720"/>
              <w:rPr>
                <w:bCs/>
              </w:rPr>
            </w:pPr>
            <w:r w:rsidRPr="00023314">
              <w:rPr>
                <w:bCs/>
              </w:rPr>
              <w:t>HDFS8950</w:t>
            </w:r>
          </w:p>
        </w:tc>
        <w:tc>
          <w:tcPr>
            <w:tcW w:w="4698" w:type="dxa"/>
            <w:shd w:val="clear" w:color="auto" w:fill="auto"/>
          </w:tcPr>
          <w:p w:rsidR="0035761D" w:rsidRPr="00023314" w:rsidRDefault="0035761D" w:rsidP="00023314">
            <w:pPr>
              <w:widowControl w:val="0"/>
              <w:tabs>
                <w:tab w:val="left" w:pos="540"/>
                <w:tab w:val="left" w:pos="2160"/>
                <w:tab w:val="left" w:pos="4320"/>
              </w:tabs>
              <w:ind w:right="-720"/>
              <w:rPr>
                <w:bCs/>
              </w:rPr>
            </w:pPr>
            <w:r w:rsidRPr="00023314">
              <w:rPr>
                <w:bCs/>
              </w:rPr>
              <w:t>Prevention Science</w:t>
            </w:r>
          </w:p>
        </w:tc>
      </w:tr>
      <w:tr w:rsidR="0035761D" w:rsidRPr="00023314" w:rsidTr="00023314">
        <w:tc>
          <w:tcPr>
            <w:tcW w:w="2628" w:type="dxa"/>
            <w:shd w:val="clear" w:color="auto" w:fill="auto"/>
          </w:tcPr>
          <w:p w:rsidR="0035761D" w:rsidRPr="00023314" w:rsidRDefault="0035761D" w:rsidP="00023314">
            <w:pPr>
              <w:widowControl w:val="0"/>
              <w:tabs>
                <w:tab w:val="left" w:pos="540"/>
                <w:tab w:val="left" w:pos="2160"/>
                <w:tab w:val="left" w:pos="4320"/>
              </w:tabs>
              <w:ind w:right="-720"/>
              <w:rPr>
                <w:bCs/>
              </w:rPr>
            </w:pPr>
            <w:r w:rsidRPr="00023314">
              <w:rPr>
                <w:bCs/>
              </w:rPr>
              <w:t>2010</w:t>
            </w:r>
          </w:p>
        </w:tc>
        <w:tc>
          <w:tcPr>
            <w:tcW w:w="2250" w:type="dxa"/>
            <w:shd w:val="clear" w:color="auto" w:fill="auto"/>
          </w:tcPr>
          <w:p w:rsidR="0035761D" w:rsidRPr="00023314" w:rsidRDefault="0035761D" w:rsidP="00023314">
            <w:pPr>
              <w:widowControl w:val="0"/>
              <w:tabs>
                <w:tab w:val="left" w:pos="540"/>
                <w:tab w:val="left" w:pos="2160"/>
                <w:tab w:val="left" w:pos="4320"/>
              </w:tabs>
              <w:ind w:right="-720"/>
              <w:rPr>
                <w:bCs/>
              </w:rPr>
            </w:pPr>
            <w:r w:rsidRPr="00023314">
              <w:rPr>
                <w:bCs/>
              </w:rPr>
              <w:t>HDFS8950</w:t>
            </w:r>
          </w:p>
        </w:tc>
        <w:tc>
          <w:tcPr>
            <w:tcW w:w="4698" w:type="dxa"/>
            <w:shd w:val="clear" w:color="auto" w:fill="auto"/>
          </w:tcPr>
          <w:p w:rsidR="0035761D" w:rsidRPr="00023314" w:rsidRDefault="0035761D" w:rsidP="00023314">
            <w:pPr>
              <w:widowControl w:val="0"/>
              <w:tabs>
                <w:tab w:val="left" w:pos="540"/>
                <w:tab w:val="left" w:pos="2160"/>
                <w:tab w:val="left" w:pos="4320"/>
              </w:tabs>
              <w:ind w:right="-720"/>
              <w:rPr>
                <w:bCs/>
              </w:rPr>
            </w:pPr>
            <w:r w:rsidRPr="00023314">
              <w:rPr>
                <w:bCs/>
              </w:rPr>
              <w:t xml:space="preserve">NIH </w:t>
            </w:r>
            <w:proofErr w:type="spellStart"/>
            <w:r w:rsidRPr="00023314">
              <w:rPr>
                <w:bCs/>
              </w:rPr>
              <w:t>Grantwriting</w:t>
            </w:r>
            <w:proofErr w:type="spellEnd"/>
          </w:p>
        </w:tc>
      </w:tr>
    </w:tbl>
    <w:p w:rsidR="00A61B27" w:rsidRPr="002B7298" w:rsidRDefault="00A61B27" w:rsidP="00DF7F2C">
      <w:pPr>
        <w:widowControl w:val="0"/>
        <w:tabs>
          <w:tab w:val="left" w:pos="540"/>
          <w:tab w:val="left" w:pos="4320"/>
        </w:tabs>
        <w:spacing w:before="240"/>
        <w:ind w:right="-720"/>
        <w:rPr>
          <w:b/>
        </w:rPr>
      </w:pPr>
      <w:r w:rsidRPr="002B7298">
        <w:rPr>
          <w:b/>
        </w:rPr>
        <w:t xml:space="preserve">3. SUPERVISION OF GRADUATE STUDENT RESEARCH </w:t>
      </w:r>
    </w:p>
    <w:tbl>
      <w:tblPr>
        <w:tblW w:w="9853" w:type="dxa"/>
        <w:tblLook w:val="04A0" w:firstRow="1" w:lastRow="0" w:firstColumn="1" w:lastColumn="0" w:noHBand="0" w:noVBand="1"/>
      </w:tblPr>
      <w:tblGrid>
        <w:gridCol w:w="1483"/>
        <w:gridCol w:w="1170"/>
        <w:gridCol w:w="1170"/>
        <w:gridCol w:w="3718"/>
        <w:gridCol w:w="2312"/>
      </w:tblGrid>
      <w:tr w:rsidR="00A61B27" w:rsidRPr="002B7298" w:rsidTr="00CD0303">
        <w:tc>
          <w:tcPr>
            <w:tcW w:w="9853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A61B27" w:rsidRPr="002B7298" w:rsidRDefault="00A61B27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2B7298">
              <w:rPr>
                <w:b/>
                <w:bCs/>
                <w:lang w:eastAsia="en-US"/>
              </w:rPr>
              <w:t>Graduate Student Mentoring</w:t>
            </w:r>
            <w:r w:rsidR="001C082A" w:rsidRPr="002B7298">
              <w:rPr>
                <w:b/>
                <w:bCs/>
                <w:lang w:eastAsia="en-US"/>
              </w:rPr>
              <w:t xml:space="preserve"> (</w:t>
            </w:r>
            <w:r w:rsidR="00CE399A">
              <w:rPr>
                <w:b/>
                <w:bCs/>
                <w:lang w:eastAsia="en-US"/>
              </w:rPr>
              <w:t xml:space="preserve">Committee Chair, </w:t>
            </w:r>
            <w:r w:rsidR="001C082A" w:rsidRPr="002B7298">
              <w:rPr>
                <w:b/>
                <w:bCs/>
                <w:lang w:eastAsia="en-US"/>
              </w:rPr>
              <w:t>degree completed)</w:t>
            </w:r>
          </w:p>
        </w:tc>
      </w:tr>
      <w:tr w:rsidR="00AC1A79" w:rsidRPr="002B7298" w:rsidTr="00EA001D"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2474" w:rsidRPr="002B7298" w:rsidRDefault="00582474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B7298">
              <w:rPr>
                <w:lang w:eastAsia="en-US"/>
              </w:rPr>
              <w:t>Name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2474" w:rsidRPr="002B7298" w:rsidRDefault="00582474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lang w:eastAsia="en-US"/>
              </w:rPr>
              <w:t>Role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C082A" w:rsidRPr="002B7298" w:rsidRDefault="00027E61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Degree</w:t>
            </w:r>
          </w:p>
          <w:p w:rsidR="00582474" w:rsidRPr="002B7298" w:rsidRDefault="00582474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lang w:eastAsia="en-US"/>
              </w:rPr>
              <w:t>Date</w:t>
            </w:r>
          </w:p>
        </w:tc>
        <w:tc>
          <w:tcPr>
            <w:tcW w:w="3718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2474" w:rsidRPr="002B7298" w:rsidRDefault="00582474" w:rsidP="00B65397">
            <w:pPr>
              <w:widowControl w:val="0"/>
              <w:suppressAutoHyphens w:val="0"/>
              <w:autoSpaceDE w:val="0"/>
              <w:autoSpaceDN w:val="0"/>
              <w:adjustRightInd w:val="0"/>
              <w:ind w:hanging="27"/>
              <w:jc w:val="center"/>
              <w:rPr>
                <w:lang w:eastAsia="en-US"/>
              </w:rPr>
            </w:pPr>
            <w:r w:rsidRPr="002B7298">
              <w:rPr>
                <w:lang w:eastAsia="en-US"/>
              </w:rPr>
              <w:t>Research Title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2474" w:rsidRPr="002B7298" w:rsidRDefault="000B6780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Last Known</w:t>
            </w:r>
            <w:r w:rsidR="00582474" w:rsidRPr="002B7298">
              <w:rPr>
                <w:lang w:eastAsia="en-US"/>
              </w:rPr>
              <w:t xml:space="preserve"> Placement</w:t>
            </w:r>
          </w:p>
        </w:tc>
      </w:tr>
      <w:tr w:rsidR="003A1528" w:rsidRPr="002B7298" w:rsidTr="00EA001D"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A1528" w:rsidRDefault="003A1528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Dr. Ava J. </w:t>
            </w:r>
            <w:proofErr w:type="spellStart"/>
            <w:r>
              <w:rPr>
                <w:lang w:eastAsia="en-US"/>
              </w:rPr>
              <w:t>Reck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A1528" w:rsidRDefault="003A1528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Co-Chair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A1528" w:rsidRDefault="003A1528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Ph.D.</w:t>
            </w:r>
          </w:p>
          <w:p w:rsidR="003A1528" w:rsidRDefault="003A1528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5/24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3A1528" w:rsidRPr="00CE399A" w:rsidRDefault="003A1528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3A1528">
              <w:rPr>
                <w:i/>
                <w:iCs/>
                <w:lang w:eastAsia="en-US"/>
              </w:rPr>
              <w:t>Neurocognitive and Protective Pathways Linking Food Insecurity to Impulsivity Among Adolescents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3A1528" w:rsidRDefault="003A1528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Postdoctoral  Associate, University of Washington</w:t>
            </w:r>
          </w:p>
        </w:tc>
      </w:tr>
      <w:tr w:rsidR="00CE399A" w:rsidRPr="002B7298" w:rsidTr="00EA001D"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E399A" w:rsidRPr="002B7298" w:rsidRDefault="00CE399A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Dr. Michael Curtis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E399A" w:rsidRPr="002B7298" w:rsidRDefault="00CE399A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Co-Chair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E399A" w:rsidRDefault="00CE399A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Ph.D.</w:t>
            </w:r>
          </w:p>
          <w:p w:rsidR="00E254E6" w:rsidRDefault="00E254E6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5/2022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CE399A" w:rsidRPr="002B7298" w:rsidRDefault="00CE399A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CE399A">
              <w:rPr>
                <w:i/>
                <w:iCs/>
                <w:lang w:eastAsia="en-US"/>
              </w:rPr>
              <w:t>Rural Black American Men’s Lived Experiences of The Covid-19 Pandemic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CE399A" w:rsidRDefault="003A1528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Assistant Professor, University of Minnesota</w:t>
            </w:r>
          </w:p>
        </w:tc>
      </w:tr>
      <w:tr w:rsidR="00CE399A" w:rsidRPr="002B7298" w:rsidTr="00EA001D"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E399A" w:rsidRPr="002B7298" w:rsidRDefault="00CE399A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Dr. Danielle Augustine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E399A" w:rsidRPr="002B7298" w:rsidRDefault="00CE399A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Chair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E399A" w:rsidRDefault="00CE399A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Ph.D.</w:t>
            </w:r>
          </w:p>
          <w:p w:rsidR="00E254E6" w:rsidRDefault="00E254E6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8/2021</w:t>
            </w:r>
          </w:p>
          <w:p w:rsidR="00CE399A" w:rsidRDefault="00CE399A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:rsidR="00CE399A" w:rsidRDefault="00CE399A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CE399A" w:rsidRPr="002B7298" w:rsidRDefault="00CE399A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T</w:t>
            </w:r>
            <w:r w:rsidRPr="00CE399A">
              <w:rPr>
                <w:i/>
                <w:iCs/>
                <w:lang w:eastAsia="en-US"/>
              </w:rPr>
              <w:t>he influence of families on self-regulat</w:t>
            </w:r>
            <w:r>
              <w:rPr>
                <w:i/>
                <w:iCs/>
                <w:lang w:eastAsia="en-US"/>
              </w:rPr>
              <w:t>ion and anxiety problems among African A</w:t>
            </w:r>
            <w:r w:rsidRPr="00CE399A">
              <w:rPr>
                <w:i/>
                <w:iCs/>
                <w:lang w:eastAsia="en-US"/>
              </w:rPr>
              <w:t>merican emerging adults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CE399A" w:rsidRDefault="00CE399A" w:rsidP="000B678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Postdoctoral Associate, </w:t>
            </w:r>
            <w:r w:rsidR="000B6780">
              <w:rPr>
                <w:lang w:eastAsia="en-US"/>
              </w:rPr>
              <w:t>Center for Disease Control</w:t>
            </w:r>
          </w:p>
        </w:tc>
      </w:tr>
      <w:tr w:rsidR="00AC1A79" w:rsidRPr="002B7298" w:rsidTr="00EA001D"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2474" w:rsidRPr="002B7298" w:rsidRDefault="00582474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B7298">
              <w:rPr>
                <w:lang w:eastAsia="en-US"/>
              </w:rPr>
              <w:t>Dr. Megan Hicks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2474" w:rsidRPr="002B7298" w:rsidRDefault="00582474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lang w:eastAsia="en-US"/>
              </w:rPr>
              <w:t>Chair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C082A" w:rsidRPr="002B7298" w:rsidRDefault="00027E61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Ph.D.</w:t>
            </w:r>
          </w:p>
          <w:p w:rsidR="00582474" w:rsidRPr="002B7298" w:rsidRDefault="00582474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lang w:eastAsia="en-US"/>
              </w:rPr>
              <w:t>5/2017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582474" w:rsidRPr="002B7298" w:rsidRDefault="00582474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B7298">
              <w:rPr>
                <w:i/>
                <w:iCs/>
                <w:lang w:eastAsia="en-US"/>
              </w:rPr>
              <w:t>Pathways from contextual stress to rural African American men’s high risk sexual behavior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582474" w:rsidRPr="002B7298" w:rsidRDefault="00B80CE1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Asst. Professor</w:t>
            </w:r>
            <w:r w:rsidR="00582474" w:rsidRPr="002B7298">
              <w:rPr>
                <w:lang w:eastAsia="en-US"/>
              </w:rPr>
              <w:t>, Wayne State University</w:t>
            </w:r>
          </w:p>
        </w:tc>
      </w:tr>
      <w:tr w:rsidR="00AC1A79" w:rsidRPr="002B7298" w:rsidTr="00EA001D"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2474" w:rsidRPr="002B7298" w:rsidRDefault="00582474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B7298">
              <w:rPr>
                <w:lang w:eastAsia="en-US"/>
              </w:rPr>
              <w:t xml:space="preserve">Dr. Junhan </w:t>
            </w:r>
            <w:r w:rsidRPr="002B7298">
              <w:rPr>
                <w:lang w:eastAsia="en-US"/>
              </w:rPr>
              <w:lastRenderedPageBreak/>
              <w:t>Cho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2474" w:rsidRPr="002B7298" w:rsidRDefault="00AC1A79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lang w:eastAsia="en-US"/>
              </w:rPr>
              <w:lastRenderedPageBreak/>
              <w:t>Chair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C082A" w:rsidRPr="002B7298" w:rsidRDefault="00EA001D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Ph.D.</w:t>
            </w:r>
          </w:p>
          <w:p w:rsidR="00582474" w:rsidRPr="002B7298" w:rsidRDefault="00582474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lang w:eastAsia="en-US"/>
              </w:rPr>
              <w:lastRenderedPageBreak/>
              <w:t>8/2015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582474" w:rsidRPr="002B7298" w:rsidRDefault="00582474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B7298">
              <w:rPr>
                <w:i/>
              </w:rPr>
              <w:lastRenderedPageBreak/>
              <w:t xml:space="preserve">Genetic </w:t>
            </w:r>
            <w:r w:rsidR="00682E8F" w:rsidRPr="002B7298">
              <w:rPr>
                <w:i/>
              </w:rPr>
              <w:t xml:space="preserve">moderation of community </w:t>
            </w:r>
            <w:r w:rsidR="00682E8F" w:rsidRPr="002B7298">
              <w:rPr>
                <w:i/>
              </w:rPr>
              <w:lastRenderedPageBreak/>
              <w:t>and family level environm</w:t>
            </w:r>
            <w:r w:rsidR="006E7669" w:rsidRPr="002B7298">
              <w:rPr>
                <w:i/>
              </w:rPr>
              <w:t>ents: Extending t</w:t>
            </w:r>
            <w:r w:rsidRPr="002B7298">
              <w:rPr>
                <w:i/>
              </w:rPr>
              <w:t xml:space="preserve">he </w:t>
            </w:r>
            <w:proofErr w:type="spellStart"/>
            <w:r w:rsidR="00682E8F" w:rsidRPr="002B7298">
              <w:rPr>
                <w:i/>
              </w:rPr>
              <w:t>bioecological</w:t>
            </w:r>
            <w:proofErr w:type="spellEnd"/>
            <w:r w:rsidR="00682E8F" w:rsidRPr="002B7298">
              <w:rPr>
                <w:i/>
              </w:rPr>
              <w:t xml:space="preserve"> model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582474" w:rsidRPr="002B7298" w:rsidRDefault="0010078C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Research Assistant </w:t>
            </w:r>
            <w:r>
              <w:rPr>
                <w:lang w:eastAsia="en-US"/>
              </w:rPr>
              <w:lastRenderedPageBreak/>
              <w:t>Professor</w:t>
            </w:r>
            <w:r w:rsidR="00582474" w:rsidRPr="002B7298">
              <w:rPr>
                <w:lang w:eastAsia="en-US"/>
              </w:rPr>
              <w:t>, University of Southern California</w:t>
            </w:r>
          </w:p>
        </w:tc>
      </w:tr>
      <w:tr w:rsidR="00AC1A79" w:rsidRPr="002B7298" w:rsidTr="00EA001D"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2474" w:rsidRPr="002B7298" w:rsidRDefault="00582474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B7298">
              <w:rPr>
                <w:lang w:eastAsia="en-US"/>
              </w:rPr>
              <w:lastRenderedPageBreak/>
              <w:t>Dr. Kimberly Allen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582474" w:rsidRPr="002B7298" w:rsidRDefault="00582474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lang w:eastAsia="en-US"/>
              </w:rPr>
              <w:t>Co-Chair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C082A" w:rsidRPr="002B7298" w:rsidRDefault="00EA001D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Ph.D.</w:t>
            </w:r>
          </w:p>
          <w:p w:rsidR="00582474" w:rsidRPr="002B7298" w:rsidRDefault="00582474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lang w:eastAsia="en-US"/>
              </w:rPr>
              <w:t>8/2015</w:t>
            </w: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582474" w:rsidRPr="002B7298" w:rsidRDefault="00582474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B7298">
              <w:rPr>
                <w:i/>
              </w:rPr>
              <w:t xml:space="preserve">Emerging </w:t>
            </w:r>
            <w:r w:rsidR="00682E8F" w:rsidRPr="002B7298">
              <w:rPr>
                <w:i/>
              </w:rPr>
              <w:t>a</w:t>
            </w:r>
            <w:r w:rsidRPr="002B7298">
              <w:rPr>
                <w:i/>
              </w:rPr>
              <w:t xml:space="preserve">dult African American </w:t>
            </w:r>
            <w:r w:rsidR="00682E8F" w:rsidRPr="002B7298">
              <w:rPr>
                <w:i/>
              </w:rPr>
              <w:t>m</w:t>
            </w:r>
            <w:r w:rsidRPr="002B7298">
              <w:rPr>
                <w:i/>
              </w:rPr>
              <w:t xml:space="preserve">en: Romantic </w:t>
            </w:r>
            <w:r w:rsidR="00682E8F" w:rsidRPr="002B7298">
              <w:rPr>
                <w:i/>
              </w:rPr>
              <w:t>relationship profiles and predictors</w:t>
            </w: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582474" w:rsidRPr="002B7298" w:rsidRDefault="00582474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B7298">
              <w:rPr>
                <w:lang w:eastAsia="en-US"/>
              </w:rPr>
              <w:t>Data and Policy Analyst, Duval County Schools, FL</w:t>
            </w:r>
          </w:p>
        </w:tc>
      </w:tr>
      <w:tr w:rsidR="00B37AA4" w:rsidRPr="002B7298" w:rsidTr="002D56FD">
        <w:tc>
          <w:tcPr>
            <w:tcW w:w="1483" w:type="dxa"/>
            <w:tcBorders>
              <w:top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B37AA4" w:rsidRPr="002B7298" w:rsidRDefault="00B37AA4" w:rsidP="00B37A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Mr. Dylan Hanley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B37AA4" w:rsidRPr="002B7298" w:rsidRDefault="00B37AA4" w:rsidP="00B12CA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Chair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37AA4" w:rsidRDefault="00B37AA4" w:rsidP="00B37A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M.S.</w:t>
            </w:r>
          </w:p>
          <w:p w:rsidR="00B37AA4" w:rsidRDefault="00B37AA4" w:rsidP="00B37A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5/2019</w:t>
            </w: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B37AA4" w:rsidRPr="00B12CA7" w:rsidRDefault="00B37AA4" w:rsidP="00B37A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B12CA7">
              <w:rPr>
                <w:i/>
                <w:iCs/>
              </w:rPr>
              <w:t xml:space="preserve">Childhood adversity, </w:t>
            </w:r>
            <w:proofErr w:type="spellStart"/>
            <w:r w:rsidRPr="00B12CA7">
              <w:rPr>
                <w:i/>
                <w:iCs/>
              </w:rPr>
              <w:t>promotive</w:t>
            </w:r>
            <w:proofErr w:type="spellEnd"/>
            <w:r w:rsidRPr="00B12CA7">
              <w:rPr>
                <w:i/>
                <w:iCs/>
              </w:rPr>
              <w:t xml:space="preserve"> processes, and rural African American men’s positive development during emerging adulthood</w:t>
            </w: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B37AA4" w:rsidRPr="002B7298" w:rsidRDefault="00B80CE1" w:rsidP="00B37A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Program Director, </w:t>
            </w:r>
            <w:r w:rsidRPr="00B80CE1">
              <w:rPr>
                <w:lang w:eastAsia="en-US"/>
              </w:rPr>
              <w:t xml:space="preserve">A House on </w:t>
            </w:r>
            <w:proofErr w:type="spellStart"/>
            <w:r w:rsidRPr="00B80CE1">
              <w:rPr>
                <w:lang w:eastAsia="en-US"/>
              </w:rPr>
              <w:t>Beekman</w:t>
            </w:r>
            <w:proofErr w:type="spellEnd"/>
          </w:p>
        </w:tc>
      </w:tr>
      <w:tr w:rsidR="00B37AA4" w:rsidRPr="002B7298" w:rsidTr="00EA001D"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B37AA4" w:rsidRPr="002B7298" w:rsidRDefault="00B37AA4" w:rsidP="00B37A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B7298">
              <w:rPr>
                <w:lang w:eastAsia="en-US"/>
              </w:rPr>
              <w:t>Ms. Elizabeth Schultz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37AA4" w:rsidRPr="002B7298" w:rsidRDefault="00B37AA4" w:rsidP="00B37A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lang w:eastAsia="en-US"/>
              </w:rPr>
              <w:t>Chair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37AA4" w:rsidRPr="002B7298" w:rsidRDefault="00B37AA4" w:rsidP="00B37A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lang w:eastAsia="en-US"/>
              </w:rPr>
              <w:t>MS.</w:t>
            </w:r>
          </w:p>
          <w:p w:rsidR="00B37AA4" w:rsidRPr="002B7298" w:rsidRDefault="00B37AA4" w:rsidP="00B37A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lang w:eastAsia="en-US"/>
              </w:rPr>
              <w:t>5/2015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B37AA4" w:rsidRPr="00682E8F" w:rsidRDefault="00B37AA4" w:rsidP="00B37AA4">
            <w:pPr>
              <w:widowControl w:val="0"/>
              <w:rPr>
                <w:i/>
              </w:rPr>
            </w:pPr>
            <w:r w:rsidRPr="00682E8F">
              <w:rPr>
                <w:i/>
              </w:rPr>
              <w:t>Predictors of HPV vaccination in rural African American adolescent females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B37AA4" w:rsidRPr="002B7298" w:rsidRDefault="00B37AA4" w:rsidP="00B37A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80CE1">
              <w:rPr>
                <w:rStyle w:val="Emphasis"/>
                <w:i w:val="0"/>
                <w:iCs w:val="0"/>
              </w:rPr>
              <w:t>Child Life Specialist</w:t>
            </w:r>
            <w:r w:rsidRPr="002B7298">
              <w:rPr>
                <w:rStyle w:val="st"/>
              </w:rPr>
              <w:t xml:space="preserve"> at Children's Healthcare of Atlanta.</w:t>
            </w:r>
          </w:p>
        </w:tc>
      </w:tr>
      <w:tr w:rsidR="00B37AA4" w:rsidRPr="002B7298" w:rsidTr="00EA001D"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37AA4" w:rsidRPr="002B7298" w:rsidRDefault="00B37AA4" w:rsidP="00B37A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B7298">
              <w:rPr>
                <w:lang w:eastAsia="en-US"/>
              </w:rPr>
              <w:t xml:space="preserve">Ms. Alexandra </w:t>
            </w:r>
            <w:proofErr w:type="spellStart"/>
            <w:r w:rsidRPr="002B7298">
              <w:rPr>
                <w:lang w:eastAsia="en-US"/>
              </w:rPr>
              <w:t>Pocock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37AA4" w:rsidRPr="002B7298" w:rsidRDefault="00B37AA4" w:rsidP="00B37A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lang w:eastAsia="en-US"/>
              </w:rPr>
              <w:t>Chair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37AA4" w:rsidRPr="002B7298" w:rsidRDefault="00B37AA4" w:rsidP="00B37A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lang w:eastAsia="en-US"/>
              </w:rPr>
              <w:t>MS</w:t>
            </w:r>
            <w:r>
              <w:rPr>
                <w:lang w:eastAsia="en-US"/>
              </w:rPr>
              <w:t>.</w:t>
            </w:r>
          </w:p>
          <w:p w:rsidR="00B37AA4" w:rsidRPr="002B7298" w:rsidRDefault="00B37AA4" w:rsidP="00B37A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lang w:eastAsia="en-US"/>
              </w:rPr>
              <w:t>5/2012</w:t>
            </w:r>
          </w:p>
        </w:tc>
        <w:tc>
          <w:tcPr>
            <w:tcW w:w="3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B37AA4" w:rsidRPr="00682E8F" w:rsidRDefault="00B37AA4" w:rsidP="00B37AA4">
            <w:pPr>
              <w:widowControl w:val="0"/>
              <w:rPr>
                <w:i/>
              </w:rPr>
            </w:pPr>
            <w:r w:rsidRPr="00682E8F">
              <w:rPr>
                <w:i/>
              </w:rPr>
              <w:t>The influence of perceived racial discrimination on the risky sexual behaviors of rural African American adolescent men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:rsidR="00B37AA4" w:rsidRPr="002B7298" w:rsidRDefault="00B37AA4" w:rsidP="00B37AA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B7298">
              <w:rPr>
                <w:lang w:eastAsia="en-US"/>
              </w:rPr>
              <w:t>Manager of Development and Grants, Teach for America</w:t>
            </w:r>
          </w:p>
        </w:tc>
      </w:tr>
    </w:tbl>
    <w:p w:rsidR="00682E8F" w:rsidRDefault="00682E8F" w:rsidP="00B65397">
      <w:pPr>
        <w:widowControl w:val="0"/>
        <w:suppressAutoHyphens w:val="0"/>
        <w:autoSpaceDE w:val="0"/>
        <w:autoSpaceDN w:val="0"/>
        <w:adjustRightInd w:val="0"/>
        <w:rPr>
          <w:bCs/>
          <w:lang w:eastAsia="en-US"/>
        </w:rPr>
      </w:pPr>
    </w:p>
    <w:p w:rsidR="00AC1A79" w:rsidRPr="002B7298" w:rsidRDefault="00033186" w:rsidP="00B65397">
      <w:pPr>
        <w:widowControl w:val="0"/>
        <w:suppressAutoHyphens w:val="0"/>
        <w:autoSpaceDE w:val="0"/>
        <w:autoSpaceDN w:val="0"/>
        <w:adjustRightInd w:val="0"/>
        <w:rPr>
          <w:b/>
          <w:bCs/>
          <w:lang w:eastAsia="en-US"/>
        </w:rPr>
      </w:pPr>
      <w:r w:rsidRPr="002B7298">
        <w:rPr>
          <w:b/>
          <w:bCs/>
          <w:lang w:eastAsia="en-US"/>
        </w:rPr>
        <w:t xml:space="preserve">4. </w:t>
      </w:r>
      <w:r w:rsidR="00AC1A79" w:rsidRPr="002B7298">
        <w:rPr>
          <w:b/>
          <w:bCs/>
          <w:lang w:eastAsia="en-US"/>
        </w:rPr>
        <w:t>ADVISORY COMMITTEE MEMBERSHIPS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1753"/>
        <w:gridCol w:w="1576"/>
        <w:gridCol w:w="4004"/>
        <w:gridCol w:w="2327"/>
      </w:tblGrid>
      <w:tr w:rsidR="00C80094" w:rsidRPr="002B7298" w:rsidTr="00027E61"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80094" w:rsidRPr="002B7298" w:rsidRDefault="00C80094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B7298">
              <w:rPr>
                <w:lang w:eastAsia="en-US"/>
              </w:rPr>
              <w:t>Name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80094" w:rsidRPr="002B7298" w:rsidRDefault="00C80094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B7298">
              <w:rPr>
                <w:lang w:eastAsia="en-US"/>
              </w:rPr>
              <w:t>Degree/Date</w:t>
            </w: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80094" w:rsidRPr="002B7298" w:rsidRDefault="00C80094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B7298">
              <w:rPr>
                <w:lang w:eastAsia="en-US"/>
              </w:rPr>
              <w:t>Research Title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80094" w:rsidRPr="002B7298" w:rsidRDefault="00C80094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B7298">
              <w:rPr>
                <w:lang w:eastAsia="en-US"/>
              </w:rPr>
              <w:t>Current Placement</w:t>
            </w:r>
          </w:p>
        </w:tc>
      </w:tr>
      <w:tr w:rsidR="006876DD" w:rsidRPr="002B7298" w:rsidTr="00027E61"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6876DD" w:rsidRPr="002B7298" w:rsidRDefault="006876DD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6876DD" w:rsidRPr="002B7298" w:rsidRDefault="006876DD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6876DD" w:rsidRPr="002B7298" w:rsidRDefault="006876DD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Doctoral Students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6876DD" w:rsidRPr="002B7298" w:rsidRDefault="006876DD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C13A53" w:rsidRPr="002B7298" w:rsidTr="00027E61"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13A53" w:rsidRDefault="00C13A53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13A53" w:rsidRDefault="00C13A53" w:rsidP="0055544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13A53" w:rsidRPr="0055544C" w:rsidRDefault="00C13A53" w:rsidP="00DF3E3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C13A53" w:rsidRDefault="00C13A53" w:rsidP="00973A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80288" w:rsidRPr="002B7298" w:rsidTr="00027E61"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880288" w:rsidRDefault="00E62253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Mr. Michael </w:t>
            </w:r>
            <w:proofErr w:type="spellStart"/>
            <w:r>
              <w:rPr>
                <w:lang w:eastAsia="en-US"/>
              </w:rPr>
              <w:t>Cataluna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880288" w:rsidRDefault="00E62253" w:rsidP="0055544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pending</w:t>
            </w: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880288" w:rsidRPr="0055544C" w:rsidRDefault="00880288" w:rsidP="00DF3E3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880288" w:rsidRDefault="00880288" w:rsidP="00973A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80288" w:rsidRPr="002B7298" w:rsidTr="00027E61"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880288" w:rsidRDefault="00880288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Ms. Rachel Brown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880288" w:rsidRDefault="00CF10E7" w:rsidP="0055544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pending</w:t>
            </w: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880288" w:rsidRPr="0055544C" w:rsidRDefault="00880288" w:rsidP="00DF3E3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880288" w:rsidRDefault="00880288" w:rsidP="00973A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80288" w:rsidRPr="002B7298" w:rsidTr="00027E61"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880288" w:rsidRDefault="00880288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Ms. </w:t>
            </w:r>
            <w:proofErr w:type="spellStart"/>
            <w:r>
              <w:rPr>
                <w:lang w:eastAsia="en-US"/>
              </w:rPr>
              <w:t>Rabeeh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Ahrizimar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880288" w:rsidRDefault="00CF10E7" w:rsidP="0055544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pending</w:t>
            </w: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880288" w:rsidRPr="0055544C" w:rsidRDefault="00880288" w:rsidP="00DF3E3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880288" w:rsidRDefault="00880288" w:rsidP="00973A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3A1528" w:rsidRPr="002B7298" w:rsidTr="00027E61"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3A1528" w:rsidRDefault="00C13A53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Dr. Peter </w:t>
            </w:r>
            <w:proofErr w:type="spellStart"/>
            <w:r>
              <w:rPr>
                <w:lang w:eastAsia="en-US"/>
              </w:rPr>
              <w:t>Attridge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3A1528" w:rsidRDefault="00C13A53" w:rsidP="0055544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12/24</w:t>
            </w: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3A1528" w:rsidRPr="00C13A53" w:rsidRDefault="00C13A53" w:rsidP="00DF3E3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>T</w:t>
            </w:r>
            <w:r w:rsidRPr="00C13A53">
              <w:rPr>
                <w:bCs/>
                <w:i/>
                <w:iCs/>
                <w:lang w:eastAsia="en-US"/>
              </w:rPr>
              <w:t>he interplay of parental acti</w:t>
            </w:r>
            <w:r>
              <w:rPr>
                <w:bCs/>
                <w:i/>
                <w:iCs/>
                <w:lang w:eastAsia="en-US"/>
              </w:rPr>
              <w:t>vation and paternal parenting: A</w:t>
            </w:r>
            <w:r w:rsidRPr="00C13A53">
              <w:rPr>
                <w:bCs/>
                <w:i/>
                <w:iCs/>
                <w:lang w:eastAsia="en-US"/>
              </w:rPr>
              <w:t>n exploratory study of attachment mechanisms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3A1528" w:rsidRDefault="00C13A53" w:rsidP="00973A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Private practice</w:t>
            </w:r>
          </w:p>
        </w:tc>
      </w:tr>
      <w:tr w:rsidR="003A1528" w:rsidRPr="002B7298" w:rsidTr="00027E61"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3A1528" w:rsidRDefault="00744510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Dr. Clare Thomas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3A1528" w:rsidRDefault="00744510" w:rsidP="0074451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PhD;5/24</w:t>
            </w: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3A1528" w:rsidRPr="0055544C" w:rsidRDefault="00744510" w:rsidP="0074451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P</w:t>
            </w:r>
            <w:r w:rsidRPr="00744510">
              <w:rPr>
                <w:i/>
                <w:iCs/>
                <w:lang w:eastAsia="en-US"/>
              </w:rPr>
              <w:t xml:space="preserve">ostpartum depressive symptoms among unmarried, </w:t>
            </w:r>
            <w:r>
              <w:rPr>
                <w:i/>
                <w:iCs/>
                <w:lang w:eastAsia="en-US"/>
              </w:rPr>
              <w:t>B</w:t>
            </w:r>
            <w:r w:rsidRPr="00744510">
              <w:rPr>
                <w:i/>
                <w:iCs/>
                <w:lang w:eastAsia="en-US"/>
              </w:rPr>
              <w:t xml:space="preserve">lack fathers: </w:t>
            </w:r>
            <w:r>
              <w:rPr>
                <w:i/>
                <w:iCs/>
                <w:lang w:eastAsia="en-US"/>
              </w:rPr>
              <w:t>T</w:t>
            </w:r>
            <w:r w:rsidRPr="00744510">
              <w:rPr>
                <w:i/>
                <w:iCs/>
                <w:lang w:eastAsia="en-US"/>
              </w:rPr>
              <w:t>he role of social network characteristics and contextual factors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3A1528" w:rsidRDefault="003A1528" w:rsidP="00973A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535D16" w:rsidRPr="002B7298" w:rsidTr="00027E61"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35D16" w:rsidRDefault="00535D16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Dr. Teresa Riley (Psychology)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35D16" w:rsidRDefault="00535D16" w:rsidP="0055544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PhD; 5/24</w:t>
            </w: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35D16" w:rsidRPr="0055544C" w:rsidRDefault="00535D16" w:rsidP="00DF3E3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535D16">
              <w:rPr>
                <w:i/>
                <w:iCs/>
                <w:lang w:eastAsia="en-US"/>
              </w:rPr>
              <w:t>Understanding the Link Between Free Play and Cash Play Gaming Modes in Online Casinos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35D16" w:rsidRDefault="00535D16" w:rsidP="00973A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55544C" w:rsidRPr="002B7298" w:rsidTr="00027E61"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5544C" w:rsidRDefault="0055544C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Dr. </w:t>
            </w:r>
            <w:proofErr w:type="spellStart"/>
            <w:r>
              <w:rPr>
                <w:lang w:eastAsia="en-US"/>
              </w:rPr>
              <w:t>Zehua</w:t>
            </w:r>
            <w:proofErr w:type="spellEnd"/>
            <w:r>
              <w:rPr>
                <w:lang w:eastAsia="en-US"/>
              </w:rPr>
              <w:t xml:space="preserve"> Cui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5544C" w:rsidRDefault="0055544C" w:rsidP="0055544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PhD;8/22</w:t>
            </w: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5544C" w:rsidRPr="00DF3E3F" w:rsidRDefault="0055544C" w:rsidP="00DF3E3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55544C">
              <w:rPr>
                <w:i/>
                <w:iCs/>
                <w:lang w:eastAsia="en-US"/>
              </w:rPr>
              <w:t>Psychosocial Deprivation and Working Memory: A Preliminary Investigation of Neural Efficiency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5544C" w:rsidRDefault="0055076B" w:rsidP="00973A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Postdoctoral Fellow, University of Maryland</w:t>
            </w:r>
          </w:p>
        </w:tc>
      </w:tr>
      <w:tr w:rsidR="00D5241D" w:rsidRPr="002B7298" w:rsidTr="00027E61"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D5241D" w:rsidRDefault="0055544C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Dr</w:t>
            </w:r>
            <w:r w:rsidR="00D5241D">
              <w:rPr>
                <w:lang w:eastAsia="en-US"/>
              </w:rPr>
              <w:t>. Kimberly</w:t>
            </w:r>
            <w:r w:rsidR="00DF3E3F">
              <w:rPr>
                <w:lang w:eastAsia="en-US"/>
              </w:rPr>
              <w:t xml:space="preserve"> R.</w:t>
            </w:r>
            <w:r w:rsidR="00D5241D">
              <w:rPr>
                <w:lang w:eastAsia="en-US"/>
              </w:rPr>
              <w:t xml:space="preserve"> Osborne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D5241D" w:rsidRDefault="00D5241D" w:rsidP="00DF3E3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PhD; </w:t>
            </w:r>
            <w:r w:rsidR="00DF3E3F">
              <w:rPr>
                <w:lang w:eastAsia="en-US"/>
              </w:rPr>
              <w:t>5/2022</w:t>
            </w: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D5241D" w:rsidRPr="00DF3E3F" w:rsidRDefault="00DF3E3F" w:rsidP="00DF3E3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DF3E3F">
              <w:rPr>
                <w:i/>
                <w:iCs/>
                <w:lang w:eastAsia="en-US"/>
              </w:rPr>
              <w:t xml:space="preserve">Ethnic-racial socialization, school climate, and discrimination: Contexts of ethnic-racial identity development among Black and </w:t>
            </w:r>
            <w:proofErr w:type="spellStart"/>
            <w:r w:rsidRPr="00DF3E3F">
              <w:rPr>
                <w:i/>
                <w:iCs/>
                <w:lang w:eastAsia="en-US"/>
              </w:rPr>
              <w:t>Latinx</w:t>
            </w:r>
            <w:proofErr w:type="spellEnd"/>
            <w:r w:rsidRPr="00DF3E3F">
              <w:rPr>
                <w:i/>
                <w:iCs/>
                <w:lang w:eastAsia="en-US"/>
              </w:rPr>
              <w:t xml:space="preserve"> pre-adolescent youth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D5241D" w:rsidRDefault="00DF3E3F" w:rsidP="00973A9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Postdoctoral Fellow, Arizona State</w:t>
            </w:r>
          </w:p>
        </w:tc>
      </w:tr>
      <w:tr w:rsidR="00374239" w:rsidRPr="002B7298" w:rsidTr="00027E61"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374239" w:rsidRPr="002B7298" w:rsidRDefault="0055544C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Dr.</w:t>
            </w:r>
            <w:r w:rsidR="00374239" w:rsidRPr="002B7298">
              <w:rPr>
                <w:lang w:eastAsia="en-US"/>
              </w:rPr>
              <w:t xml:space="preserve"> </w:t>
            </w:r>
            <w:proofErr w:type="spellStart"/>
            <w:r w:rsidR="00374239" w:rsidRPr="002B7298">
              <w:rPr>
                <w:lang w:eastAsia="en-US"/>
              </w:rPr>
              <w:t>Sihong</w:t>
            </w:r>
            <w:proofErr w:type="spellEnd"/>
            <w:r w:rsidR="00374239" w:rsidRPr="002B7298">
              <w:rPr>
                <w:lang w:eastAsia="en-US"/>
              </w:rPr>
              <w:t xml:space="preserve"> Lu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374239" w:rsidRPr="002B7298" w:rsidRDefault="00374239" w:rsidP="00D524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PhD</w:t>
            </w:r>
            <w:r w:rsidR="00701668">
              <w:rPr>
                <w:lang w:eastAsia="en-US"/>
              </w:rPr>
              <w:t>; 5/2021</w:t>
            </w: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374239" w:rsidRPr="00D5241D" w:rsidRDefault="00D5241D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  <w:iCs/>
                <w:lang w:eastAsia="en-US"/>
              </w:rPr>
            </w:pPr>
            <w:r w:rsidRPr="00D5241D">
              <w:rPr>
                <w:bCs/>
                <w:i/>
                <w:iCs/>
              </w:rPr>
              <w:t xml:space="preserve">Testing neurobiological sensitivity to family rearing environments through </w:t>
            </w:r>
            <w:proofErr w:type="spellStart"/>
            <w:r w:rsidRPr="00D5241D">
              <w:rPr>
                <w:bCs/>
                <w:i/>
                <w:iCs/>
              </w:rPr>
              <w:lastRenderedPageBreak/>
              <w:t>amygdalar</w:t>
            </w:r>
            <w:proofErr w:type="spellEnd"/>
            <w:r w:rsidRPr="00D5241D">
              <w:rPr>
                <w:bCs/>
                <w:i/>
                <w:iCs/>
              </w:rPr>
              <w:t xml:space="preserve"> and hippocampal activations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D5241D" w:rsidRDefault="00D5241D" w:rsidP="00D524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Postdoctoral Fellow,</w:t>
            </w:r>
          </w:p>
          <w:p w:rsidR="00374239" w:rsidRPr="002B7298" w:rsidRDefault="00D5241D" w:rsidP="00D5241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U of Oregon</w:t>
            </w:r>
          </w:p>
        </w:tc>
      </w:tr>
      <w:tr w:rsidR="00675ED6" w:rsidRPr="002B7298" w:rsidTr="006971CF"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675ED6" w:rsidRPr="002B7298" w:rsidRDefault="0055544C" w:rsidP="0055544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Dr.</w:t>
            </w:r>
            <w:r w:rsidR="00675ED6" w:rsidRPr="002B7298">
              <w:rPr>
                <w:lang w:eastAsia="en-US"/>
              </w:rPr>
              <w:t xml:space="preserve"> Erin</w:t>
            </w:r>
            <w:r>
              <w:rPr>
                <w:lang w:eastAsia="en-US"/>
              </w:rPr>
              <w:t>n</w:t>
            </w:r>
            <w:r w:rsidR="00675ED6" w:rsidRPr="002B7298">
              <w:rPr>
                <w:lang w:eastAsia="en-US"/>
              </w:rPr>
              <w:t xml:space="preserve"> Duprey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675ED6" w:rsidRPr="002B7298" w:rsidRDefault="00675ED6" w:rsidP="00682E8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PhD; </w:t>
            </w:r>
            <w:r w:rsidR="00682E8F">
              <w:rPr>
                <w:lang w:eastAsia="en-US"/>
              </w:rPr>
              <w:t>5/</w:t>
            </w:r>
            <w:r>
              <w:rPr>
                <w:lang w:eastAsia="en-US"/>
              </w:rPr>
              <w:t>2019</w:t>
            </w: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675ED6" w:rsidRPr="002B7298" w:rsidRDefault="00675ED6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374239">
              <w:rPr>
                <w:i/>
                <w:iCs/>
                <w:lang w:eastAsia="en-US"/>
              </w:rPr>
              <w:t xml:space="preserve">Child </w:t>
            </w:r>
            <w:r w:rsidR="00682E8F" w:rsidRPr="00374239">
              <w:rPr>
                <w:i/>
                <w:iCs/>
                <w:lang w:eastAsia="en-US"/>
              </w:rPr>
              <w:t>maltreatment and preadolescent psych</w:t>
            </w:r>
            <w:r w:rsidRPr="00374239">
              <w:rPr>
                <w:i/>
                <w:iCs/>
                <w:lang w:eastAsia="en-US"/>
              </w:rPr>
              <w:t xml:space="preserve">opathology: Indirect </w:t>
            </w:r>
            <w:r w:rsidR="00682E8F" w:rsidRPr="00374239">
              <w:rPr>
                <w:i/>
                <w:iCs/>
                <w:lang w:eastAsia="en-US"/>
              </w:rPr>
              <w:t>effects via physiological stress react</w:t>
            </w:r>
            <w:r w:rsidRPr="00374239">
              <w:rPr>
                <w:i/>
                <w:iCs/>
                <w:lang w:eastAsia="en-US"/>
              </w:rPr>
              <w:t>ivity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675ED6" w:rsidRDefault="00675ED6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Postdoctoral Fellow,</w:t>
            </w:r>
          </w:p>
          <w:p w:rsidR="00675ED6" w:rsidRPr="002B7298" w:rsidRDefault="00675ED6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U of Rochester</w:t>
            </w:r>
          </w:p>
        </w:tc>
      </w:tr>
      <w:tr w:rsidR="006876DD" w:rsidRPr="002B7298" w:rsidTr="00845397"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76DD" w:rsidRPr="002B7298" w:rsidRDefault="006876DD" w:rsidP="00B65397">
            <w:pPr>
              <w:widowControl w:val="0"/>
              <w:rPr>
                <w:color w:val="000000"/>
              </w:rPr>
            </w:pPr>
            <w:r w:rsidRPr="002B7298">
              <w:t xml:space="preserve">Dr. Kelly Kennedy 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76DD" w:rsidRPr="002B7298" w:rsidRDefault="006876DD" w:rsidP="00682E8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B7298">
              <w:rPr>
                <w:color w:val="000000"/>
              </w:rPr>
              <w:t>Ph.D.</w:t>
            </w:r>
            <w:r w:rsidR="00682E8F">
              <w:rPr>
                <w:color w:val="000000"/>
              </w:rPr>
              <w:t xml:space="preserve">; </w:t>
            </w:r>
            <w:r w:rsidRPr="002B7298">
              <w:rPr>
                <w:color w:val="000000"/>
              </w:rPr>
              <w:t>5/2011</w:t>
            </w: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6876DD" w:rsidRPr="002B7298" w:rsidRDefault="006876DD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</w:rPr>
            </w:pPr>
            <w:r w:rsidRPr="002B7298">
              <w:rPr>
                <w:i/>
                <w:color w:val="000000"/>
              </w:rPr>
              <w:t>Using a social ecological model in predicting diabetes self-care in rural African American women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6876DD" w:rsidRPr="002B7298" w:rsidRDefault="006876DD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B7298">
              <w:rPr>
                <w:lang w:eastAsia="en-US"/>
              </w:rPr>
              <w:t>Assistant Professor, Converse College, SC</w:t>
            </w:r>
          </w:p>
        </w:tc>
      </w:tr>
      <w:tr w:rsidR="006876DD" w:rsidRPr="002B7298" w:rsidTr="00845397"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76DD" w:rsidRPr="002B7298" w:rsidRDefault="006876DD" w:rsidP="00B65397">
            <w:pPr>
              <w:widowControl w:val="0"/>
              <w:rPr>
                <w:color w:val="000000"/>
              </w:rPr>
            </w:pPr>
            <w:r w:rsidRPr="002B7298">
              <w:t xml:space="preserve">Dr. Isabel </w:t>
            </w:r>
            <w:proofErr w:type="spellStart"/>
            <w:r w:rsidRPr="002B7298">
              <w:t>Roldos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76DD" w:rsidRPr="002B7298" w:rsidRDefault="006876DD" w:rsidP="00682E8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proofErr w:type="spellStart"/>
            <w:r w:rsidRPr="002B7298">
              <w:t>DrPH</w:t>
            </w:r>
            <w:proofErr w:type="spellEnd"/>
            <w:r w:rsidR="00682E8F">
              <w:t>;</w:t>
            </w:r>
            <w:r w:rsidRPr="002B7298">
              <w:t xml:space="preserve"> 5/2012</w:t>
            </w:r>
          </w:p>
        </w:tc>
        <w:tc>
          <w:tcPr>
            <w:tcW w:w="40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6876DD" w:rsidRPr="002B7298" w:rsidRDefault="006876DD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i/>
              </w:rPr>
            </w:pPr>
            <w:r w:rsidRPr="002B7298">
              <w:rPr>
                <w:i/>
              </w:rPr>
              <w:t>Productivity loss and substance use among African American young adults.</w:t>
            </w:r>
            <w:r w:rsidRPr="002B7298">
              <w:t xml:space="preserve"> </w:t>
            </w:r>
          </w:p>
        </w:tc>
        <w:tc>
          <w:tcPr>
            <w:tcW w:w="2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6876DD" w:rsidRPr="002B7298" w:rsidRDefault="006876DD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B7298">
              <w:rPr>
                <w:lang w:eastAsia="en-US"/>
              </w:rPr>
              <w:t>Adjunct Assistant Professor, Center for Global Health, UGA</w:t>
            </w:r>
          </w:p>
        </w:tc>
      </w:tr>
    </w:tbl>
    <w:p w:rsidR="00033186" w:rsidRPr="002B7298" w:rsidRDefault="00033186" w:rsidP="00DF7F2C">
      <w:pPr>
        <w:widowControl w:val="0"/>
        <w:suppressAutoHyphens w:val="0"/>
        <w:spacing w:before="240"/>
        <w:rPr>
          <w:b/>
          <w:bCs/>
          <w:lang w:eastAsia="en-US"/>
        </w:rPr>
      </w:pPr>
      <w:r w:rsidRPr="002B7298">
        <w:rPr>
          <w:b/>
          <w:bCs/>
          <w:lang w:eastAsia="en-US"/>
        </w:rPr>
        <w:t>5. SUPERVISION OF UNDERGRADUATE RESEARCH</w:t>
      </w:r>
    </w:p>
    <w:tbl>
      <w:tblPr>
        <w:tblW w:w="9267" w:type="dxa"/>
        <w:tblLook w:val="04A0" w:firstRow="1" w:lastRow="0" w:firstColumn="1" w:lastColumn="0" w:noHBand="0" w:noVBand="1"/>
      </w:tblPr>
      <w:tblGrid>
        <w:gridCol w:w="2203"/>
        <w:gridCol w:w="1306"/>
        <w:gridCol w:w="2924"/>
        <w:gridCol w:w="2834"/>
      </w:tblGrid>
      <w:tr w:rsidR="006E7669" w:rsidRPr="002B7298" w:rsidTr="008769E7"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6E7669" w:rsidRPr="002B7298" w:rsidRDefault="006E7669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B7298">
              <w:rPr>
                <w:lang w:eastAsia="en-US"/>
              </w:rPr>
              <w:t>Name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E7669" w:rsidRPr="002B7298" w:rsidRDefault="006E7669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spellStart"/>
            <w:r w:rsidRPr="002B7298">
              <w:rPr>
                <w:lang w:eastAsia="en-US"/>
              </w:rPr>
              <w:t>Sem</w:t>
            </w:r>
            <w:proofErr w:type="spellEnd"/>
            <w:r w:rsidR="0077209A" w:rsidRPr="002B7298">
              <w:rPr>
                <w:lang w:eastAsia="en-US"/>
              </w:rPr>
              <w:t>/</w:t>
            </w:r>
            <w:r w:rsidRPr="002B7298">
              <w:rPr>
                <w:lang w:eastAsia="en-US"/>
              </w:rPr>
              <w:t>Hours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E7669" w:rsidRPr="002B7298" w:rsidRDefault="006E7669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lang w:eastAsia="en-US"/>
              </w:rPr>
              <w:t>Course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E7669" w:rsidRPr="002B7298" w:rsidRDefault="006E7669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lang w:eastAsia="en-US"/>
              </w:rPr>
              <w:t>Placement</w:t>
            </w:r>
          </w:p>
        </w:tc>
      </w:tr>
      <w:tr w:rsidR="006E7669" w:rsidRPr="002B7298" w:rsidTr="008769E7"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6E7669" w:rsidRPr="002B7298" w:rsidRDefault="006E7669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B7298">
              <w:rPr>
                <w:lang w:eastAsia="en-US"/>
              </w:rPr>
              <w:t xml:space="preserve">Ms. Landry </w:t>
            </w:r>
            <w:proofErr w:type="spellStart"/>
            <w:r w:rsidRPr="002B7298">
              <w:rPr>
                <w:lang w:eastAsia="en-US"/>
              </w:rPr>
              <w:t>Goodgame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E7669" w:rsidRPr="002B7298" w:rsidRDefault="00473F83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lang w:eastAsia="en-US"/>
              </w:rPr>
              <w:t xml:space="preserve">F2016, </w:t>
            </w:r>
            <w:r w:rsidR="006E7669" w:rsidRPr="002B7298">
              <w:rPr>
                <w:lang w:eastAsia="en-US"/>
              </w:rPr>
              <w:t>3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E7669" w:rsidRPr="002B7298" w:rsidRDefault="00CB6A95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rFonts w:eastAsia="Cambria"/>
                <w:color w:val="000000"/>
              </w:rPr>
              <w:t xml:space="preserve">HDFS 5950: </w:t>
            </w:r>
            <w:r w:rsidR="006E7669" w:rsidRPr="002B7298">
              <w:rPr>
                <w:rFonts w:eastAsia="Cambria"/>
                <w:color w:val="000000"/>
              </w:rPr>
              <w:t>R</w:t>
            </w:r>
            <w:r w:rsidRPr="002B7298">
              <w:rPr>
                <w:rFonts w:eastAsia="Cambria"/>
                <w:color w:val="000000"/>
              </w:rPr>
              <w:t>e</w:t>
            </w:r>
            <w:r w:rsidR="006E7669" w:rsidRPr="002B7298">
              <w:rPr>
                <w:rFonts w:eastAsia="Cambria"/>
                <w:color w:val="000000"/>
              </w:rPr>
              <w:t>s</w:t>
            </w:r>
            <w:r w:rsidRPr="002B7298">
              <w:rPr>
                <w:rFonts w:eastAsia="Cambria"/>
                <w:color w:val="000000"/>
              </w:rPr>
              <w:t>ear</w:t>
            </w:r>
            <w:r w:rsidR="006E7669" w:rsidRPr="002B7298">
              <w:rPr>
                <w:rFonts w:eastAsia="Cambria"/>
                <w:color w:val="000000"/>
              </w:rPr>
              <w:t>ch Intern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E7669" w:rsidRPr="002B7298" w:rsidRDefault="006E7669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lang w:eastAsia="en-US"/>
              </w:rPr>
              <w:t>Center for Family Research</w:t>
            </w:r>
          </w:p>
        </w:tc>
      </w:tr>
      <w:tr w:rsidR="006E7669" w:rsidRPr="002B7298" w:rsidTr="008769E7"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6E7669" w:rsidRPr="002B7298" w:rsidRDefault="00473F83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B7298">
              <w:rPr>
                <w:lang w:eastAsia="en-US"/>
              </w:rPr>
              <w:t xml:space="preserve">Ms. </w:t>
            </w:r>
            <w:proofErr w:type="spellStart"/>
            <w:r w:rsidRPr="002B7298">
              <w:rPr>
                <w:lang w:eastAsia="en-US"/>
              </w:rPr>
              <w:t>Funmilola</w:t>
            </w:r>
            <w:proofErr w:type="spellEnd"/>
            <w:r w:rsidRPr="002B7298">
              <w:rPr>
                <w:lang w:eastAsia="en-US"/>
              </w:rPr>
              <w:t xml:space="preserve"> </w:t>
            </w:r>
            <w:proofErr w:type="spellStart"/>
            <w:r w:rsidRPr="002B7298">
              <w:rPr>
                <w:lang w:eastAsia="en-US"/>
              </w:rPr>
              <w:t>Jemilugba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E7669" w:rsidRPr="002B7298" w:rsidRDefault="00473F83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lang w:eastAsia="en-US"/>
              </w:rPr>
              <w:t xml:space="preserve">Sp2014, </w:t>
            </w:r>
            <w:r w:rsidR="00CB6A95" w:rsidRPr="002B7298">
              <w:rPr>
                <w:lang w:eastAsia="en-US"/>
              </w:rPr>
              <w:t>3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E7669" w:rsidRPr="002B7298" w:rsidRDefault="00CB6A95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lang w:eastAsia="en-US"/>
              </w:rPr>
              <w:t>CHFD3010: Directed Study</w:t>
            </w:r>
          </w:p>
        </w:tc>
        <w:tc>
          <w:tcPr>
            <w:tcW w:w="2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E7669" w:rsidRPr="002B7298" w:rsidRDefault="00CB6A95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lang w:eastAsia="en-US"/>
              </w:rPr>
              <w:t>Center for Family Research</w:t>
            </w:r>
          </w:p>
        </w:tc>
      </w:tr>
    </w:tbl>
    <w:p w:rsidR="006E7669" w:rsidRPr="002B7298" w:rsidRDefault="00FA07A7" w:rsidP="00DF7F2C">
      <w:pPr>
        <w:widowControl w:val="0"/>
        <w:suppressAutoHyphens w:val="0"/>
        <w:spacing w:before="240"/>
        <w:rPr>
          <w:b/>
          <w:bCs/>
          <w:lang w:eastAsia="en-US"/>
        </w:rPr>
      </w:pPr>
      <w:r w:rsidRPr="002B7298">
        <w:rPr>
          <w:b/>
          <w:bCs/>
          <w:lang w:eastAsia="en-US"/>
        </w:rPr>
        <w:t xml:space="preserve">6. </w:t>
      </w:r>
      <w:r w:rsidR="006E7669" w:rsidRPr="002B7298">
        <w:rPr>
          <w:b/>
          <w:bCs/>
          <w:lang w:eastAsia="en-US"/>
        </w:rPr>
        <w:t>SUPERVISION OF DOCTORAL STUDENT TEACHING</w:t>
      </w:r>
    </w:p>
    <w:tbl>
      <w:tblPr>
        <w:tblW w:w="7873" w:type="dxa"/>
        <w:tblLook w:val="04A0" w:firstRow="1" w:lastRow="0" w:firstColumn="1" w:lastColumn="0" w:noHBand="0" w:noVBand="1"/>
      </w:tblPr>
      <w:tblGrid>
        <w:gridCol w:w="3103"/>
        <w:gridCol w:w="2520"/>
        <w:gridCol w:w="2250"/>
      </w:tblGrid>
      <w:tr w:rsidR="006E7669" w:rsidRPr="002B7298" w:rsidTr="002905EB">
        <w:tc>
          <w:tcPr>
            <w:tcW w:w="3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6E7669" w:rsidRPr="002B7298" w:rsidRDefault="006E7669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B7298">
              <w:rPr>
                <w:lang w:eastAsia="en-US"/>
              </w:rPr>
              <w:t>Name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E7669" w:rsidRPr="002B7298" w:rsidRDefault="006E7669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lang w:eastAsia="en-US"/>
              </w:rPr>
              <w:t>Course Taught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E7669" w:rsidRPr="002B7298" w:rsidRDefault="006E7669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lang w:eastAsia="en-US"/>
              </w:rPr>
              <w:t>Semester</w:t>
            </w:r>
          </w:p>
        </w:tc>
      </w:tr>
      <w:tr w:rsidR="002905EB" w:rsidRPr="002B7298" w:rsidTr="002905EB">
        <w:tc>
          <w:tcPr>
            <w:tcW w:w="3103" w:type="dxa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905EB" w:rsidRPr="002B7298" w:rsidRDefault="002905EB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Ms. Ava Reck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05EB" w:rsidRPr="002B7298" w:rsidRDefault="002905EB" w:rsidP="00B6539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rFonts w:eastAsia="Cambria"/>
                <w:color w:val="000000"/>
              </w:rPr>
              <w:t>HDFS 3700: Adolescence and Emerging Adulthood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05EB" w:rsidRPr="002B7298" w:rsidRDefault="002905EB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Fall 2021</w:t>
            </w:r>
          </w:p>
        </w:tc>
      </w:tr>
      <w:tr w:rsidR="002905EB" w:rsidRPr="002B7298" w:rsidTr="002905EB">
        <w:tc>
          <w:tcPr>
            <w:tcW w:w="3103" w:type="dxa"/>
            <w:shd w:val="clear" w:color="auto" w:fill="auto"/>
            <w:tcMar>
              <w:left w:w="43" w:type="dxa"/>
              <w:right w:w="43" w:type="dxa"/>
            </w:tcMar>
          </w:tcPr>
          <w:p w:rsidR="002905EB" w:rsidRPr="002B7298" w:rsidRDefault="002905EB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Ms. </w:t>
            </w:r>
            <w:proofErr w:type="spellStart"/>
            <w:r>
              <w:rPr>
                <w:lang w:eastAsia="en-US"/>
              </w:rPr>
              <w:t>Zehua</w:t>
            </w:r>
            <w:proofErr w:type="spellEnd"/>
            <w:r>
              <w:rPr>
                <w:lang w:eastAsia="en-US"/>
              </w:rPr>
              <w:t xml:space="preserve"> Cui</w:t>
            </w:r>
          </w:p>
        </w:tc>
        <w:tc>
          <w:tcPr>
            <w:tcW w:w="2520" w:type="dxa"/>
            <w:vMerge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05EB" w:rsidRPr="002B7298" w:rsidRDefault="002905EB" w:rsidP="00B65397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25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05EB" w:rsidRPr="002B7298" w:rsidRDefault="002905EB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Fall 2019</w:t>
            </w:r>
          </w:p>
        </w:tc>
      </w:tr>
      <w:tr w:rsidR="002905EB" w:rsidRPr="002B7298" w:rsidTr="00324DC9">
        <w:tc>
          <w:tcPr>
            <w:tcW w:w="3103" w:type="dxa"/>
            <w:shd w:val="clear" w:color="auto" w:fill="auto"/>
            <w:tcMar>
              <w:left w:w="43" w:type="dxa"/>
              <w:right w:w="43" w:type="dxa"/>
            </w:tcMar>
          </w:tcPr>
          <w:p w:rsidR="002905EB" w:rsidRPr="002B7298" w:rsidRDefault="002905EB" w:rsidP="002A0E8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Dr.</w:t>
            </w:r>
            <w:r w:rsidRPr="002B7298">
              <w:rPr>
                <w:lang w:eastAsia="en-US"/>
              </w:rPr>
              <w:t xml:space="preserve"> Annika </w:t>
            </w:r>
            <w:proofErr w:type="spellStart"/>
            <w:r w:rsidRPr="002B7298">
              <w:rPr>
                <w:lang w:eastAsia="en-US"/>
              </w:rPr>
              <w:t>Karlsen</w:t>
            </w:r>
            <w:proofErr w:type="spellEnd"/>
          </w:p>
        </w:tc>
        <w:tc>
          <w:tcPr>
            <w:tcW w:w="2520" w:type="dxa"/>
            <w:vMerge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05EB" w:rsidRPr="002B7298" w:rsidRDefault="002905EB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25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05EB" w:rsidRPr="002B7298" w:rsidRDefault="002905EB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lang w:eastAsia="en-US"/>
              </w:rPr>
              <w:t>Fall2017</w:t>
            </w:r>
          </w:p>
        </w:tc>
      </w:tr>
      <w:tr w:rsidR="002905EB" w:rsidRPr="002B7298" w:rsidTr="002B7298">
        <w:tc>
          <w:tcPr>
            <w:tcW w:w="3103" w:type="dxa"/>
            <w:shd w:val="clear" w:color="auto" w:fill="auto"/>
            <w:tcMar>
              <w:left w:w="43" w:type="dxa"/>
              <w:right w:w="43" w:type="dxa"/>
            </w:tcMar>
          </w:tcPr>
          <w:p w:rsidR="002905EB" w:rsidRPr="002B7298" w:rsidRDefault="002905EB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B7298">
              <w:rPr>
                <w:lang w:eastAsia="en-US"/>
              </w:rPr>
              <w:t>Dr. Megan Hicks</w:t>
            </w:r>
          </w:p>
        </w:tc>
        <w:tc>
          <w:tcPr>
            <w:tcW w:w="2520" w:type="dxa"/>
            <w:vMerge/>
            <w:shd w:val="clear" w:color="auto" w:fill="auto"/>
            <w:tcMar>
              <w:left w:w="43" w:type="dxa"/>
              <w:right w:w="43" w:type="dxa"/>
            </w:tcMar>
          </w:tcPr>
          <w:p w:rsidR="002905EB" w:rsidRPr="002B7298" w:rsidRDefault="002905EB" w:rsidP="00B6539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25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05EB" w:rsidRPr="002B7298" w:rsidRDefault="002905EB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lang w:eastAsia="en-US"/>
              </w:rPr>
              <w:t>Fall2015</w:t>
            </w:r>
          </w:p>
        </w:tc>
      </w:tr>
      <w:tr w:rsidR="002905EB" w:rsidRPr="002B7298" w:rsidTr="002B7298">
        <w:tc>
          <w:tcPr>
            <w:tcW w:w="3103" w:type="dxa"/>
            <w:shd w:val="clear" w:color="auto" w:fill="auto"/>
            <w:tcMar>
              <w:left w:w="43" w:type="dxa"/>
              <w:right w:w="43" w:type="dxa"/>
            </w:tcMar>
          </w:tcPr>
          <w:p w:rsidR="002905EB" w:rsidRPr="002B7298" w:rsidRDefault="002905EB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B7298">
              <w:rPr>
                <w:lang w:eastAsia="en-US"/>
              </w:rPr>
              <w:t>Dr. Dayoung Bae</w:t>
            </w:r>
          </w:p>
        </w:tc>
        <w:tc>
          <w:tcPr>
            <w:tcW w:w="2520" w:type="dxa"/>
            <w:vMerge/>
            <w:shd w:val="clear" w:color="auto" w:fill="auto"/>
            <w:tcMar>
              <w:left w:w="43" w:type="dxa"/>
              <w:right w:w="43" w:type="dxa"/>
            </w:tcMar>
          </w:tcPr>
          <w:p w:rsidR="002905EB" w:rsidRPr="002B7298" w:rsidRDefault="002905EB" w:rsidP="00B6539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25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05EB" w:rsidRPr="002B7298" w:rsidRDefault="002905EB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lang w:eastAsia="en-US"/>
              </w:rPr>
              <w:t>Fall2015</w:t>
            </w:r>
          </w:p>
        </w:tc>
      </w:tr>
      <w:tr w:rsidR="002905EB" w:rsidRPr="002B7298" w:rsidTr="002B7298">
        <w:tc>
          <w:tcPr>
            <w:tcW w:w="3103" w:type="dxa"/>
            <w:shd w:val="clear" w:color="auto" w:fill="auto"/>
            <w:tcMar>
              <w:left w:w="43" w:type="dxa"/>
              <w:right w:w="43" w:type="dxa"/>
            </w:tcMar>
          </w:tcPr>
          <w:p w:rsidR="002905EB" w:rsidRPr="002B7298" w:rsidRDefault="002905EB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B7298">
              <w:rPr>
                <w:lang w:eastAsia="en-US"/>
              </w:rPr>
              <w:t>Dr. Junhan Cho</w:t>
            </w:r>
          </w:p>
        </w:tc>
        <w:tc>
          <w:tcPr>
            <w:tcW w:w="2520" w:type="dxa"/>
            <w:vMerge/>
            <w:shd w:val="clear" w:color="auto" w:fill="auto"/>
            <w:tcMar>
              <w:left w:w="43" w:type="dxa"/>
              <w:right w:w="43" w:type="dxa"/>
            </w:tcMar>
          </w:tcPr>
          <w:p w:rsidR="002905EB" w:rsidRPr="002B7298" w:rsidRDefault="002905EB" w:rsidP="00B65397">
            <w:pPr>
              <w:widowControl w:val="0"/>
              <w:autoSpaceDE w:val="0"/>
              <w:autoSpaceDN w:val="0"/>
              <w:adjustRightInd w:val="0"/>
              <w:rPr>
                <w:rFonts w:eastAsia="Cambria"/>
                <w:color w:val="000000"/>
              </w:rPr>
            </w:pPr>
          </w:p>
        </w:tc>
        <w:tc>
          <w:tcPr>
            <w:tcW w:w="225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05EB" w:rsidRPr="002B7298" w:rsidRDefault="002905EB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lang w:eastAsia="en-US"/>
              </w:rPr>
              <w:t>Fall2014</w:t>
            </w:r>
          </w:p>
        </w:tc>
      </w:tr>
      <w:tr w:rsidR="002905EB" w:rsidRPr="002B7298" w:rsidTr="002B7298">
        <w:tc>
          <w:tcPr>
            <w:tcW w:w="3103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905EB" w:rsidRPr="002B7298" w:rsidRDefault="002905EB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B7298">
              <w:rPr>
                <w:lang w:eastAsia="en-US"/>
              </w:rPr>
              <w:t xml:space="preserve">Ms. </w:t>
            </w:r>
            <w:proofErr w:type="spellStart"/>
            <w:r w:rsidRPr="002B7298">
              <w:rPr>
                <w:lang w:eastAsia="en-US"/>
              </w:rPr>
              <w:t>Shaquinta</w:t>
            </w:r>
            <w:proofErr w:type="spellEnd"/>
            <w:r w:rsidRPr="002B7298">
              <w:rPr>
                <w:lang w:eastAsia="en-US"/>
              </w:rPr>
              <w:t xml:space="preserve"> Richardson</w:t>
            </w:r>
          </w:p>
        </w:tc>
        <w:tc>
          <w:tcPr>
            <w:tcW w:w="252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905EB" w:rsidRPr="002B7298" w:rsidRDefault="002905EB" w:rsidP="00B653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mbria"/>
                <w:color w:val="000000"/>
                <w:sz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905EB" w:rsidRPr="002B7298" w:rsidRDefault="002905EB" w:rsidP="00B6539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B7298">
              <w:rPr>
                <w:lang w:eastAsia="en-US"/>
              </w:rPr>
              <w:t>Fall 2013</w:t>
            </w:r>
          </w:p>
        </w:tc>
      </w:tr>
    </w:tbl>
    <w:p w:rsidR="00A61B27" w:rsidRPr="002B7298" w:rsidRDefault="00FA07A7" w:rsidP="00DF7F2C">
      <w:pPr>
        <w:widowControl w:val="0"/>
        <w:suppressAutoHyphens w:val="0"/>
        <w:spacing w:before="240" w:after="120"/>
        <w:rPr>
          <w:b/>
          <w:bCs/>
          <w:lang w:eastAsia="en-US"/>
        </w:rPr>
      </w:pPr>
      <w:r w:rsidRPr="002B7298">
        <w:rPr>
          <w:b/>
          <w:bCs/>
          <w:lang w:eastAsia="en-US"/>
        </w:rPr>
        <w:t xml:space="preserve">7. </w:t>
      </w:r>
      <w:r w:rsidR="00033186" w:rsidRPr="002B7298">
        <w:rPr>
          <w:b/>
          <w:bCs/>
          <w:lang w:eastAsia="en-US"/>
        </w:rPr>
        <w:t xml:space="preserve">RECOGNITIONS AND OUTSTANDING </w:t>
      </w:r>
      <w:r w:rsidR="00CC74FD">
        <w:rPr>
          <w:b/>
          <w:bCs/>
          <w:lang w:eastAsia="en-US"/>
        </w:rPr>
        <w:t xml:space="preserve">INSTRUCTIONAL </w:t>
      </w:r>
      <w:r w:rsidR="00033186" w:rsidRPr="002B7298">
        <w:rPr>
          <w:b/>
          <w:bCs/>
          <w:lang w:eastAsia="en-US"/>
        </w:rPr>
        <w:t>ACHIEVEMENTS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40"/>
        <w:gridCol w:w="7560"/>
      </w:tblGrid>
      <w:tr w:rsidR="00C60104" w:rsidRPr="00C60104" w:rsidTr="00C60104">
        <w:tc>
          <w:tcPr>
            <w:tcW w:w="1440" w:type="dxa"/>
            <w:shd w:val="clear" w:color="auto" w:fill="auto"/>
          </w:tcPr>
          <w:p w:rsidR="00912FD2" w:rsidRPr="00C60104" w:rsidRDefault="00912FD2" w:rsidP="00C60104">
            <w:pPr>
              <w:widowControl w:val="0"/>
              <w:tabs>
                <w:tab w:val="left" w:pos="540"/>
                <w:tab w:val="left" w:pos="1440"/>
                <w:tab w:val="left" w:pos="4320"/>
              </w:tabs>
              <w:rPr>
                <w:bCs/>
              </w:rPr>
            </w:pPr>
            <w:r w:rsidRPr="00C60104">
              <w:rPr>
                <w:bCs/>
              </w:rPr>
              <w:t>2021, 2017, 2016, 2015</w:t>
            </w:r>
          </w:p>
        </w:tc>
        <w:tc>
          <w:tcPr>
            <w:tcW w:w="7560" w:type="dxa"/>
            <w:shd w:val="clear" w:color="auto" w:fill="auto"/>
          </w:tcPr>
          <w:p w:rsidR="00912FD2" w:rsidRPr="00C60104" w:rsidRDefault="00912FD2" w:rsidP="00C60104">
            <w:pPr>
              <w:widowControl w:val="0"/>
              <w:tabs>
                <w:tab w:val="left" w:pos="540"/>
                <w:tab w:val="left" w:pos="1335"/>
                <w:tab w:val="left" w:pos="4320"/>
              </w:tabs>
              <w:ind w:left="-15"/>
              <w:rPr>
                <w:bCs/>
              </w:rPr>
            </w:pPr>
            <w:r w:rsidRPr="00C60104">
              <w:rPr>
                <w:bCs/>
              </w:rPr>
              <w:t>UGA Career Center Recognition, “Greatly Contributing to the Career Development of UGA Students (nominated by graduating student).</w:t>
            </w:r>
          </w:p>
          <w:p w:rsidR="00912FD2" w:rsidRPr="00C60104" w:rsidRDefault="00912FD2" w:rsidP="00C60104">
            <w:pPr>
              <w:widowControl w:val="0"/>
              <w:tabs>
                <w:tab w:val="left" w:pos="540"/>
                <w:tab w:val="left" w:pos="1440"/>
                <w:tab w:val="left" w:pos="4320"/>
              </w:tabs>
              <w:rPr>
                <w:bCs/>
              </w:rPr>
            </w:pPr>
          </w:p>
        </w:tc>
      </w:tr>
    </w:tbl>
    <w:p w:rsidR="00A61B27" w:rsidRPr="002B7298" w:rsidRDefault="00033186" w:rsidP="00B65397">
      <w:pPr>
        <w:widowControl w:val="0"/>
        <w:suppressAutoHyphens w:val="0"/>
        <w:rPr>
          <w:b/>
          <w:bCs/>
          <w:i/>
          <w:iCs/>
          <w:lang w:eastAsia="en-US"/>
        </w:rPr>
      </w:pPr>
      <w:r w:rsidRPr="002B7298">
        <w:rPr>
          <w:b/>
          <w:bCs/>
          <w:i/>
          <w:iCs/>
          <w:lang w:eastAsia="en-US"/>
        </w:rPr>
        <w:t>STUDENT RECOGNITIONS AND ACHIEVEMENTS</w:t>
      </w:r>
    </w:p>
    <w:p w:rsidR="00880288" w:rsidRDefault="00880288" w:rsidP="004B0150">
      <w:pPr>
        <w:pStyle w:val="NoSpacing"/>
        <w:widowControl w:val="0"/>
        <w:ind w:left="900" w:hanging="900"/>
        <w:rPr>
          <w:rFonts w:ascii="Times New Roman" w:hAnsi="Times New Roman"/>
          <w:sz w:val="24"/>
          <w:szCs w:val="24"/>
        </w:rPr>
      </w:pPr>
    </w:p>
    <w:p w:rsidR="00880288" w:rsidRDefault="00880288" w:rsidP="004B0150">
      <w:pPr>
        <w:pStyle w:val="NoSpacing"/>
        <w:widowControl w:val="0"/>
        <w:ind w:left="900" w:hanging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ab/>
        <w:t xml:space="preserve">A. Evans. NIDA </w:t>
      </w:r>
      <w:proofErr w:type="spellStart"/>
      <w:r>
        <w:rPr>
          <w:rFonts w:ascii="Times New Roman" w:hAnsi="Times New Roman"/>
          <w:sz w:val="24"/>
          <w:szCs w:val="24"/>
        </w:rPr>
        <w:t>Predoctoral</w:t>
      </w:r>
      <w:proofErr w:type="spellEnd"/>
      <w:r>
        <w:rPr>
          <w:rFonts w:ascii="Times New Roman" w:hAnsi="Times New Roman"/>
          <w:sz w:val="24"/>
          <w:szCs w:val="24"/>
        </w:rPr>
        <w:t xml:space="preserve"> Diversity Supplement, 2024-2028.</w:t>
      </w:r>
      <w:r w:rsidR="002700D2">
        <w:rPr>
          <w:rFonts w:ascii="Times New Roman" w:hAnsi="Times New Roman"/>
          <w:sz w:val="24"/>
          <w:szCs w:val="24"/>
        </w:rPr>
        <w:t xml:space="preserve"> (Co-Mentor)</w:t>
      </w:r>
    </w:p>
    <w:p w:rsidR="004B0150" w:rsidRDefault="004B0150" w:rsidP="004B0150">
      <w:pPr>
        <w:pStyle w:val="NoSpacing"/>
        <w:widowControl w:val="0"/>
        <w:ind w:left="900" w:hanging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</w:t>
      </w:r>
      <w:r>
        <w:rPr>
          <w:rFonts w:ascii="Times New Roman" w:hAnsi="Times New Roman"/>
          <w:sz w:val="24"/>
          <w:szCs w:val="24"/>
        </w:rPr>
        <w:tab/>
        <w:t>A. Reck, TL1 Grant (</w:t>
      </w:r>
      <w:proofErr w:type="spellStart"/>
      <w:r>
        <w:rPr>
          <w:rFonts w:ascii="Times New Roman" w:hAnsi="Times New Roman"/>
          <w:sz w:val="24"/>
          <w:szCs w:val="24"/>
        </w:rPr>
        <w:t>predoctoral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traing</w:t>
      </w:r>
      <w:proofErr w:type="spellEnd"/>
      <w:r>
        <w:rPr>
          <w:rFonts w:ascii="Times New Roman" w:hAnsi="Times New Roman"/>
          <w:sz w:val="24"/>
          <w:szCs w:val="24"/>
        </w:rPr>
        <w:t xml:space="preserve"> grant), Georgia Clinical and Translational Science Alliance. </w:t>
      </w:r>
      <w:proofErr w:type="spellStart"/>
      <w:r>
        <w:rPr>
          <w:rFonts w:ascii="Times New Roman" w:hAnsi="Times New Roman"/>
          <w:sz w:val="24"/>
          <w:szCs w:val="24"/>
        </w:rPr>
        <w:t>Kogan</w:t>
      </w:r>
      <w:proofErr w:type="spellEnd"/>
      <w:r>
        <w:rPr>
          <w:rFonts w:ascii="Times New Roman" w:hAnsi="Times New Roman"/>
          <w:sz w:val="24"/>
          <w:szCs w:val="24"/>
        </w:rPr>
        <w:t>, S. and Oshri, A., primary sponsors.</w:t>
      </w:r>
    </w:p>
    <w:p w:rsidR="00B80CE1" w:rsidRDefault="00B80CE1" w:rsidP="00414749">
      <w:pPr>
        <w:pStyle w:val="NoSpacing"/>
        <w:widowControl w:val="0"/>
        <w:ind w:left="900" w:hanging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r>
        <w:rPr>
          <w:rFonts w:ascii="Times New Roman" w:hAnsi="Times New Roman"/>
          <w:sz w:val="24"/>
          <w:szCs w:val="24"/>
        </w:rPr>
        <w:tab/>
        <w:t>M. Curtis, TL1 Grant</w:t>
      </w:r>
      <w:r w:rsidR="0041474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14749">
        <w:rPr>
          <w:rFonts w:ascii="Times New Roman" w:hAnsi="Times New Roman"/>
          <w:sz w:val="24"/>
          <w:szCs w:val="24"/>
        </w:rPr>
        <w:t>predoctoral</w:t>
      </w:r>
      <w:proofErr w:type="spellEnd"/>
      <w:r w:rsidR="004147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4749">
        <w:rPr>
          <w:rFonts w:ascii="Times New Roman" w:hAnsi="Times New Roman"/>
          <w:sz w:val="24"/>
          <w:szCs w:val="24"/>
        </w:rPr>
        <w:t>traing</w:t>
      </w:r>
      <w:proofErr w:type="spellEnd"/>
      <w:r w:rsidR="00414749">
        <w:rPr>
          <w:rFonts w:ascii="Times New Roman" w:hAnsi="Times New Roman"/>
          <w:sz w:val="24"/>
          <w:szCs w:val="24"/>
        </w:rPr>
        <w:t xml:space="preserve"> grant)</w:t>
      </w:r>
      <w:r>
        <w:rPr>
          <w:rFonts w:ascii="Times New Roman" w:hAnsi="Times New Roman"/>
          <w:sz w:val="24"/>
          <w:szCs w:val="24"/>
        </w:rPr>
        <w:t>, Georgia Clinical and Translational Science Alliance.</w:t>
      </w:r>
      <w:r w:rsidR="004147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4749">
        <w:rPr>
          <w:rFonts w:ascii="Times New Roman" w:hAnsi="Times New Roman"/>
          <w:sz w:val="24"/>
          <w:szCs w:val="24"/>
        </w:rPr>
        <w:t>Kogan</w:t>
      </w:r>
      <w:proofErr w:type="spellEnd"/>
      <w:r w:rsidR="00414749">
        <w:rPr>
          <w:rFonts w:ascii="Times New Roman" w:hAnsi="Times New Roman"/>
          <w:sz w:val="24"/>
          <w:szCs w:val="24"/>
        </w:rPr>
        <w:t>, S. primary sponsor.</w:t>
      </w:r>
    </w:p>
    <w:p w:rsidR="009B4380" w:rsidRDefault="009B4380" w:rsidP="00B65397">
      <w:pPr>
        <w:pStyle w:val="NoSpacing"/>
        <w:widowControl w:val="0"/>
        <w:ind w:left="900" w:hanging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ab/>
        <w:t>M. Curtis. Minority Fellowship, American Association for Marriage and Family Therapy.</w:t>
      </w:r>
    </w:p>
    <w:p w:rsidR="00FA68C7" w:rsidRDefault="00BD06F4" w:rsidP="00B65397">
      <w:pPr>
        <w:pStyle w:val="NoSpacing"/>
        <w:widowControl w:val="0"/>
        <w:ind w:left="900" w:hanging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ab/>
        <w:t xml:space="preserve">M. </w:t>
      </w:r>
      <w:r w:rsidR="00FA68C7">
        <w:rPr>
          <w:rFonts w:ascii="Times New Roman" w:hAnsi="Times New Roman"/>
          <w:sz w:val="24"/>
          <w:szCs w:val="24"/>
        </w:rPr>
        <w:t>Hick</w:t>
      </w:r>
      <w:r>
        <w:rPr>
          <w:rFonts w:ascii="Times New Roman" w:hAnsi="Times New Roman"/>
          <w:sz w:val="24"/>
          <w:szCs w:val="24"/>
        </w:rPr>
        <w:t>s,</w:t>
      </w:r>
      <w:r w:rsidR="00FA68C7">
        <w:rPr>
          <w:rFonts w:ascii="Times New Roman" w:hAnsi="Times New Roman"/>
          <w:sz w:val="24"/>
          <w:szCs w:val="24"/>
        </w:rPr>
        <w:t xml:space="preserve"> Student Best Paper Award, Ethnic Minorities Sections, National Council on Family Relations.</w:t>
      </w:r>
    </w:p>
    <w:p w:rsidR="00A61B27" w:rsidRPr="002B7298" w:rsidRDefault="00A61B27" w:rsidP="00B65397">
      <w:pPr>
        <w:pStyle w:val="NoSpacing"/>
        <w:widowControl w:val="0"/>
        <w:ind w:left="900" w:hanging="900"/>
        <w:rPr>
          <w:rFonts w:ascii="Times New Roman" w:hAnsi="Times New Roman"/>
          <w:sz w:val="24"/>
          <w:szCs w:val="24"/>
        </w:rPr>
      </w:pPr>
      <w:r w:rsidRPr="002B7298">
        <w:rPr>
          <w:rFonts w:ascii="Times New Roman" w:hAnsi="Times New Roman"/>
          <w:sz w:val="24"/>
          <w:szCs w:val="24"/>
        </w:rPr>
        <w:t xml:space="preserve">2017 </w:t>
      </w:r>
      <w:r w:rsidRPr="002B7298">
        <w:rPr>
          <w:rFonts w:ascii="Times New Roman" w:hAnsi="Times New Roman"/>
          <w:sz w:val="24"/>
          <w:szCs w:val="24"/>
        </w:rPr>
        <w:tab/>
        <w:t>M. Hicks, Minority Travel Award, Society for Prevention Research, $1,000.</w:t>
      </w:r>
    </w:p>
    <w:p w:rsidR="00A61B27" w:rsidRPr="002B7298" w:rsidRDefault="00A61B27" w:rsidP="00B65397">
      <w:pPr>
        <w:pStyle w:val="NoSpacing"/>
        <w:widowControl w:val="0"/>
        <w:ind w:left="900" w:hanging="900"/>
        <w:rPr>
          <w:rFonts w:ascii="Times New Roman" w:hAnsi="Times New Roman"/>
          <w:b/>
          <w:sz w:val="24"/>
          <w:szCs w:val="24"/>
        </w:rPr>
      </w:pPr>
      <w:r w:rsidRPr="002B7298">
        <w:rPr>
          <w:rFonts w:ascii="Times New Roman" w:hAnsi="Times New Roman"/>
          <w:sz w:val="24"/>
          <w:szCs w:val="24"/>
        </w:rPr>
        <w:t>2016</w:t>
      </w:r>
      <w:r w:rsidRPr="002B7298">
        <w:rPr>
          <w:rFonts w:ascii="Times New Roman" w:hAnsi="Times New Roman"/>
          <w:sz w:val="24"/>
          <w:szCs w:val="24"/>
        </w:rPr>
        <w:tab/>
        <w:t xml:space="preserve">M. Hicks, Keynote speaker, Project RED: Redefining Radiance—an AIDS Gala, University of Georgia, </w:t>
      </w:r>
      <w:proofErr w:type="gramStart"/>
      <w:r w:rsidRPr="002B7298">
        <w:rPr>
          <w:rFonts w:ascii="Times New Roman" w:hAnsi="Times New Roman"/>
          <w:sz w:val="24"/>
          <w:szCs w:val="24"/>
        </w:rPr>
        <w:t>Athens</w:t>
      </w:r>
      <w:proofErr w:type="gramEnd"/>
      <w:r w:rsidRPr="002B7298">
        <w:rPr>
          <w:rFonts w:ascii="Times New Roman" w:hAnsi="Times New Roman"/>
          <w:sz w:val="24"/>
          <w:szCs w:val="24"/>
        </w:rPr>
        <w:t xml:space="preserve">, GA </w:t>
      </w:r>
    </w:p>
    <w:p w:rsidR="00A61B27" w:rsidRPr="002B7298" w:rsidRDefault="00A61B27" w:rsidP="00B65397">
      <w:pPr>
        <w:widowControl w:val="0"/>
        <w:suppressAutoHyphens w:val="0"/>
        <w:ind w:left="900" w:hanging="900"/>
      </w:pPr>
      <w:r w:rsidRPr="002B7298">
        <w:rPr>
          <w:lang w:eastAsia="en-US"/>
        </w:rPr>
        <w:t>2015</w:t>
      </w:r>
      <w:r w:rsidRPr="002B7298">
        <w:rPr>
          <w:lang w:eastAsia="en-US"/>
        </w:rPr>
        <w:tab/>
        <w:t xml:space="preserve">M. Hicks. </w:t>
      </w:r>
      <w:r w:rsidR="00916951" w:rsidRPr="002B7298">
        <w:rPr>
          <w:bCs/>
        </w:rPr>
        <w:t>Surgeon</w:t>
      </w:r>
      <w:r w:rsidR="00916951" w:rsidRPr="002B7298">
        <w:t xml:space="preserve"> General C. Everett Koop HIV/AIDS Research Grant</w:t>
      </w:r>
      <w:r w:rsidR="00916951">
        <w:t>:</w:t>
      </w:r>
      <w:r w:rsidR="00916951" w:rsidRPr="002B7298">
        <w:rPr>
          <w:bCs/>
          <w:i/>
          <w:iCs/>
        </w:rPr>
        <w:t xml:space="preserve"> </w:t>
      </w:r>
      <w:r w:rsidRPr="002B7298">
        <w:rPr>
          <w:bCs/>
          <w:i/>
          <w:iCs/>
        </w:rPr>
        <w:t xml:space="preserve">Correlates of condom use with casual partners among African American men with report main and </w:t>
      </w:r>
      <w:r w:rsidRPr="002B7298">
        <w:rPr>
          <w:bCs/>
          <w:i/>
          <w:iCs/>
        </w:rPr>
        <w:lastRenderedPageBreak/>
        <w:t>casual sexual partners.</w:t>
      </w:r>
      <w:r w:rsidRPr="002B7298">
        <w:rPr>
          <w:rFonts w:eastAsia="한양신명조,한컴돋움"/>
        </w:rPr>
        <w:t xml:space="preserve"> $600.</w:t>
      </w:r>
    </w:p>
    <w:p w:rsidR="0014140D" w:rsidRPr="002B7298" w:rsidRDefault="0014140D" w:rsidP="00324DC9">
      <w:pPr>
        <w:widowControl w:val="0"/>
        <w:tabs>
          <w:tab w:val="left" w:pos="916"/>
        </w:tabs>
        <w:ind w:left="900" w:hanging="900"/>
      </w:pPr>
      <w:r w:rsidRPr="002B7298">
        <w:t>2015</w:t>
      </w:r>
      <w:r w:rsidRPr="002B7298">
        <w:tab/>
        <w:t xml:space="preserve">J. Cho. Graduate School Dean’s Award. University of Georgia. </w:t>
      </w:r>
      <w:r w:rsidRPr="002B7298">
        <w:rPr>
          <w:rFonts w:eastAsia="한양신명조,한컴돋움"/>
          <w:i/>
        </w:rPr>
        <w:t>Contextual Influences on Young Black Men’s Sexual Risk Behavior in rural Georgia: A Geographic Information Systems Approach.</w:t>
      </w:r>
      <w:r w:rsidRPr="002B7298">
        <w:t xml:space="preserve"> $1,500.</w:t>
      </w:r>
    </w:p>
    <w:p w:rsidR="0014140D" w:rsidRPr="002B7298" w:rsidRDefault="0014140D" w:rsidP="00324DC9">
      <w:pPr>
        <w:widowControl w:val="0"/>
        <w:tabs>
          <w:tab w:val="left" w:pos="916"/>
        </w:tabs>
        <w:ind w:left="900" w:hanging="900"/>
      </w:pPr>
      <w:r w:rsidRPr="002B7298">
        <w:t>2015</w:t>
      </w:r>
      <w:r w:rsidRPr="002B7298">
        <w:tab/>
        <w:t xml:space="preserve">J. Cho. Student Travel Award. Society for Research in Child Development. </w:t>
      </w:r>
      <w:r w:rsidRPr="002B7298">
        <w:rPr>
          <w:rFonts w:eastAsia="한양신명조,한컴돋움"/>
          <w:i/>
        </w:rPr>
        <w:t>Parent and child dopamine D4 receptor genotypes moderate transactions between parenting processes and child self-regulation.</w:t>
      </w:r>
      <w:r w:rsidRPr="002B7298">
        <w:rPr>
          <w:rFonts w:eastAsia="한양신명조,한컴돋움"/>
        </w:rPr>
        <w:t xml:space="preserve"> </w:t>
      </w:r>
      <w:r w:rsidRPr="002B7298">
        <w:t>$300.</w:t>
      </w:r>
    </w:p>
    <w:p w:rsidR="0014140D" w:rsidRPr="002B7298" w:rsidRDefault="00324DC9" w:rsidP="00324DC9">
      <w:pPr>
        <w:widowControl w:val="0"/>
        <w:ind w:left="900" w:right="-360" w:hanging="900"/>
      </w:pPr>
      <w:r>
        <w:rPr>
          <w:rFonts w:eastAsia="한양신명조,한컴돋움"/>
        </w:rPr>
        <w:t>2012</w:t>
      </w:r>
      <w:r>
        <w:rPr>
          <w:rFonts w:eastAsia="한양신명조,한컴돋움"/>
        </w:rPr>
        <w:tab/>
      </w:r>
      <w:r w:rsidR="0014140D" w:rsidRPr="002B7298">
        <w:t>J. Cho</w:t>
      </w:r>
      <w:r w:rsidR="0014140D" w:rsidRPr="002B7298">
        <w:rPr>
          <w:rFonts w:eastAsia="한양신명조,한컴돋움"/>
        </w:rPr>
        <w:t xml:space="preserve"> Surgeon General C. Everett Koop HIV/AIDS Research Grant. </w:t>
      </w:r>
      <w:r w:rsidR="0014140D" w:rsidRPr="002B7298">
        <w:rPr>
          <w:rFonts w:eastAsia="한양신명조,한컴돋움"/>
          <w:i/>
        </w:rPr>
        <w:t>The influence of adverse rural environments on African American adolescents’ sexual risk behavior.</w:t>
      </w:r>
      <w:r w:rsidR="0014140D" w:rsidRPr="002B7298">
        <w:rPr>
          <w:rFonts w:eastAsia="한양신명조,한컴돋움"/>
        </w:rPr>
        <w:t xml:space="preserve"> $600.</w:t>
      </w:r>
    </w:p>
    <w:p w:rsidR="00682E8F" w:rsidRDefault="00682E8F" w:rsidP="00B65397">
      <w:pPr>
        <w:widowControl w:val="0"/>
        <w:tabs>
          <w:tab w:val="left" w:pos="540"/>
          <w:tab w:val="left" w:pos="4320"/>
        </w:tabs>
        <w:ind w:right="-720"/>
      </w:pPr>
    </w:p>
    <w:p w:rsidR="00FA07A7" w:rsidRPr="002B7298" w:rsidRDefault="00FA07A7" w:rsidP="00DF7F2C">
      <w:pPr>
        <w:widowControl w:val="0"/>
        <w:tabs>
          <w:tab w:val="left" w:pos="540"/>
          <w:tab w:val="left" w:pos="4320"/>
        </w:tabs>
        <w:spacing w:after="120"/>
        <w:ind w:right="-720"/>
        <w:rPr>
          <w:b/>
        </w:rPr>
      </w:pPr>
      <w:r w:rsidRPr="002B7298">
        <w:rPr>
          <w:b/>
        </w:rPr>
        <w:t>8. PROFESSIONAL DEVELOPMENT</w:t>
      </w:r>
    </w:p>
    <w:p w:rsidR="000D02A4" w:rsidRPr="002B7298" w:rsidRDefault="00B709AB" w:rsidP="00E37742">
      <w:pPr>
        <w:widowControl w:val="0"/>
        <w:tabs>
          <w:tab w:val="left" w:pos="540"/>
          <w:tab w:val="left" w:pos="1980"/>
          <w:tab w:val="left" w:pos="4320"/>
        </w:tabs>
        <w:ind w:left="1350" w:right="-720" w:hanging="1350"/>
        <w:rPr>
          <w:rStyle w:val="Emphasis"/>
          <w:i w:val="0"/>
          <w:iCs w:val="0"/>
        </w:rPr>
      </w:pPr>
      <w:proofErr w:type="gramStart"/>
      <w:r>
        <w:rPr>
          <w:color w:val="212121"/>
        </w:rPr>
        <w:t>3/</w:t>
      </w:r>
      <w:r w:rsidR="00EE5778" w:rsidRPr="002B7298">
        <w:rPr>
          <w:color w:val="212121"/>
        </w:rPr>
        <w:t>2017</w:t>
      </w:r>
      <w:proofErr w:type="gramEnd"/>
      <w:r w:rsidR="00EE5778" w:rsidRPr="002B7298">
        <w:rPr>
          <w:color w:val="212121"/>
        </w:rPr>
        <w:t xml:space="preserve"> </w:t>
      </w:r>
      <w:r w:rsidR="000D02A4" w:rsidRPr="002B7298">
        <w:rPr>
          <w:color w:val="212121"/>
        </w:rPr>
        <w:tab/>
      </w:r>
      <w:r w:rsidR="00321D9B" w:rsidRPr="00321D9B">
        <w:rPr>
          <w:rStyle w:val="Emphasis"/>
        </w:rPr>
        <w:t>Solving the Grand Challenges of Our Time: Enabling Faculty and Preparing Students</w:t>
      </w:r>
      <w:r w:rsidR="00321D9B" w:rsidRPr="002B7298">
        <w:rPr>
          <w:color w:val="212121"/>
        </w:rPr>
        <w:t xml:space="preserve"> </w:t>
      </w:r>
      <w:r w:rsidR="00EE5778" w:rsidRPr="002B7298">
        <w:rPr>
          <w:color w:val="212121"/>
        </w:rPr>
        <w:t>Academic Affairs </w:t>
      </w:r>
      <w:r w:rsidR="00EE5778" w:rsidRPr="002B7298">
        <w:rPr>
          <w:rStyle w:val="highlight"/>
        </w:rPr>
        <w:t>Faculty</w:t>
      </w:r>
      <w:r w:rsidR="00EE5778" w:rsidRPr="002B7298">
        <w:rPr>
          <w:color w:val="212121"/>
        </w:rPr>
        <w:t> </w:t>
      </w:r>
      <w:r w:rsidR="00EE5778" w:rsidRPr="002B7298">
        <w:rPr>
          <w:rStyle w:val="highlight"/>
        </w:rPr>
        <w:t>Symposium</w:t>
      </w:r>
      <w:r w:rsidR="000D02A4" w:rsidRPr="002B7298">
        <w:rPr>
          <w:rStyle w:val="Emphasis"/>
          <w:i w:val="0"/>
          <w:iCs w:val="0"/>
        </w:rPr>
        <w:t>.</w:t>
      </w:r>
      <w:r w:rsidR="00321D9B">
        <w:rPr>
          <w:rStyle w:val="Emphasis"/>
          <w:i w:val="0"/>
          <w:iCs w:val="0"/>
        </w:rPr>
        <w:t xml:space="preserve"> </w:t>
      </w:r>
      <w:r w:rsidR="008F2B40">
        <w:rPr>
          <w:rStyle w:val="Emphasis"/>
          <w:i w:val="0"/>
          <w:iCs w:val="0"/>
        </w:rPr>
        <w:t xml:space="preserve">UGA, </w:t>
      </w:r>
      <w:r w:rsidR="008F2B40" w:rsidRPr="002B7298">
        <w:rPr>
          <w:rStyle w:val="Emphasis"/>
          <w:i w:val="0"/>
          <w:iCs w:val="0"/>
        </w:rPr>
        <w:t>Helen</w:t>
      </w:r>
      <w:r w:rsidR="000D02A4" w:rsidRPr="002B7298">
        <w:rPr>
          <w:rStyle w:val="Emphasis"/>
          <w:i w:val="0"/>
          <w:iCs w:val="0"/>
        </w:rPr>
        <w:t>, G</w:t>
      </w:r>
      <w:r w:rsidR="00E37742">
        <w:rPr>
          <w:rStyle w:val="Emphasis"/>
          <w:i w:val="0"/>
          <w:iCs w:val="0"/>
        </w:rPr>
        <w:t>A</w:t>
      </w:r>
    </w:p>
    <w:p w:rsidR="000D02A4" w:rsidRPr="002B7298" w:rsidRDefault="000D02A4" w:rsidP="00B65397">
      <w:pPr>
        <w:widowControl w:val="0"/>
        <w:tabs>
          <w:tab w:val="left" w:pos="540"/>
          <w:tab w:val="left" w:pos="1980"/>
          <w:tab w:val="left" w:pos="4320"/>
        </w:tabs>
        <w:ind w:left="1350" w:right="-720" w:hanging="1350"/>
        <w:rPr>
          <w:rStyle w:val="Emphasis"/>
          <w:i w:val="0"/>
          <w:iCs w:val="0"/>
        </w:rPr>
      </w:pPr>
      <w:proofErr w:type="gramStart"/>
      <w:r w:rsidRPr="002B7298">
        <w:rPr>
          <w:rStyle w:val="Emphasis"/>
          <w:i w:val="0"/>
          <w:iCs w:val="0"/>
        </w:rPr>
        <w:t>5/2017</w:t>
      </w:r>
      <w:proofErr w:type="gramEnd"/>
      <w:r w:rsidRPr="002B7298">
        <w:rPr>
          <w:rStyle w:val="Emphasis"/>
          <w:i w:val="0"/>
          <w:iCs w:val="0"/>
        </w:rPr>
        <w:tab/>
      </w:r>
      <w:r w:rsidR="00321D9B" w:rsidRPr="00321D9B">
        <w:rPr>
          <w:rStyle w:val="Emphasis"/>
        </w:rPr>
        <w:t>Designing Your FYO Seminar</w:t>
      </w:r>
      <w:r w:rsidR="00321D9B">
        <w:rPr>
          <w:rStyle w:val="Emphasis"/>
          <w:i w:val="0"/>
          <w:iCs w:val="0"/>
        </w:rPr>
        <w:t xml:space="preserve">, </w:t>
      </w:r>
      <w:r w:rsidR="00321D9B" w:rsidRPr="002B7298">
        <w:rPr>
          <w:rStyle w:val="Emphasis"/>
          <w:i w:val="0"/>
          <w:iCs w:val="0"/>
        </w:rPr>
        <w:t>Center for Teaching and Learning</w:t>
      </w:r>
      <w:r w:rsidR="00321D9B">
        <w:rPr>
          <w:rStyle w:val="Emphasis"/>
          <w:i w:val="0"/>
          <w:iCs w:val="0"/>
        </w:rPr>
        <w:t>. UGA.</w:t>
      </w:r>
    </w:p>
    <w:p w:rsidR="002A2F67" w:rsidRPr="002B7298" w:rsidRDefault="002A2F67" w:rsidP="00B65397">
      <w:pPr>
        <w:widowControl w:val="0"/>
        <w:tabs>
          <w:tab w:val="left" w:pos="540"/>
          <w:tab w:val="left" w:pos="1980"/>
          <w:tab w:val="left" w:pos="4320"/>
        </w:tabs>
        <w:ind w:left="1350" w:right="-720" w:hanging="1350"/>
        <w:rPr>
          <w:rStyle w:val="Emphasis"/>
          <w:i w:val="0"/>
          <w:iCs w:val="0"/>
        </w:rPr>
      </w:pPr>
      <w:proofErr w:type="gramStart"/>
      <w:r w:rsidRPr="002B7298">
        <w:rPr>
          <w:rStyle w:val="Emphasis"/>
          <w:i w:val="0"/>
          <w:iCs w:val="0"/>
        </w:rPr>
        <w:t>11/2014</w:t>
      </w:r>
      <w:proofErr w:type="gramEnd"/>
      <w:r w:rsidRPr="002B7298">
        <w:rPr>
          <w:rStyle w:val="Emphasis"/>
          <w:i w:val="0"/>
          <w:iCs w:val="0"/>
        </w:rPr>
        <w:tab/>
      </w:r>
      <w:r w:rsidRPr="00321D9B">
        <w:rPr>
          <w:rStyle w:val="Emphasis"/>
        </w:rPr>
        <w:t xml:space="preserve">Writing NIH </w:t>
      </w:r>
      <w:r w:rsidR="00A44DB8" w:rsidRPr="00321D9B">
        <w:rPr>
          <w:rStyle w:val="Emphasis"/>
        </w:rPr>
        <w:t>Proposals</w:t>
      </w:r>
      <w:r w:rsidRPr="002B7298">
        <w:rPr>
          <w:rStyle w:val="Emphasis"/>
          <w:i w:val="0"/>
          <w:iCs w:val="0"/>
        </w:rPr>
        <w:t xml:space="preserve">, </w:t>
      </w:r>
      <w:proofErr w:type="spellStart"/>
      <w:r w:rsidRPr="002B7298">
        <w:rPr>
          <w:rStyle w:val="Emphasis"/>
          <w:i w:val="0"/>
          <w:iCs w:val="0"/>
        </w:rPr>
        <w:t>Grantsmanship</w:t>
      </w:r>
      <w:proofErr w:type="spellEnd"/>
      <w:r w:rsidRPr="002B7298">
        <w:rPr>
          <w:rStyle w:val="Emphasis"/>
          <w:i w:val="0"/>
          <w:iCs w:val="0"/>
        </w:rPr>
        <w:t xml:space="preserve"> Center, </w:t>
      </w:r>
      <w:r w:rsidR="00321D9B">
        <w:rPr>
          <w:rStyle w:val="Emphasis"/>
          <w:i w:val="0"/>
          <w:iCs w:val="0"/>
        </w:rPr>
        <w:t>UGA.</w:t>
      </w:r>
    </w:p>
    <w:p w:rsidR="000D02A4" w:rsidRPr="002B7298" w:rsidRDefault="000D02A4" w:rsidP="00B65397">
      <w:pPr>
        <w:widowControl w:val="0"/>
        <w:tabs>
          <w:tab w:val="left" w:pos="540"/>
          <w:tab w:val="left" w:pos="4320"/>
        </w:tabs>
        <w:ind w:right="-720"/>
        <w:rPr>
          <w:rStyle w:val="Emphasis"/>
          <w:i w:val="0"/>
          <w:iCs w:val="0"/>
        </w:rPr>
      </w:pPr>
    </w:p>
    <w:p w:rsidR="00A44DB8" w:rsidRPr="002B7298" w:rsidRDefault="00A44DB8" w:rsidP="00B65397">
      <w:pPr>
        <w:pStyle w:val="Heading5"/>
        <w:widowControl w:val="0"/>
        <w:pBdr>
          <w:top w:val="single" w:sz="4" w:space="1" w:color="auto"/>
          <w:bottom w:val="single" w:sz="4" w:space="1" w:color="auto"/>
        </w:pBdr>
        <w:shd w:val="clear" w:color="auto" w:fill="E6E6E6"/>
        <w:tabs>
          <w:tab w:val="left" w:pos="2880"/>
          <w:tab w:val="left" w:pos="5760"/>
        </w:tabs>
        <w:spacing w:before="0" w:after="0"/>
        <w:rPr>
          <w:rFonts w:ascii="Times New Roman" w:hAnsi="Times New Roman"/>
          <w:i w:val="0"/>
          <w:sz w:val="24"/>
          <w:szCs w:val="24"/>
          <w:lang w:val="en-US"/>
        </w:rPr>
      </w:pPr>
      <w:r w:rsidRPr="002B7298">
        <w:rPr>
          <w:rFonts w:ascii="Times New Roman" w:hAnsi="Times New Roman"/>
          <w:i w:val="0"/>
          <w:caps/>
          <w:sz w:val="24"/>
          <w:szCs w:val="24"/>
          <w:lang w:val="en-US"/>
        </w:rPr>
        <w:t>3. Scholarly activies/creative work</w:t>
      </w:r>
    </w:p>
    <w:p w:rsidR="002016BB" w:rsidRPr="002B7298" w:rsidRDefault="002016BB" w:rsidP="00B65397">
      <w:pPr>
        <w:widowControl w:val="0"/>
        <w:tabs>
          <w:tab w:val="left" w:pos="-1440"/>
          <w:tab w:val="left" w:pos="-720"/>
          <w:tab w:val="left" w:pos="0"/>
        </w:tabs>
        <w:rPr>
          <w:b/>
        </w:rPr>
      </w:pPr>
      <w:r w:rsidRPr="002B7298">
        <w:rPr>
          <w:b/>
        </w:rPr>
        <w:t>PUBLICATIONS</w:t>
      </w:r>
    </w:p>
    <w:p w:rsidR="00A44DB8" w:rsidRPr="00027E61" w:rsidRDefault="00A44DB8" w:rsidP="00B65397">
      <w:pPr>
        <w:widowControl w:val="0"/>
        <w:tabs>
          <w:tab w:val="left" w:pos="-1440"/>
          <w:tab w:val="left" w:pos="-720"/>
          <w:tab w:val="left" w:pos="0"/>
        </w:tabs>
        <w:rPr>
          <w:bCs/>
          <w:color w:val="000000"/>
          <w:sz w:val="16"/>
          <w:szCs w:val="16"/>
        </w:rPr>
      </w:pPr>
    </w:p>
    <w:p w:rsidR="00A44DB8" w:rsidRDefault="00A44DB8" w:rsidP="00B65397">
      <w:pPr>
        <w:widowControl w:val="0"/>
        <w:tabs>
          <w:tab w:val="left" w:pos="1120"/>
          <w:tab w:val="left" w:pos="4320"/>
        </w:tabs>
        <w:ind w:right="-720"/>
        <w:rPr>
          <w:b/>
          <w:iCs/>
        </w:rPr>
      </w:pPr>
      <w:r w:rsidRPr="002B7298">
        <w:rPr>
          <w:b/>
          <w:iCs/>
        </w:rPr>
        <w:t>Chapters in Books</w:t>
      </w:r>
    </w:p>
    <w:p w:rsidR="00063FD8" w:rsidRPr="002B7298" w:rsidRDefault="00063FD8" w:rsidP="00B65397">
      <w:pPr>
        <w:widowControl w:val="0"/>
        <w:tabs>
          <w:tab w:val="left" w:pos="1120"/>
          <w:tab w:val="left" w:pos="4320"/>
        </w:tabs>
        <w:ind w:right="-720"/>
        <w:rPr>
          <w:b/>
          <w:i/>
          <w:iCs/>
        </w:rPr>
      </w:pPr>
    </w:p>
    <w:p w:rsidR="00953D5A" w:rsidRPr="00063FD8" w:rsidRDefault="00953D5A" w:rsidP="008857CC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proofErr w:type="spellStart"/>
      <w:r>
        <w:rPr>
          <w:lang w:eastAsia="en-US" w:bidi="he-IL"/>
        </w:rPr>
        <w:t>Kogan</w:t>
      </w:r>
      <w:proofErr w:type="spellEnd"/>
      <w:r>
        <w:rPr>
          <w:lang w:eastAsia="en-US" w:bidi="he-IL"/>
        </w:rPr>
        <w:t>, S. M. &amp; Barton, A.W. (</w:t>
      </w:r>
      <w:r w:rsidR="008857CC">
        <w:rPr>
          <w:lang w:eastAsia="en-US" w:bidi="he-IL"/>
        </w:rPr>
        <w:t>2022</w:t>
      </w:r>
      <w:r>
        <w:rPr>
          <w:lang w:eastAsia="en-US" w:bidi="he-IL"/>
        </w:rPr>
        <w:t xml:space="preserve">). </w:t>
      </w:r>
      <w:r w:rsidR="0033737B">
        <w:t>Translation and prevention in family s</w:t>
      </w:r>
      <w:r w:rsidRPr="00953D5A">
        <w:t>cience</w:t>
      </w:r>
      <w:r>
        <w:rPr>
          <w:lang w:eastAsia="en-US" w:bidi="he-IL"/>
        </w:rPr>
        <w:t xml:space="preserve">. In </w:t>
      </w:r>
      <w:r w:rsidR="008857CC">
        <w:rPr>
          <w:lang w:eastAsia="en-US" w:bidi="he-IL"/>
        </w:rPr>
        <w:t xml:space="preserve">K. </w:t>
      </w:r>
      <w:proofErr w:type="spellStart"/>
      <w:r w:rsidR="008857CC">
        <w:rPr>
          <w:lang w:eastAsia="en-US" w:bidi="he-IL"/>
        </w:rPr>
        <w:t>Adamsons</w:t>
      </w:r>
      <w:proofErr w:type="spellEnd"/>
      <w:r w:rsidR="008857CC">
        <w:rPr>
          <w:lang w:eastAsia="en-US" w:bidi="he-IL"/>
        </w:rPr>
        <w:t xml:space="preserve">, A. Few-Demo, C. </w:t>
      </w:r>
      <w:proofErr w:type="spellStart"/>
      <w:r w:rsidR="008857CC">
        <w:rPr>
          <w:lang w:eastAsia="en-US" w:bidi="he-IL"/>
        </w:rPr>
        <w:t>Proulx</w:t>
      </w:r>
      <w:proofErr w:type="spellEnd"/>
      <w:r w:rsidR="008857CC">
        <w:rPr>
          <w:lang w:eastAsia="en-US" w:bidi="he-IL"/>
        </w:rPr>
        <w:t xml:space="preserve">, &amp;K. Roy </w:t>
      </w:r>
      <w:r>
        <w:rPr>
          <w:lang w:eastAsia="en-US" w:bidi="he-IL"/>
        </w:rPr>
        <w:t xml:space="preserve">(Eds.), </w:t>
      </w:r>
      <w:r w:rsidRPr="00953D5A">
        <w:rPr>
          <w:i/>
          <w:iCs/>
          <w:lang w:eastAsia="en-US" w:bidi="he-IL"/>
        </w:rPr>
        <w:t>S</w:t>
      </w:r>
      <w:r w:rsidR="008857CC">
        <w:rPr>
          <w:bCs/>
          <w:i/>
          <w:iCs/>
        </w:rPr>
        <w:t>ourcebook of f</w:t>
      </w:r>
      <w:r w:rsidRPr="00953D5A">
        <w:rPr>
          <w:bCs/>
          <w:i/>
          <w:iCs/>
        </w:rPr>
        <w:t xml:space="preserve">amily </w:t>
      </w:r>
      <w:r w:rsidR="008857CC">
        <w:rPr>
          <w:bCs/>
          <w:i/>
          <w:iCs/>
        </w:rPr>
        <w:t>theories and m</w:t>
      </w:r>
      <w:r w:rsidRPr="00953D5A">
        <w:rPr>
          <w:bCs/>
          <w:i/>
          <w:iCs/>
        </w:rPr>
        <w:t>ethodologies</w:t>
      </w:r>
      <w:r w:rsidR="008857CC">
        <w:rPr>
          <w:bCs/>
          <w:i/>
          <w:iCs/>
        </w:rPr>
        <w:t>: A dynamic approach</w:t>
      </w:r>
      <w:r>
        <w:rPr>
          <w:bCs/>
          <w:i/>
          <w:iCs/>
        </w:rPr>
        <w:t xml:space="preserve">, </w:t>
      </w:r>
      <w:proofErr w:type="gramStart"/>
      <w:r>
        <w:rPr>
          <w:bCs/>
          <w:i/>
          <w:iCs/>
        </w:rPr>
        <w:t>2</w:t>
      </w:r>
      <w:r w:rsidRPr="00953D5A">
        <w:rPr>
          <w:bCs/>
          <w:i/>
          <w:iCs/>
          <w:vertAlign w:val="superscript"/>
        </w:rPr>
        <w:t>nd</w:t>
      </w:r>
      <w:proofErr w:type="gramEnd"/>
      <w:r>
        <w:rPr>
          <w:bCs/>
          <w:i/>
          <w:iCs/>
        </w:rPr>
        <w:t xml:space="preserve"> Ed.</w:t>
      </w:r>
      <w:r w:rsidR="008857CC">
        <w:rPr>
          <w:bCs/>
          <w:i/>
          <w:iCs/>
        </w:rPr>
        <w:t xml:space="preserve"> </w:t>
      </w:r>
      <w:r w:rsidR="008857CC">
        <w:rPr>
          <w:bCs/>
        </w:rPr>
        <w:t>Springer.</w:t>
      </w:r>
    </w:p>
    <w:p w:rsidR="00063FD8" w:rsidRPr="00063FD8" w:rsidRDefault="00063FD8" w:rsidP="00D736F5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proofErr w:type="spellStart"/>
      <w:r>
        <w:rPr>
          <w:lang w:eastAsia="en-US" w:bidi="he-IL"/>
        </w:rPr>
        <w:t>Kogan</w:t>
      </w:r>
      <w:proofErr w:type="spellEnd"/>
      <w:r>
        <w:rPr>
          <w:lang w:eastAsia="en-US" w:bidi="he-IL"/>
        </w:rPr>
        <w:t>, S. M. &amp; Walsh, S. D. (</w:t>
      </w:r>
      <w:r w:rsidR="00D736F5">
        <w:rPr>
          <w:lang w:eastAsia="en-US" w:bidi="he-IL"/>
        </w:rPr>
        <w:t>2020</w:t>
      </w:r>
      <w:r>
        <w:rPr>
          <w:lang w:eastAsia="en-US" w:bidi="he-IL"/>
        </w:rPr>
        <w:t xml:space="preserve">). </w:t>
      </w:r>
      <w:r>
        <w:t>U</w:t>
      </w:r>
      <w:r w:rsidRPr="00063FD8">
        <w:t>sing basic and applied research on risk and resilience to inform preventive interventions for immigrant youth</w:t>
      </w:r>
      <w:r>
        <w:rPr>
          <w:lang w:eastAsia="en-US" w:bidi="he-IL"/>
        </w:rPr>
        <w:t xml:space="preserve">. In D. G. </w:t>
      </w:r>
      <w:proofErr w:type="spellStart"/>
      <w:r>
        <w:rPr>
          <w:lang w:eastAsia="en-US" w:bidi="he-IL"/>
        </w:rPr>
        <w:t>DeBruyn</w:t>
      </w:r>
      <w:proofErr w:type="spellEnd"/>
      <w:r>
        <w:rPr>
          <w:lang w:eastAsia="en-US" w:bidi="he-IL"/>
        </w:rPr>
        <w:t xml:space="preserve"> and D. </w:t>
      </w:r>
      <w:proofErr w:type="spellStart"/>
      <w:r>
        <w:rPr>
          <w:lang w:eastAsia="en-US" w:bidi="he-IL"/>
        </w:rPr>
        <w:t>Strohmeier</w:t>
      </w:r>
      <w:proofErr w:type="spellEnd"/>
      <w:r>
        <w:rPr>
          <w:lang w:eastAsia="en-US" w:bidi="he-IL"/>
        </w:rPr>
        <w:t xml:space="preserve"> (Eds.), </w:t>
      </w:r>
      <w:r w:rsidRPr="00063FD8">
        <w:rPr>
          <w:bCs/>
          <w:i/>
          <w:iCs/>
        </w:rPr>
        <w:t>Contextualizing immigrant and refugee resilience: Cultural and acculturation perspectives</w:t>
      </w:r>
      <w:r>
        <w:rPr>
          <w:bCs/>
        </w:rPr>
        <w:t>. Springer</w:t>
      </w:r>
      <w:r w:rsidR="00324DC9">
        <w:rPr>
          <w:bCs/>
        </w:rPr>
        <w:t>.</w:t>
      </w:r>
    </w:p>
    <w:p w:rsidR="003508D9" w:rsidRPr="00D23B42" w:rsidRDefault="003508D9" w:rsidP="00B65397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D23B42">
        <w:rPr>
          <w:lang w:eastAsia="en-US" w:bidi="he-IL"/>
        </w:rPr>
        <w:t xml:space="preserve">Beach, S. R. H., </w:t>
      </w:r>
      <w:r w:rsidR="00711A0F">
        <w:rPr>
          <w:lang w:eastAsia="en-US" w:bidi="he-IL"/>
        </w:rPr>
        <w:t xml:space="preserve">Brody, G. H., </w:t>
      </w:r>
      <w:proofErr w:type="spellStart"/>
      <w:r w:rsidR="00711A0F">
        <w:rPr>
          <w:lang w:eastAsia="en-US" w:bidi="he-IL"/>
        </w:rPr>
        <w:t>Kogan</w:t>
      </w:r>
      <w:proofErr w:type="spellEnd"/>
      <w:r w:rsidR="00711A0F">
        <w:rPr>
          <w:lang w:eastAsia="en-US" w:bidi="he-IL"/>
        </w:rPr>
        <w:t>, S. M. (2016). Molecular genetics and e</w:t>
      </w:r>
      <w:r w:rsidRPr="00D23B42">
        <w:rPr>
          <w:lang w:eastAsia="en-US" w:bidi="he-IL"/>
        </w:rPr>
        <w:t>pigenetics in the</w:t>
      </w:r>
      <w:r w:rsidR="00711A0F">
        <w:rPr>
          <w:lang w:eastAsia="en-US" w:bidi="he-IL"/>
        </w:rPr>
        <w:t xml:space="preserve"> context of family and couple p</w:t>
      </w:r>
      <w:r w:rsidRPr="00D23B42">
        <w:rPr>
          <w:lang w:eastAsia="en-US" w:bidi="he-IL"/>
        </w:rPr>
        <w:t xml:space="preserve">roblems. </w:t>
      </w:r>
      <w:r w:rsidR="009252AC">
        <w:rPr>
          <w:lang w:eastAsia="en-US" w:bidi="he-IL"/>
        </w:rPr>
        <w:t xml:space="preserve">In </w:t>
      </w:r>
      <w:r w:rsidR="009252AC" w:rsidRPr="00D23B42">
        <w:rPr>
          <w:lang w:eastAsia="en-US" w:bidi="he-IL"/>
        </w:rPr>
        <w:t>E. Lawrence and K. T. Sullivan</w:t>
      </w:r>
      <w:r w:rsidR="009252AC">
        <w:rPr>
          <w:lang w:eastAsia="en-US" w:bidi="he-IL"/>
        </w:rPr>
        <w:t xml:space="preserve"> (Eds</w:t>
      </w:r>
      <w:r w:rsidR="0014140D">
        <w:rPr>
          <w:lang w:eastAsia="en-US" w:bidi="he-IL"/>
        </w:rPr>
        <w:t>.</w:t>
      </w:r>
      <w:r w:rsidR="009252AC">
        <w:rPr>
          <w:lang w:eastAsia="en-US" w:bidi="he-IL"/>
        </w:rPr>
        <w:t>),</w:t>
      </w:r>
      <w:r w:rsidR="009252AC" w:rsidRPr="00D23B42">
        <w:rPr>
          <w:i/>
          <w:iCs/>
          <w:lang w:eastAsia="en-US" w:bidi="he-IL"/>
        </w:rPr>
        <w:t xml:space="preserve"> </w:t>
      </w:r>
      <w:r w:rsidRPr="00D23B42">
        <w:rPr>
          <w:i/>
          <w:iCs/>
          <w:lang w:eastAsia="en-US" w:bidi="he-IL"/>
        </w:rPr>
        <w:t xml:space="preserve">The Oxford </w:t>
      </w:r>
      <w:r w:rsidR="00711A0F">
        <w:rPr>
          <w:i/>
          <w:iCs/>
          <w:lang w:eastAsia="en-US" w:bidi="he-IL"/>
        </w:rPr>
        <w:t>h</w:t>
      </w:r>
      <w:r w:rsidRPr="00D23B42">
        <w:rPr>
          <w:i/>
          <w:iCs/>
          <w:lang w:eastAsia="en-US" w:bidi="he-IL"/>
        </w:rPr>
        <w:t xml:space="preserve">andbook of </w:t>
      </w:r>
      <w:r w:rsidR="00711A0F">
        <w:rPr>
          <w:i/>
          <w:iCs/>
          <w:lang w:eastAsia="en-US" w:bidi="he-IL"/>
        </w:rPr>
        <w:t>relationship science and c</w:t>
      </w:r>
      <w:r w:rsidRPr="00D23B42">
        <w:rPr>
          <w:i/>
          <w:iCs/>
          <w:lang w:eastAsia="en-US" w:bidi="he-IL"/>
        </w:rPr>
        <w:t xml:space="preserve">ouple </w:t>
      </w:r>
      <w:r w:rsidR="00711A0F">
        <w:rPr>
          <w:i/>
          <w:iCs/>
          <w:lang w:eastAsia="en-US" w:bidi="he-IL"/>
        </w:rPr>
        <w:t>i</w:t>
      </w:r>
      <w:r w:rsidRPr="00D23B42">
        <w:rPr>
          <w:i/>
          <w:iCs/>
          <w:lang w:eastAsia="en-US" w:bidi="he-IL"/>
        </w:rPr>
        <w:t>nterventions</w:t>
      </w:r>
      <w:r w:rsidR="009252AC">
        <w:rPr>
          <w:i/>
          <w:iCs/>
          <w:lang w:eastAsia="en-US" w:bidi="he-IL"/>
        </w:rPr>
        <w:t xml:space="preserve"> (pp.39 </w:t>
      </w:r>
      <w:r w:rsidR="009252AC">
        <w:rPr>
          <w:lang w:eastAsia="en-US" w:bidi="he-IL"/>
        </w:rPr>
        <w:t>-50)</w:t>
      </w:r>
      <w:r w:rsidR="009252AC">
        <w:rPr>
          <w:i/>
          <w:iCs/>
          <w:lang w:eastAsia="en-US" w:bidi="he-IL"/>
        </w:rPr>
        <w:t xml:space="preserve">. </w:t>
      </w:r>
      <w:r w:rsidR="009252AC" w:rsidRPr="00D23B42">
        <w:rPr>
          <w:lang w:eastAsia="en-US" w:bidi="he-IL"/>
        </w:rPr>
        <w:t xml:space="preserve"> New York, Oxford University Press</w:t>
      </w:r>
      <w:r w:rsidR="009252AC">
        <w:rPr>
          <w:b/>
          <w:bCs/>
          <w:lang w:eastAsia="en-US" w:bidi="he-IL"/>
        </w:rPr>
        <w:t>.</w:t>
      </w:r>
    </w:p>
    <w:p w:rsidR="00A44DB8" w:rsidRPr="002B7298" w:rsidRDefault="00A44DB8" w:rsidP="00B65397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2B7298">
        <w:rPr>
          <w:lang w:eastAsia="en-US"/>
        </w:rPr>
        <w:t xml:space="preserve">Beach, S. R. H., Gerrard, M., Brody, G. H., Simons, R. L., </w:t>
      </w: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Gibbons, F. X., &amp; </w:t>
      </w:r>
      <w:proofErr w:type="spellStart"/>
      <w:r w:rsidRPr="002B7298">
        <w:rPr>
          <w:lang w:eastAsia="en-US"/>
        </w:rPr>
        <w:t>Philibert</w:t>
      </w:r>
      <w:proofErr w:type="spellEnd"/>
      <w:r w:rsidRPr="002B7298">
        <w:rPr>
          <w:lang w:eastAsia="en-US"/>
        </w:rPr>
        <w:t xml:space="preserve">, R. A. (2013). Epigenetic effects and intermediate phenotypes. In J. </w:t>
      </w:r>
      <w:proofErr w:type="spellStart"/>
      <w:r w:rsidRPr="002B7298">
        <w:rPr>
          <w:lang w:eastAsia="en-US"/>
        </w:rPr>
        <w:t>MacKillop</w:t>
      </w:r>
      <w:proofErr w:type="spellEnd"/>
      <w:r w:rsidRPr="002B7298">
        <w:rPr>
          <w:lang w:eastAsia="en-US"/>
        </w:rPr>
        <w:t xml:space="preserve"> &amp; M. R. </w:t>
      </w:r>
      <w:proofErr w:type="spellStart"/>
      <w:r w:rsidRPr="002B7298">
        <w:rPr>
          <w:lang w:eastAsia="en-US"/>
        </w:rPr>
        <w:t>Munafò</w:t>
      </w:r>
      <w:proofErr w:type="spellEnd"/>
      <w:r w:rsidRPr="002B7298">
        <w:rPr>
          <w:lang w:eastAsia="en-US"/>
        </w:rPr>
        <w:t xml:space="preserve"> (Eds.), </w:t>
      </w:r>
      <w:r w:rsidRPr="002B7298">
        <w:rPr>
          <w:i/>
          <w:iCs/>
          <w:lang w:eastAsia="en-US"/>
        </w:rPr>
        <w:t>Genetic influences on addiction: An intermediate phenotype approach.</w:t>
      </w:r>
      <w:r w:rsidRPr="002B7298">
        <w:rPr>
          <w:lang w:eastAsia="en-US"/>
        </w:rPr>
        <w:t xml:space="preserve"> (pp. 275-302). Cambridge, MA, US: MIT Press.</w:t>
      </w:r>
    </w:p>
    <w:p w:rsidR="00A44DB8" w:rsidRPr="002B7298" w:rsidRDefault="00A44DB8" w:rsidP="00B65397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2B7298">
        <w:rPr>
          <w:lang w:eastAsia="en-US"/>
        </w:rPr>
        <w:t xml:space="preserve">Brody, G. H., </w:t>
      </w: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&amp; Grange, C. M. (2012). Translating longitudinal, developmental research with rural African American families into prevention programs for rural African American youth. In V. </w:t>
      </w:r>
      <w:proofErr w:type="spellStart"/>
      <w:r w:rsidRPr="002B7298">
        <w:rPr>
          <w:lang w:eastAsia="en-US"/>
        </w:rPr>
        <w:t>Maholmes</w:t>
      </w:r>
      <w:proofErr w:type="spellEnd"/>
      <w:r w:rsidRPr="002B7298">
        <w:rPr>
          <w:lang w:eastAsia="en-US"/>
        </w:rPr>
        <w:t xml:space="preserve"> &amp; R. B. King (Eds.), </w:t>
      </w:r>
      <w:r w:rsidRPr="002B7298">
        <w:rPr>
          <w:i/>
          <w:iCs/>
          <w:lang w:eastAsia="en-US"/>
        </w:rPr>
        <w:t xml:space="preserve">Oxford handbook of poverty and child development </w:t>
      </w:r>
      <w:r w:rsidRPr="002B7298">
        <w:rPr>
          <w:iCs/>
          <w:lang w:eastAsia="en-US"/>
        </w:rPr>
        <w:t xml:space="preserve">(pp. 553-570). </w:t>
      </w:r>
      <w:r w:rsidRPr="002B7298">
        <w:rPr>
          <w:lang w:eastAsia="en-US"/>
        </w:rPr>
        <w:t>New York, NY: Oxford University Press-USA.</w:t>
      </w:r>
    </w:p>
    <w:p w:rsidR="0009565E" w:rsidRDefault="00A44DB8" w:rsidP="00B65397">
      <w:pPr>
        <w:widowControl w:val="0"/>
        <w:numPr>
          <w:ilvl w:val="0"/>
          <w:numId w:val="19"/>
        </w:numPr>
        <w:autoSpaceDE w:val="0"/>
        <w:autoSpaceDN w:val="0"/>
        <w:adjustRightInd w:val="0"/>
      </w:pPr>
      <w:proofErr w:type="spellStart"/>
      <w:r w:rsidRPr="002B7298">
        <w:t>Murry</w:t>
      </w:r>
      <w:proofErr w:type="spellEnd"/>
      <w:r w:rsidRPr="002B7298">
        <w:t xml:space="preserve">, V. M., Hurt, T. R., </w:t>
      </w:r>
      <w:proofErr w:type="spellStart"/>
      <w:r w:rsidRPr="002B7298">
        <w:t>Kogan</w:t>
      </w:r>
      <w:proofErr w:type="spellEnd"/>
      <w:r w:rsidRPr="002B7298">
        <w:t xml:space="preserve">, S. M., Brody, G. H., &amp; Luo, Z. (2006). Contextual processes: Plausible explanations for gender and race effects. In A. Booth &amp; A. C. </w:t>
      </w:r>
      <w:proofErr w:type="spellStart"/>
      <w:r w:rsidRPr="002B7298">
        <w:t>Crouter</w:t>
      </w:r>
      <w:proofErr w:type="spellEnd"/>
      <w:r w:rsidRPr="002B7298">
        <w:t xml:space="preserve"> (Eds.), </w:t>
      </w:r>
      <w:r w:rsidRPr="002B7298">
        <w:rPr>
          <w:i/>
          <w:iCs/>
        </w:rPr>
        <w:t>Romance and sex in adolescence and emerging adulthood: Risks and opportunities</w:t>
      </w:r>
      <w:r w:rsidRPr="002B7298">
        <w:t xml:space="preserve"> (pp. 151-160). New York, NY: Routledge.</w:t>
      </w:r>
    </w:p>
    <w:p w:rsidR="00A44DB8" w:rsidRPr="0009565E" w:rsidRDefault="00A44DB8" w:rsidP="00B65397">
      <w:pPr>
        <w:widowControl w:val="0"/>
        <w:numPr>
          <w:ilvl w:val="0"/>
          <w:numId w:val="19"/>
        </w:numPr>
        <w:autoSpaceDE w:val="0"/>
        <w:autoSpaceDN w:val="0"/>
        <w:adjustRightInd w:val="0"/>
      </w:pPr>
      <w:proofErr w:type="spellStart"/>
      <w:r w:rsidRPr="0009565E">
        <w:rPr>
          <w:bCs/>
        </w:rPr>
        <w:t>Kogan</w:t>
      </w:r>
      <w:proofErr w:type="spellEnd"/>
      <w:r w:rsidRPr="0009565E">
        <w:rPr>
          <w:bCs/>
        </w:rPr>
        <w:t xml:space="preserve">, S. M., &amp; Gale, J. E. (2000).  Taking a narrative turn: Social constructionism and family therapy. In A. M. Horne (Ed.), </w:t>
      </w:r>
      <w:r w:rsidRPr="0009565E">
        <w:rPr>
          <w:bCs/>
          <w:i/>
        </w:rPr>
        <w:t>Family counseling and therapy</w:t>
      </w:r>
      <w:r w:rsidRPr="0009565E">
        <w:rPr>
          <w:bCs/>
        </w:rPr>
        <w:t xml:space="preserve"> (3</w:t>
      </w:r>
      <w:r w:rsidRPr="0009565E">
        <w:rPr>
          <w:bCs/>
          <w:vertAlign w:val="superscript"/>
        </w:rPr>
        <w:t>rd</w:t>
      </w:r>
      <w:r w:rsidRPr="0009565E">
        <w:rPr>
          <w:bCs/>
        </w:rPr>
        <w:t xml:space="preserve"> </w:t>
      </w:r>
      <w:proofErr w:type="gramStart"/>
      <w:r w:rsidRPr="0009565E">
        <w:rPr>
          <w:bCs/>
        </w:rPr>
        <w:t>ed</w:t>
      </w:r>
      <w:proofErr w:type="gramEnd"/>
      <w:r w:rsidRPr="0009565E">
        <w:rPr>
          <w:bCs/>
        </w:rPr>
        <w:t>.)</w:t>
      </w:r>
      <w:r w:rsidRPr="0009565E">
        <w:rPr>
          <w:bCs/>
          <w:i/>
        </w:rPr>
        <w:t xml:space="preserve"> </w:t>
      </w:r>
      <w:proofErr w:type="spellStart"/>
      <w:r w:rsidRPr="0009565E">
        <w:rPr>
          <w:bCs/>
        </w:rPr>
        <w:t>Tasca</w:t>
      </w:r>
      <w:proofErr w:type="spellEnd"/>
      <w:r w:rsidRPr="0009565E">
        <w:rPr>
          <w:bCs/>
        </w:rPr>
        <w:t>, IL: Peacock Publishers.</w:t>
      </w:r>
      <w:r w:rsidRPr="0009565E">
        <w:rPr>
          <w:bCs/>
        </w:rPr>
        <w:tab/>
      </w:r>
    </w:p>
    <w:p w:rsidR="00A52040" w:rsidRPr="002B7298" w:rsidRDefault="00A52040" w:rsidP="00B65397">
      <w:pPr>
        <w:widowControl w:val="0"/>
        <w:tabs>
          <w:tab w:val="left" w:pos="2610"/>
          <w:tab w:val="left" w:pos="4320"/>
        </w:tabs>
        <w:ind w:right="-720"/>
        <w:rPr>
          <w:b/>
        </w:rPr>
      </w:pPr>
    </w:p>
    <w:p w:rsidR="002016BB" w:rsidRPr="002B7298" w:rsidRDefault="002016BB" w:rsidP="00B65397">
      <w:pPr>
        <w:widowControl w:val="0"/>
        <w:suppressAutoHyphens w:val="0"/>
        <w:autoSpaceDE w:val="0"/>
        <w:autoSpaceDN w:val="0"/>
        <w:adjustRightInd w:val="0"/>
        <w:rPr>
          <w:i/>
        </w:rPr>
      </w:pPr>
      <w:r w:rsidRPr="002B7298">
        <w:rPr>
          <w:b/>
        </w:rPr>
        <w:t>Journal Articles</w:t>
      </w:r>
      <w:r w:rsidR="00BF62C7" w:rsidRPr="002B7298">
        <w:rPr>
          <w:b/>
        </w:rPr>
        <w:tab/>
      </w:r>
      <w:r w:rsidR="004D2676" w:rsidRPr="002B7298">
        <w:rPr>
          <w:i/>
        </w:rPr>
        <w:t>(</w:t>
      </w:r>
      <w:r w:rsidR="002647E0" w:rsidRPr="002B7298">
        <w:rPr>
          <w:i/>
        </w:rPr>
        <w:t xml:space="preserve">* indicates student </w:t>
      </w:r>
      <w:r w:rsidR="00BF62C7" w:rsidRPr="002B7298">
        <w:rPr>
          <w:i/>
        </w:rPr>
        <w:t xml:space="preserve">or postdoc </w:t>
      </w:r>
      <w:r w:rsidR="002647E0" w:rsidRPr="002B7298">
        <w:rPr>
          <w:i/>
        </w:rPr>
        <w:t>author</w:t>
      </w:r>
      <w:r w:rsidR="00E765B7">
        <w:rPr>
          <w:i/>
        </w:rPr>
        <w:t xml:space="preserve">; </w:t>
      </w:r>
      <w:r w:rsidR="00E765B7" w:rsidRPr="00E765B7">
        <w:rPr>
          <w:i/>
          <w:vertAlign w:val="superscript"/>
        </w:rPr>
        <w:t>†</w:t>
      </w:r>
      <w:r w:rsidR="00E765B7">
        <w:rPr>
          <w:i/>
        </w:rPr>
        <w:t>indicates senior author</w:t>
      </w:r>
      <w:r w:rsidR="00A437A9" w:rsidRPr="002B7298">
        <w:rPr>
          <w:i/>
        </w:rPr>
        <w:t>)</w:t>
      </w:r>
    </w:p>
    <w:p w:rsidR="00714E32" w:rsidRPr="00CC30F0" w:rsidRDefault="00714E32" w:rsidP="00B65397">
      <w:pPr>
        <w:widowControl w:val="0"/>
        <w:tabs>
          <w:tab w:val="left" w:pos="2610"/>
          <w:tab w:val="left" w:pos="4320"/>
        </w:tabs>
        <w:ind w:right="-720"/>
        <w:rPr>
          <w:sz w:val="12"/>
          <w:szCs w:val="12"/>
        </w:rPr>
      </w:pPr>
    </w:p>
    <w:p w:rsidR="007C69D6" w:rsidRPr="007C69D6" w:rsidRDefault="00C37180" w:rsidP="007C69D6">
      <w:pPr>
        <w:pStyle w:val="ListParagraph"/>
        <w:numPr>
          <w:ilvl w:val="0"/>
          <w:numId w:val="16"/>
        </w:numPr>
        <w:autoSpaceDE w:val="0"/>
        <w:autoSpaceDN w:val="0"/>
        <w:adjustRightInd w:val="0"/>
      </w:pPr>
      <w:proofErr w:type="spellStart"/>
      <w:r w:rsidRPr="00C37180">
        <w:t>Kogan</w:t>
      </w:r>
      <w:proofErr w:type="spellEnd"/>
      <w:r w:rsidRPr="00C37180">
        <w:t xml:space="preserve">, S. M., Lilly, C., James, J. E., &amp; </w:t>
      </w:r>
      <w:proofErr w:type="spellStart"/>
      <w:r w:rsidRPr="00C37180">
        <w:t>Kristjansson</w:t>
      </w:r>
      <w:proofErr w:type="spellEnd"/>
      <w:r w:rsidRPr="00C37180">
        <w:t xml:space="preserve">, A. L. (in press). Caffeine, daytime sleepiness, </w:t>
      </w:r>
      <w:r w:rsidRPr="007C69D6">
        <w:t xml:space="preserve">and conduct problems among early adolescents: A longitudinal analysis. </w:t>
      </w:r>
      <w:r w:rsidRPr="007C69D6">
        <w:rPr>
          <w:i/>
          <w:iCs/>
        </w:rPr>
        <w:t>Journal of Adolescent Health</w:t>
      </w:r>
      <w:r w:rsidRPr="007C69D6">
        <w:t xml:space="preserve">. </w:t>
      </w:r>
    </w:p>
    <w:p w:rsidR="007C69D6" w:rsidRPr="007C69D6" w:rsidRDefault="007C69D6" w:rsidP="007C69D6">
      <w:pPr>
        <w:pStyle w:val="ListParagraph"/>
        <w:numPr>
          <w:ilvl w:val="0"/>
          <w:numId w:val="16"/>
        </w:numPr>
        <w:autoSpaceDE w:val="0"/>
        <w:autoSpaceDN w:val="0"/>
        <w:adjustRightInd w:val="0"/>
      </w:pPr>
      <w:r w:rsidRPr="007C69D6">
        <w:t>Tiwari, B. B.,</w:t>
      </w:r>
      <w:r w:rsidR="00B709AB">
        <w:t>*</w:t>
      </w:r>
      <w:r w:rsidRPr="007C69D6">
        <w:t xml:space="preserve"> McDowell, C., Roberts, O. S., </w:t>
      </w:r>
      <w:proofErr w:type="spellStart"/>
      <w:r w:rsidRPr="007C69D6">
        <w:t>Kogan</w:t>
      </w:r>
      <w:proofErr w:type="spellEnd"/>
      <w:r w:rsidRPr="007C69D6">
        <w:t xml:space="preserve">, S., Chen, Z. A., &amp; </w:t>
      </w:r>
      <w:proofErr w:type="spellStart"/>
      <w:r w:rsidRPr="007C69D6">
        <w:t>Rajbhandari-Thapa</w:t>
      </w:r>
      <w:proofErr w:type="spellEnd"/>
      <w:r w:rsidRPr="007C69D6">
        <w:t xml:space="preserve">, J. (2024). A Standard Measure of Structural Racism, Do We Have One? Can We Have One? A Narrative Review of Commonly Used Measures and Domains of Use. </w:t>
      </w:r>
      <w:r w:rsidRPr="007C69D6">
        <w:rPr>
          <w:i/>
          <w:iCs/>
        </w:rPr>
        <w:t>Journal of racial and ethnic health disparities</w:t>
      </w:r>
      <w:r w:rsidRPr="007C69D6">
        <w:t xml:space="preserve">. https://doi.org/10.1007/s40615-024-02179-7 </w:t>
      </w:r>
    </w:p>
    <w:p w:rsidR="00F53893" w:rsidRPr="00F53893" w:rsidRDefault="007C69D6" w:rsidP="007C69D6">
      <w:pPr>
        <w:pStyle w:val="ListParagraph"/>
        <w:numPr>
          <w:ilvl w:val="0"/>
          <w:numId w:val="16"/>
        </w:numPr>
        <w:autoSpaceDE w:val="0"/>
        <w:autoSpaceDN w:val="0"/>
        <w:adjustRightInd w:val="0"/>
      </w:pPr>
      <w:r w:rsidRPr="007C69D6">
        <w:t xml:space="preserve"> </w:t>
      </w:r>
      <w:proofErr w:type="spellStart"/>
      <w:r w:rsidR="00F53893" w:rsidRPr="007C69D6">
        <w:t>Kristjansson</w:t>
      </w:r>
      <w:proofErr w:type="spellEnd"/>
      <w:r w:rsidR="00F53893" w:rsidRPr="007C69D6">
        <w:t xml:space="preserve">, A. L., Lilly, C. L., Mann, M. J., Smith, M. L., </w:t>
      </w:r>
      <w:proofErr w:type="spellStart"/>
      <w:r w:rsidR="00F53893" w:rsidRPr="007C69D6">
        <w:t>Kogan</w:t>
      </w:r>
      <w:proofErr w:type="spellEnd"/>
      <w:r w:rsidR="00F53893" w:rsidRPr="007C69D6">
        <w:t>, S. M., Layman, H. M., &amp; James, J. E. (2024). Adolescent caffeine</w:t>
      </w:r>
      <w:r w:rsidR="00F53893" w:rsidRPr="00F53893">
        <w:t xml:space="preserve"> use and problematic school behavior: A longitudinal analysis of student survey data and teacher observations. </w:t>
      </w:r>
      <w:r w:rsidR="00DC7E5E">
        <w:rPr>
          <w:i/>
          <w:iCs/>
        </w:rPr>
        <w:t>Journal of Adolescence</w:t>
      </w:r>
      <w:r w:rsidR="00F53893" w:rsidRPr="00F53893">
        <w:t xml:space="preserve">. https://doi.org/10.1002/jad.12383 </w:t>
      </w:r>
    </w:p>
    <w:p w:rsidR="00F53893" w:rsidRPr="00F53893" w:rsidRDefault="00F53893" w:rsidP="00F53893">
      <w:pPr>
        <w:pStyle w:val="ListParagraph"/>
        <w:numPr>
          <w:ilvl w:val="0"/>
          <w:numId w:val="16"/>
        </w:numPr>
        <w:autoSpaceDE w:val="0"/>
        <w:autoSpaceDN w:val="0"/>
        <w:adjustRightInd w:val="0"/>
      </w:pPr>
      <w:proofErr w:type="spellStart"/>
      <w:r w:rsidRPr="00F53893">
        <w:t>Nusslock</w:t>
      </w:r>
      <w:proofErr w:type="spellEnd"/>
      <w:r w:rsidRPr="00F53893">
        <w:t xml:space="preserve">, R., </w:t>
      </w:r>
      <w:proofErr w:type="spellStart"/>
      <w:r w:rsidRPr="00F53893">
        <w:t>Kogan</w:t>
      </w:r>
      <w:proofErr w:type="spellEnd"/>
      <w:r w:rsidRPr="00F53893">
        <w:t xml:space="preserve">, S. M., Yu, T., Armstrong, C. C., Chen, E., Miller, G. E., Brody, G. H., &amp; Sweet, L. H. (2024). Higher substance use is associated with low executive control neural activity and higher inflammation. </w:t>
      </w:r>
      <w:r w:rsidRPr="00F53893">
        <w:rPr>
          <w:i/>
          <w:iCs/>
        </w:rPr>
        <w:t>Brain, Behavior, and Immunity</w:t>
      </w:r>
      <w:r w:rsidRPr="00F53893">
        <w:t>,</w:t>
      </w:r>
      <w:r w:rsidRPr="00F53893">
        <w:rPr>
          <w:i/>
          <w:iCs/>
        </w:rPr>
        <w:t xml:space="preserve"> 120</w:t>
      </w:r>
      <w:r w:rsidRPr="00F53893">
        <w:t xml:space="preserve">, 532-542. https://doi.org/https://doi.org/10.1016/j.bbi.2024.06.018 </w:t>
      </w:r>
    </w:p>
    <w:p w:rsidR="00EB15B1" w:rsidRPr="00F53893" w:rsidRDefault="00EB15B1" w:rsidP="00F53893">
      <w:pPr>
        <w:pStyle w:val="ListParagraph"/>
        <w:numPr>
          <w:ilvl w:val="0"/>
          <w:numId w:val="16"/>
        </w:numPr>
        <w:autoSpaceDE w:val="0"/>
        <w:autoSpaceDN w:val="0"/>
        <w:adjustRightInd w:val="0"/>
      </w:pPr>
      <w:proofErr w:type="spellStart"/>
      <w:proofErr w:type="gramStart"/>
      <w:r w:rsidRPr="00F53893">
        <w:rPr>
          <w:rFonts w:eastAsia="Times New Roman"/>
          <w:color w:val="000000"/>
        </w:rPr>
        <w:t>Reck</w:t>
      </w:r>
      <w:proofErr w:type="spellEnd"/>
      <w:r w:rsidRPr="00F53893">
        <w:rPr>
          <w:rFonts w:eastAsia="Times New Roman"/>
          <w:color w:val="000000"/>
        </w:rPr>
        <w:t>,</w:t>
      </w:r>
      <w:proofErr w:type="gramEnd"/>
      <w:r w:rsidRPr="00F53893">
        <w:rPr>
          <w:rFonts w:eastAsia="Times New Roman"/>
          <w:color w:val="000000"/>
        </w:rPr>
        <w:t xml:space="preserve"> A., Sweet, L. H., </w:t>
      </w:r>
      <w:proofErr w:type="spellStart"/>
      <w:r w:rsidRPr="00F53893">
        <w:rPr>
          <w:rFonts w:eastAsia="Times New Roman"/>
          <w:color w:val="000000"/>
        </w:rPr>
        <w:t>Geier</w:t>
      </w:r>
      <w:proofErr w:type="spellEnd"/>
      <w:r w:rsidRPr="00F53893">
        <w:rPr>
          <w:rFonts w:eastAsia="Times New Roman"/>
          <w:color w:val="000000"/>
        </w:rPr>
        <w:t xml:space="preserve">, C., </w:t>
      </w:r>
      <w:proofErr w:type="spellStart"/>
      <w:r w:rsidRPr="00F53893">
        <w:rPr>
          <w:rFonts w:eastAsia="Times New Roman"/>
          <w:color w:val="000000"/>
        </w:rPr>
        <w:t>Kogan</w:t>
      </w:r>
      <w:proofErr w:type="spellEnd"/>
      <w:r w:rsidRPr="00F53893">
        <w:rPr>
          <w:rFonts w:eastAsia="Times New Roman"/>
          <w:color w:val="000000"/>
        </w:rPr>
        <w:t xml:space="preserve">, S. M., Cui, Z., &amp; Oshri, A. (2024). Food insecurity and adolescent impulsivity: The mediating role of functional connectivity in the context of family flexibility. </w:t>
      </w:r>
      <w:r w:rsidRPr="00F53893">
        <w:rPr>
          <w:rFonts w:eastAsia="Times New Roman"/>
          <w:i/>
          <w:iCs/>
          <w:color w:val="000000"/>
        </w:rPr>
        <w:t>Developmental Science</w:t>
      </w:r>
      <w:r w:rsidRPr="00F53893">
        <w:rPr>
          <w:rFonts w:eastAsia="Times New Roman"/>
          <w:color w:val="000000"/>
        </w:rPr>
        <w:t xml:space="preserve">, e13554. </w:t>
      </w:r>
      <w:hyperlink r:id="rId8" w:history="1">
        <w:r w:rsidRPr="00F53893">
          <w:rPr>
            <w:rStyle w:val="Hyperlink"/>
            <w:rFonts w:eastAsia="Times New Roman"/>
          </w:rPr>
          <w:t>https://doi.org/10.1111/desc.13554</w:t>
        </w:r>
      </w:hyperlink>
    </w:p>
    <w:p w:rsidR="00D058F0" w:rsidRPr="00F53893" w:rsidRDefault="00D66555" w:rsidP="00EB15B1">
      <w:pPr>
        <w:pStyle w:val="ListParagraph"/>
        <w:numPr>
          <w:ilvl w:val="0"/>
          <w:numId w:val="16"/>
        </w:numPr>
      </w:pPr>
      <w:proofErr w:type="spellStart"/>
      <w:r w:rsidRPr="00F53893">
        <w:t>Oshri</w:t>
      </w:r>
      <w:proofErr w:type="spellEnd"/>
      <w:r w:rsidRPr="00F53893">
        <w:t>, A., Reck, A.,</w:t>
      </w:r>
      <w:r w:rsidR="00EA5066" w:rsidRPr="00F53893">
        <w:t>*</w:t>
      </w:r>
      <w:r w:rsidRPr="00F53893">
        <w:t xml:space="preserve"> Carter, S., Uddin, L., </w:t>
      </w:r>
      <w:proofErr w:type="spellStart"/>
      <w:r w:rsidRPr="00F53893">
        <w:t>Geier</w:t>
      </w:r>
      <w:proofErr w:type="spellEnd"/>
      <w:r w:rsidRPr="00F53893">
        <w:t xml:space="preserve">, C., Beach, S., Brody, G., </w:t>
      </w:r>
      <w:proofErr w:type="spellStart"/>
      <w:r w:rsidRPr="00F53893">
        <w:t>Kogan</w:t>
      </w:r>
      <w:proofErr w:type="spellEnd"/>
      <w:r w:rsidRPr="00F53893">
        <w:t xml:space="preserve">, S., Sweet, L., (2024). </w:t>
      </w:r>
      <w:r w:rsidR="00853210" w:rsidRPr="00F53893">
        <w:t xml:space="preserve">Racial discrimination and risk for internalizing and externalizing symptoms among Black youth: The moderating role of </w:t>
      </w:r>
      <w:proofErr w:type="spellStart"/>
      <w:r w:rsidR="00853210" w:rsidRPr="00F53893">
        <w:t>amygdalar</w:t>
      </w:r>
      <w:proofErr w:type="spellEnd"/>
      <w:r w:rsidR="00853210" w:rsidRPr="00F53893">
        <w:t xml:space="preserve"> response</w:t>
      </w:r>
      <w:r w:rsidRPr="00F53893">
        <w:t xml:space="preserve">.  </w:t>
      </w:r>
      <w:r w:rsidRPr="00F53893">
        <w:rPr>
          <w:i/>
          <w:iCs/>
        </w:rPr>
        <w:t>JAMA Network</w:t>
      </w:r>
      <w:r w:rsidRPr="00F53893">
        <w:t xml:space="preserve"> </w:t>
      </w:r>
      <w:r w:rsidR="00C01E4D" w:rsidRPr="00F53893">
        <w:rPr>
          <w:i/>
          <w:iCs/>
        </w:rPr>
        <w:t>Open</w:t>
      </w:r>
    </w:p>
    <w:p w:rsidR="00EA5066" w:rsidRPr="00EA5066" w:rsidRDefault="00EA5066" w:rsidP="00EA5066">
      <w:pPr>
        <w:pStyle w:val="ListParagraph"/>
        <w:numPr>
          <w:ilvl w:val="0"/>
          <w:numId w:val="16"/>
        </w:numPr>
        <w:autoSpaceDE w:val="0"/>
        <w:autoSpaceDN w:val="0"/>
        <w:adjustRightInd w:val="0"/>
      </w:pPr>
      <w:r w:rsidRPr="00F53893">
        <w:t xml:space="preserve">Collins, C. C., Kwon, E., &amp; </w:t>
      </w:r>
      <w:proofErr w:type="spellStart"/>
      <w:r w:rsidRPr="00F53893">
        <w:t>Kogan</w:t>
      </w:r>
      <w:proofErr w:type="spellEnd"/>
      <w:r w:rsidRPr="00F53893">
        <w:t>, S. M</w:t>
      </w:r>
      <w:proofErr w:type="gramStart"/>
      <w:r w:rsidRPr="00F53893">
        <w:t>.</w:t>
      </w:r>
      <w:r w:rsidR="00B709AB" w:rsidRPr="00560AC2">
        <w:rPr>
          <w:i/>
          <w:vertAlign w:val="superscript"/>
        </w:rPr>
        <w:t>†</w:t>
      </w:r>
      <w:proofErr w:type="gramEnd"/>
      <w:r w:rsidRPr="00F53893">
        <w:t xml:space="preserve"> (2024). Parenting practices and trajectories of proactive coping assets among emerging</w:t>
      </w:r>
      <w:r w:rsidRPr="00970675">
        <w:t xml:space="preserve"> adult Black men. </w:t>
      </w:r>
      <w:r w:rsidRPr="00970675">
        <w:rPr>
          <w:i/>
          <w:iCs/>
        </w:rPr>
        <w:t>American Journal of Community Psychology</w:t>
      </w:r>
      <w:r w:rsidRPr="00970675">
        <w:t>. https://doi.org/</w:t>
      </w:r>
      <w:r w:rsidRPr="00EA5066">
        <w:t xml:space="preserve">10.1002/ajcp.12758 </w:t>
      </w:r>
    </w:p>
    <w:p w:rsidR="00D058F0" w:rsidRPr="00433D8D" w:rsidRDefault="00D058F0" w:rsidP="00D058F0">
      <w:pPr>
        <w:pStyle w:val="ListParagraph"/>
        <w:numPr>
          <w:ilvl w:val="0"/>
          <w:numId w:val="16"/>
        </w:numPr>
      </w:pPr>
      <w:r w:rsidRPr="00EA5066">
        <w:t xml:space="preserve">Curtis, M. G., Wieling, E., </w:t>
      </w:r>
      <w:r w:rsidRPr="00433D8D">
        <w:t xml:space="preserve">Bryant, C., Campbell, R. D., &amp; </w:t>
      </w:r>
      <w:proofErr w:type="spellStart"/>
      <w:r w:rsidRPr="00433D8D">
        <w:t>Kogan</w:t>
      </w:r>
      <w:proofErr w:type="spellEnd"/>
      <w:r w:rsidRPr="00433D8D">
        <w:t>, S. M</w:t>
      </w:r>
      <w:proofErr w:type="gramStart"/>
      <w:r w:rsidRPr="00433D8D">
        <w:t>.</w:t>
      </w:r>
      <w:r w:rsidR="00EA5066" w:rsidRPr="00433D8D">
        <w:rPr>
          <w:i/>
          <w:vertAlign w:val="superscript"/>
        </w:rPr>
        <w:t>†</w:t>
      </w:r>
      <w:proofErr w:type="gramEnd"/>
      <w:r w:rsidRPr="00433D8D">
        <w:t xml:space="preserve"> (2024). Systemic effects of the COVID pandemic on rural black American men's interpersonal relationships: A phenomenological examination. </w:t>
      </w:r>
      <w:proofErr w:type="spellStart"/>
      <w:r w:rsidRPr="00433D8D">
        <w:rPr>
          <w:i/>
          <w:iCs/>
        </w:rPr>
        <w:t>PloS</w:t>
      </w:r>
      <w:proofErr w:type="spellEnd"/>
      <w:r w:rsidRPr="00433D8D">
        <w:rPr>
          <w:i/>
          <w:iCs/>
        </w:rPr>
        <w:t xml:space="preserve"> one</w:t>
      </w:r>
      <w:r w:rsidRPr="00433D8D">
        <w:t>,</w:t>
      </w:r>
      <w:r w:rsidRPr="00433D8D">
        <w:rPr>
          <w:i/>
          <w:iCs/>
        </w:rPr>
        <w:t xml:space="preserve"> 19</w:t>
      </w:r>
      <w:r w:rsidRPr="00433D8D">
        <w:t xml:space="preserve">(4), e0297876. https://doi.org/10.1371/journal.pone.0297876 </w:t>
      </w:r>
    </w:p>
    <w:p w:rsidR="00F4083B" w:rsidRPr="00F4083B" w:rsidRDefault="00170326" w:rsidP="00F4083B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Style w:val="Hyperlink"/>
          <w:color w:val="auto"/>
          <w:u w:val="none"/>
        </w:rPr>
      </w:pPr>
      <w:proofErr w:type="spellStart"/>
      <w:r w:rsidRPr="00433D8D">
        <w:t>Kogan</w:t>
      </w:r>
      <w:proofErr w:type="spellEnd"/>
      <w:r w:rsidRPr="00433D8D">
        <w:t>, S. M., Reck, A. J.,</w:t>
      </w:r>
      <w:r w:rsidR="00EA5066" w:rsidRPr="00433D8D">
        <w:t>*</w:t>
      </w:r>
      <w:r w:rsidRPr="00433D8D">
        <w:t xml:space="preserve"> Curtis, M. G., &amp; Oshri, A. (2024). Childhood adversity and racial discrimination forecast suicidal and death ideation among emerging adult Black men: A longitudinal analysis. </w:t>
      </w:r>
      <w:r w:rsidRPr="00433D8D">
        <w:rPr>
          <w:rStyle w:val="Emphasis"/>
        </w:rPr>
        <w:t>Cultural Diversity and Ethnic Minority Psychology.</w:t>
      </w:r>
      <w:r w:rsidRPr="00433D8D">
        <w:t> Advance online publication. </w:t>
      </w:r>
      <w:hyperlink r:id="rId9" w:tgtFrame="_blank" w:history="1">
        <w:r w:rsidRPr="00433D8D">
          <w:rPr>
            <w:rStyle w:val="Hyperlink"/>
            <w:color w:val="auto"/>
          </w:rPr>
          <w:t>https://doi.org/10.1037/cdp0000641</w:t>
        </w:r>
      </w:hyperlink>
    </w:p>
    <w:p w:rsidR="00170326" w:rsidRPr="00331F46" w:rsidRDefault="00170326" w:rsidP="00F4083B">
      <w:pPr>
        <w:pStyle w:val="ListParagraph"/>
        <w:numPr>
          <w:ilvl w:val="0"/>
          <w:numId w:val="16"/>
        </w:numPr>
        <w:autoSpaceDE w:val="0"/>
        <w:autoSpaceDN w:val="0"/>
        <w:adjustRightInd w:val="0"/>
      </w:pPr>
      <w:r w:rsidRPr="00170326">
        <w:t>Reck, A.,</w:t>
      </w:r>
      <w:r w:rsidR="007F09B2">
        <w:t>*</w:t>
      </w:r>
      <w:r w:rsidRPr="00170326">
        <w:t xml:space="preserve"> Bradley-Pikes, A.,</w:t>
      </w:r>
      <w:r w:rsidR="007F09B2">
        <w:t>*</w:t>
      </w:r>
      <w:r w:rsidRPr="00170326">
        <w:t xml:space="preserve"> Fisher, S., &amp; </w:t>
      </w:r>
      <w:proofErr w:type="spellStart"/>
      <w:r w:rsidRPr="00170326">
        <w:t>Kogan</w:t>
      </w:r>
      <w:proofErr w:type="spellEnd"/>
      <w:r w:rsidRPr="00170326">
        <w:t>, S. M</w:t>
      </w:r>
      <w:proofErr w:type="gramStart"/>
      <w:r w:rsidRPr="00170326">
        <w:t>.</w:t>
      </w:r>
      <w:r w:rsidR="00B709AB" w:rsidRPr="00560AC2">
        <w:rPr>
          <w:i/>
          <w:vertAlign w:val="superscript"/>
        </w:rPr>
        <w:t>†</w:t>
      </w:r>
      <w:proofErr w:type="gramEnd"/>
      <w:r w:rsidRPr="00170326">
        <w:t xml:space="preserve"> </w:t>
      </w:r>
      <w:r w:rsidR="008F675F">
        <w:t xml:space="preserve">(2023). </w:t>
      </w:r>
      <w:r w:rsidRPr="00170326">
        <w:t xml:space="preserve">Different </w:t>
      </w:r>
      <w:r w:rsidR="00853210" w:rsidRPr="00170326">
        <w:t xml:space="preserve">mechanisms link </w:t>
      </w:r>
      <w:r w:rsidR="00853210" w:rsidRPr="00331F46">
        <w:t xml:space="preserve">internalized racism to externalizing symptomology among </w:t>
      </w:r>
      <w:r w:rsidR="00853210">
        <w:t>B</w:t>
      </w:r>
      <w:r w:rsidR="00853210" w:rsidRPr="00331F46">
        <w:t>lack American adolescent boys and girls</w:t>
      </w:r>
      <w:r w:rsidRPr="00331F46">
        <w:t xml:space="preserve">. </w:t>
      </w:r>
      <w:r w:rsidRPr="00F4083B">
        <w:rPr>
          <w:i/>
          <w:iCs/>
        </w:rPr>
        <w:t>Journal of the American Academy of Child &amp; Adolescent Psychiatry</w:t>
      </w:r>
      <w:r w:rsidRPr="00331F46">
        <w:t xml:space="preserve">. https://doi.org/10.1016/j.jaac.2023.11.011 </w:t>
      </w:r>
    </w:p>
    <w:p w:rsidR="00331F46" w:rsidRPr="00331F46" w:rsidRDefault="00331F46" w:rsidP="00331F46">
      <w:pPr>
        <w:pStyle w:val="ListParagraph"/>
        <w:numPr>
          <w:ilvl w:val="0"/>
          <w:numId w:val="16"/>
        </w:numPr>
        <w:autoSpaceDE w:val="0"/>
        <w:autoSpaceDN w:val="0"/>
        <w:adjustRightInd w:val="0"/>
      </w:pPr>
      <w:proofErr w:type="spellStart"/>
      <w:r w:rsidRPr="00331F46">
        <w:t>Kogan</w:t>
      </w:r>
      <w:proofErr w:type="spellEnd"/>
      <w:r w:rsidRPr="00331F46">
        <w:t>, S. M., Kwon, E., Brody, G. H., Azarmehr, R.</w:t>
      </w:r>
      <w:r w:rsidR="007F09B2">
        <w:t>*</w:t>
      </w:r>
      <w:r w:rsidRPr="00331F46">
        <w:t>, Reck, A. J.,</w:t>
      </w:r>
      <w:r w:rsidR="007F09B2">
        <w:t>*</w:t>
      </w:r>
      <w:r w:rsidRPr="00331F46">
        <w:t xml:space="preserve"> Anderson, T., &amp; </w:t>
      </w:r>
      <w:proofErr w:type="spellStart"/>
      <w:r w:rsidRPr="00331F46">
        <w:t>Sperr</w:t>
      </w:r>
      <w:proofErr w:type="spellEnd"/>
      <w:r w:rsidRPr="00331F46">
        <w:t xml:space="preserve">, M. (2023). Family-Centered Prevention to Reduce Discrimination-Related Depressive Symptoms </w:t>
      </w:r>
      <w:proofErr w:type="gramStart"/>
      <w:r w:rsidRPr="00331F46">
        <w:t>Among</w:t>
      </w:r>
      <w:proofErr w:type="gramEnd"/>
      <w:r w:rsidRPr="00331F46">
        <w:t xml:space="preserve"> Black Adolescents: Secondary Analysis of a Randomized Clinical Trial. </w:t>
      </w:r>
      <w:r w:rsidRPr="00331F46">
        <w:rPr>
          <w:i/>
          <w:iCs/>
        </w:rPr>
        <w:t>JAMA Network Open</w:t>
      </w:r>
      <w:r w:rsidRPr="00331F46">
        <w:t>,</w:t>
      </w:r>
      <w:r w:rsidRPr="00331F46">
        <w:rPr>
          <w:i/>
          <w:iCs/>
        </w:rPr>
        <w:t xml:space="preserve"> 6</w:t>
      </w:r>
      <w:r w:rsidRPr="00331F46">
        <w:t xml:space="preserve">(11), e2340567-e2340567. https://doi.org/10.1001/jamanetworkopen.2023.40567 </w:t>
      </w:r>
    </w:p>
    <w:p w:rsidR="00331F46" w:rsidRPr="00331F46" w:rsidRDefault="00331F46" w:rsidP="00331F46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331F46">
        <w:rPr>
          <w:rFonts w:eastAsia="Calibri"/>
          <w:lang w:eastAsia="en-US" w:bidi="he-IL"/>
        </w:rPr>
        <w:t xml:space="preserve">Kwon, E., Oshri, A., Zapolski, T. C. B., </w:t>
      </w:r>
      <w:proofErr w:type="spellStart"/>
      <w:r w:rsidRPr="00331F46">
        <w:rPr>
          <w:rFonts w:eastAsia="Calibri"/>
          <w:lang w:eastAsia="en-US" w:bidi="he-IL"/>
        </w:rPr>
        <w:t>Zuercher</w:t>
      </w:r>
      <w:proofErr w:type="spellEnd"/>
      <w:r w:rsidRPr="00331F46">
        <w:rPr>
          <w:rFonts w:eastAsia="Calibri"/>
          <w:lang w:eastAsia="en-US" w:bidi="he-IL"/>
        </w:rPr>
        <w:t xml:space="preserve">, H., &amp; </w:t>
      </w:r>
      <w:proofErr w:type="spellStart"/>
      <w:r w:rsidRPr="00331F46">
        <w:rPr>
          <w:rFonts w:eastAsia="Calibri"/>
          <w:lang w:eastAsia="en-US" w:bidi="he-IL"/>
        </w:rPr>
        <w:t>Kogan</w:t>
      </w:r>
      <w:proofErr w:type="spellEnd"/>
      <w:r w:rsidRPr="00331F46">
        <w:rPr>
          <w:rFonts w:eastAsia="Calibri"/>
          <w:lang w:eastAsia="en-US" w:bidi="he-IL"/>
        </w:rPr>
        <w:t>, S. M</w:t>
      </w:r>
      <w:proofErr w:type="gramStart"/>
      <w:r w:rsidRPr="00331F46">
        <w:rPr>
          <w:rFonts w:eastAsia="Calibri"/>
          <w:lang w:eastAsia="en-US" w:bidi="he-IL"/>
        </w:rPr>
        <w:t>.</w:t>
      </w:r>
      <w:r w:rsidR="00B709AB" w:rsidRPr="00560AC2">
        <w:rPr>
          <w:i/>
          <w:vertAlign w:val="superscript"/>
        </w:rPr>
        <w:t>†</w:t>
      </w:r>
      <w:proofErr w:type="gramEnd"/>
      <w:r w:rsidRPr="00331F46">
        <w:rPr>
          <w:rFonts w:eastAsia="Calibri"/>
          <w:lang w:eastAsia="en-US" w:bidi="he-IL"/>
        </w:rPr>
        <w:t xml:space="preserve"> (2023). Substance use trajectories among emerging adult Black men: Risk factors and consequences. </w:t>
      </w:r>
      <w:r w:rsidRPr="00853210">
        <w:rPr>
          <w:rFonts w:eastAsia="Calibri"/>
          <w:i/>
          <w:lang w:eastAsia="en-US" w:bidi="he-IL"/>
        </w:rPr>
        <w:t>Drug Alcohol Rev, 42</w:t>
      </w:r>
      <w:r w:rsidRPr="00331F46">
        <w:rPr>
          <w:rFonts w:eastAsia="Calibri"/>
          <w:lang w:eastAsia="en-US" w:bidi="he-IL"/>
        </w:rPr>
        <w:t xml:space="preserve">(7), 1816-1824. </w:t>
      </w:r>
      <w:hyperlink r:id="rId10" w:history="1">
        <w:r w:rsidRPr="00331F46">
          <w:rPr>
            <w:rStyle w:val="Hyperlink"/>
            <w:rFonts w:eastAsia="Calibri"/>
            <w:lang w:eastAsia="en-US" w:bidi="he-IL"/>
          </w:rPr>
          <w:t>https://doi.org/10.1111/dar.13728</w:t>
        </w:r>
      </w:hyperlink>
      <w:r w:rsidRPr="00331F46">
        <w:rPr>
          <w:rFonts w:eastAsia="Calibri"/>
          <w:lang w:eastAsia="en-US" w:bidi="he-IL"/>
        </w:rPr>
        <w:t xml:space="preserve"> </w:t>
      </w:r>
    </w:p>
    <w:p w:rsidR="001E1AF2" w:rsidRPr="00331F46" w:rsidRDefault="001E1AF2" w:rsidP="00331F46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331F46">
        <w:rPr>
          <w:lang w:eastAsia="en-US"/>
        </w:rPr>
        <w:lastRenderedPageBreak/>
        <w:t xml:space="preserve">Walsh, S. D., </w:t>
      </w:r>
      <w:proofErr w:type="spellStart"/>
      <w:r w:rsidRPr="00331F46">
        <w:rPr>
          <w:lang w:eastAsia="en-US"/>
        </w:rPr>
        <w:t>Getahune</w:t>
      </w:r>
      <w:proofErr w:type="spellEnd"/>
      <w:r w:rsidRPr="00331F46">
        <w:rPr>
          <w:lang w:eastAsia="en-US"/>
        </w:rPr>
        <w:t xml:space="preserve">, S., &amp; </w:t>
      </w:r>
      <w:proofErr w:type="spellStart"/>
      <w:r w:rsidRPr="00331F46">
        <w:rPr>
          <w:lang w:eastAsia="en-US"/>
        </w:rPr>
        <w:t>Kogan</w:t>
      </w:r>
      <w:proofErr w:type="spellEnd"/>
      <w:r w:rsidRPr="00331F46">
        <w:rPr>
          <w:lang w:eastAsia="en-US"/>
        </w:rPr>
        <w:t>, S. M</w:t>
      </w:r>
      <w:proofErr w:type="gramStart"/>
      <w:r w:rsidRPr="00331F46">
        <w:rPr>
          <w:lang w:eastAsia="en-US"/>
        </w:rPr>
        <w:t>.</w:t>
      </w:r>
      <w:r w:rsidR="00C968FA" w:rsidRPr="00331F46">
        <w:rPr>
          <w:i/>
          <w:vertAlign w:val="superscript"/>
        </w:rPr>
        <w:t>†</w:t>
      </w:r>
      <w:proofErr w:type="gramEnd"/>
      <w:r w:rsidRPr="00331F46">
        <w:rPr>
          <w:lang w:eastAsia="en-US"/>
        </w:rPr>
        <w:t xml:space="preserve"> </w:t>
      </w:r>
      <w:r w:rsidR="00C968FA" w:rsidRPr="00331F46">
        <w:rPr>
          <w:lang w:eastAsia="en-US"/>
        </w:rPr>
        <w:t xml:space="preserve">(2023). </w:t>
      </w:r>
      <w:r w:rsidRPr="00331F46">
        <w:rPr>
          <w:lang w:eastAsia="en-US"/>
        </w:rPr>
        <w:t xml:space="preserve">Risk, resilience and family relationships among at-risk Ethiopian immigrant youth in Israel: A focus group investigation. </w:t>
      </w:r>
      <w:r w:rsidRPr="00331F46">
        <w:rPr>
          <w:i/>
          <w:iCs/>
          <w:lang w:eastAsia="en-US"/>
        </w:rPr>
        <w:t>Family Process</w:t>
      </w:r>
      <w:r w:rsidRPr="00331F46">
        <w:rPr>
          <w:lang w:eastAsia="en-US"/>
        </w:rPr>
        <w:t>,</w:t>
      </w:r>
      <w:r w:rsidRPr="00331F46">
        <w:rPr>
          <w:i/>
          <w:iCs/>
          <w:lang w:eastAsia="en-US"/>
        </w:rPr>
        <w:t xml:space="preserve"> n/</w:t>
      </w:r>
      <w:proofErr w:type="gramStart"/>
      <w:r w:rsidRPr="00331F46">
        <w:rPr>
          <w:i/>
          <w:iCs/>
          <w:lang w:eastAsia="en-US"/>
        </w:rPr>
        <w:t>a</w:t>
      </w:r>
      <w:r w:rsidRPr="00331F46">
        <w:rPr>
          <w:lang w:eastAsia="en-US"/>
        </w:rPr>
        <w:t>(</w:t>
      </w:r>
      <w:proofErr w:type="gramEnd"/>
      <w:r w:rsidRPr="00331F46">
        <w:rPr>
          <w:lang w:eastAsia="en-US"/>
        </w:rPr>
        <w:t xml:space="preserve">n/a), e12915. https://doi.org/https://doi.org/10.1111/famp.12915 </w:t>
      </w:r>
    </w:p>
    <w:p w:rsidR="00D44173" w:rsidRPr="00D44173" w:rsidRDefault="00D44173" w:rsidP="00A408F8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331F46">
        <w:rPr>
          <w:lang w:eastAsia="en-US"/>
        </w:rPr>
        <w:t>Kwon, E., Fisher,</w:t>
      </w:r>
      <w:r w:rsidRPr="001E1AF2">
        <w:rPr>
          <w:lang w:eastAsia="en-US"/>
        </w:rPr>
        <w:t xml:space="preserve"> S., Lin, H.-C., &amp; </w:t>
      </w:r>
      <w:proofErr w:type="spellStart"/>
      <w:r w:rsidRPr="001E1AF2">
        <w:rPr>
          <w:lang w:eastAsia="en-US"/>
        </w:rPr>
        <w:t>Kogan</w:t>
      </w:r>
      <w:proofErr w:type="spellEnd"/>
      <w:r w:rsidRPr="001E1AF2">
        <w:rPr>
          <w:lang w:eastAsia="en-US"/>
        </w:rPr>
        <w:t>, S. M</w:t>
      </w:r>
      <w:proofErr w:type="gramStart"/>
      <w:r w:rsidRPr="001E1AF2">
        <w:rPr>
          <w:lang w:eastAsia="en-US"/>
        </w:rPr>
        <w:t>.</w:t>
      </w:r>
      <w:r w:rsidR="00C968FA" w:rsidRPr="00560AC2">
        <w:rPr>
          <w:i/>
          <w:vertAlign w:val="superscript"/>
        </w:rPr>
        <w:t>†</w:t>
      </w:r>
      <w:proofErr w:type="gramEnd"/>
      <w:r w:rsidRPr="001E1AF2">
        <w:rPr>
          <w:lang w:eastAsia="en-US"/>
        </w:rPr>
        <w:t xml:space="preserve"> (2023). Racial discrimination,</w:t>
      </w:r>
      <w:r w:rsidRPr="00D44173">
        <w:rPr>
          <w:lang w:eastAsia="en-US"/>
        </w:rPr>
        <w:t xml:space="preserve"> childhood adversity, and depression among Black men: Tests of stress sensitization hypotheses. </w:t>
      </w:r>
      <w:r w:rsidR="003B4DE1">
        <w:rPr>
          <w:i/>
          <w:iCs/>
          <w:lang w:eastAsia="en-US"/>
        </w:rPr>
        <w:t>Psychiatry R</w:t>
      </w:r>
      <w:r w:rsidRPr="00D44173">
        <w:rPr>
          <w:i/>
          <w:iCs/>
          <w:lang w:eastAsia="en-US"/>
        </w:rPr>
        <w:t>esearch</w:t>
      </w:r>
      <w:r w:rsidRPr="00D44173">
        <w:rPr>
          <w:lang w:eastAsia="en-US"/>
        </w:rPr>
        <w:t>,</w:t>
      </w:r>
      <w:r w:rsidRPr="00D44173">
        <w:rPr>
          <w:i/>
          <w:iCs/>
          <w:lang w:eastAsia="en-US"/>
        </w:rPr>
        <w:t xml:space="preserve"> 325</w:t>
      </w:r>
      <w:r w:rsidRPr="00D44173">
        <w:rPr>
          <w:lang w:eastAsia="en-US"/>
        </w:rPr>
        <w:t xml:space="preserve">, 115257. https://doi.org/https://doi.org/10.1016/j.psychres.2023.115257 </w:t>
      </w:r>
    </w:p>
    <w:p w:rsidR="00E31508" w:rsidRPr="00E31508" w:rsidRDefault="00E31508" w:rsidP="00743C37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proofErr w:type="gramStart"/>
      <w:r w:rsidRPr="00E31508">
        <w:rPr>
          <w:color w:val="222222"/>
          <w:shd w:val="clear" w:color="auto" w:fill="FFFFFF"/>
        </w:rPr>
        <w:t>Layman</w:t>
      </w:r>
      <w:proofErr w:type="gramEnd"/>
      <w:r w:rsidRPr="00E31508">
        <w:rPr>
          <w:color w:val="222222"/>
          <w:shd w:val="clear" w:color="auto" w:fill="FFFFFF"/>
        </w:rPr>
        <w:t xml:space="preserve">, H. M., Mann, M. J., Smith, M. L., </w:t>
      </w:r>
      <w:proofErr w:type="spellStart"/>
      <w:r w:rsidRPr="00E31508">
        <w:rPr>
          <w:color w:val="222222"/>
          <w:shd w:val="clear" w:color="auto" w:fill="FFFFFF"/>
        </w:rPr>
        <w:t>Kogan</w:t>
      </w:r>
      <w:proofErr w:type="spellEnd"/>
      <w:r w:rsidRPr="00E31508">
        <w:rPr>
          <w:color w:val="222222"/>
          <w:shd w:val="clear" w:color="auto" w:fill="FFFFFF"/>
        </w:rPr>
        <w:t xml:space="preserve">, S. M., &amp; Kristjansson, A. L. (2023). Social Support and Perceptions of COVID‐19‐related Emotional Impact on Mental Health </w:t>
      </w:r>
      <w:proofErr w:type="gramStart"/>
      <w:r w:rsidRPr="00E31508">
        <w:rPr>
          <w:color w:val="222222"/>
          <w:shd w:val="clear" w:color="auto" w:fill="FFFFFF"/>
        </w:rPr>
        <w:t>Among</w:t>
      </w:r>
      <w:proofErr w:type="gramEnd"/>
      <w:r w:rsidRPr="00E31508">
        <w:rPr>
          <w:color w:val="222222"/>
          <w:shd w:val="clear" w:color="auto" w:fill="FFFFFF"/>
        </w:rPr>
        <w:t xml:space="preserve"> Early Adolescents in Appalachia. </w:t>
      </w:r>
      <w:r w:rsidRPr="00E31508">
        <w:rPr>
          <w:i/>
          <w:iCs/>
          <w:color w:val="222222"/>
          <w:shd w:val="clear" w:color="auto" w:fill="FFFFFF"/>
        </w:rPr>
        <w:t>Journal of School Health</w:t>
      </w:r>
      <w:r w:rsidRPr="00E31508">
        <w:rPr>
          <w:color w:val="222222"/>
          <w:shd w:val="clear" w:color="auto" w:fill="FFFFFF"/>
        </w:rPr>
        <w:t>, </w:t>
      </w:r>
      <w:r w:rsidRPr="00E31508">
        <w:rPr>
          <w:i/>
          <w:iCs/>
          <w:color w:val="222222"/>
          <w:shd w:val="clear" w:color="auto" w:fill="FFFFFF"/>
        </w:rPr>
        <w:t>93</w:t>
      </w:r>
      <w:r w:rsidRPr="00E31508">
        <w:rPr>
          <w:color w:val="222222"/>
          <w:shd w:val="clear" w:color="auto" w:fill="FFFFFF"/>
        </w:rPr>
        <w:t>(5), 370-377.</w:t>
      </w:r>
      <w:r w:rsidRPr="00E31508">
        <w:rPr>
          <w:lang w:eastAsia="en-US" w:bidi="he-IL"/>
        </w:rPr>
        <w:t xml:space="preserve"> </w:t>
      </w:r>
    </w:p>
    <w:p w:rsidR="00743C37" w:rsidRPr="00CF5A23" w:rsidRDefault="00743C37" w:rsidP="00743C37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E31508">
        <w:rPr>
          <w:lang w:eastAsia="en-US" w:bidi="he-IL"/>
        </w:rPr>
        <w:t xml:space="preserve">Kristjansson, A. L., </w:t>
      </w:r>
      <w:proofErr w:type="spellStart"/>
      <w:r w:rsidRPr="00E31508">
        <w:rPr>
          <w:lang w:eastAsia="en-US" w:bidi="he-IL"/>
        </w:rPr>
        <w:t>Kogan</w:t>
      </w:r>
      <w:proofErr w:type="spellEnd"/>
      <w:r w:rsidRPr="00E31508">
        <w:rPr>
          <w:lang w:eastAsia="en-US" w:bidi="he-IL"/>
        </w:rPr>
        <w:t>, S. M., Mann, M. J., Smith, M. L., Lilly, C. L., &amp; James, J.</w:t>
      </w:r>
      <w:r w:rsidRPr="00CF5A23">
        <w:rPr>
          <w:lang w:eastAsia="en-US" w:bidi="he-IL"/>
        </w:rPr>
        <w:t xml:space="preserve"> E. (2023). Possible role of caffeine in nicotine use onset among early adolescents: Evidence from the Young Mountaineer Health Study Cohort. </w:t>
      </w:r>
      <w:proofErr w:type="spellStart"/>
      <w:r w:rsidRPr="00CF5A23">
        <w:rPr>
          <w:i/>
          <w:iCs/>
          <w:lang w:eastAsia="en-US" w:bidi="he-IL"/>
        </w:rPr>
        <w:t>PloS</w:t>
      </w:r>
      <w:proofErr w:type="spellEnd"/>
      <w:r w:rsidRPr="00CF5A23">
        <w:rPr>
          <w:i/>
          <w:iCs/>
          <w:lang w:eastAsia="en-US" w:bidi="he-IL"/>
        </w:rPr>
        <w:t xml:space="preserve"> one, 18</w:t>
      </w:r>
      <w:r w:rsidRPr="00CF5A23">
        <w:rPr>
          <w:lang w:eastAsia="en-US" w:bidi="he-IL"/>
        </w:rPr>
        <w:t>(5), e0285682. doi:10.1371/journal.pone.0285682</w:t>
      </w:r>
    </w:p>
    <w:p w:rsidR="008C7374" w:rsidRPr="00560AC2" w:rsidRDefault="008C7374" w:rsidP="00B72813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560AC2">
        <w:rPr>
          <w:lang w:eastAsia="en-US" w:bidi="he-IL"/>
        </w:rPr>
        <w:t>Reck, A.</w:t>
      </w:r>
      <w:r w:rsidR="000A3548" w:rsidRPr="00560AC2">
        <w:rPr>
          <w:lang w:eastAsia="en-US" w:bidi="he-IL"/>
        </w:rPr>
        <w:t>*</w:t>
      </w:r>
      <w:r w:rsidRPr="00560AC2">
        <w:rPr>
          <w:lang w:eastAsia="en-US" w:bidi="he-IL"/>
        </w:rPr>
        <w:t xml:space="preserve">, Seaton, E., Oshri, A., &amp; </w:t>
      </w:r>
      <w:proofErr w:type="spellStart"/>
      <w:r w:rsidRPr="00560AC2">
        <w:rPr>
          <w:lang w:eastAsia="en-US" w:bidi="he-IL"/>
        </w:rPr>
        <w:t>Kogan</w:t>
      </w:r>
      <w:proofErr w:type="spellEnd"/>
      <w:r w:rsidRPr="00560AC2">
        <w:rPr>
          <w:lang w:eastAsia="en-US" w:bidi="he-IL"/>
        </w:rPr>
        <w:t xml:space="preserve">, S. (2022). Trajectories of depressive symptoms among Black American adolescents: Sociocultural, racism and familial predictors. </w:t>
      </w:r>
      <w:r w:rsidRPr="00560AC2">
        <w:rPr>
          <w:i/>
          <w:iCs/>
          <w:lang w:eastAsia="en-US" w:bidi="he-IL"/>
        </w:rPr>
        <w:t>Journal of Clinical Child &amp; Adolescent Psychology</w:t>
      </w:r>
      <w:r w:rsidRPr="00560AC2">
        <w:rPr>
          <w:lang w:eastAsia="en-US" w:bidi="he-IL"/>
        </w:rPr>
        <w:t>, 1-17. doi:10.1080/15374416.2022.2140432</w:t>
      </w:r>
    </w:p>
    <w:p w:rsidR="00B72813" w:rsidRPr="002021BE" w:rsidRDefault="00604F98" w:rsidP="00604F98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560AC2">
        <w:rPr>
          <w:lang w:eastAsia="en-US" w:bidi="he-IL"/>
        </w:rPr>
        <w:t>Curtis, M. G.,*</w:t>
      </w:r>
      <w:r w:rsidR="00B72813" w:rsidRPr="00560AC2">
        <w:rPr>
          <w:lang w:eastAsia="en-US" w:bidi="he-IL"/>
        </w:rPr>
        <w:t>Whalen</w:t>
      </w:r>
      <w:r w:rsidR="00B72813" w:rsidRPr="002021BE">
        <w:rPr>
          <w:lang w:eastAsia="en-US" w:bidi="he-IL"/>
        </w:rPr>
        <w:t xml:space="preserve">, C. C., </w:t>
      </w:r>
      <w:proofErr w:type="spellStart"/>
      <w:r w:rsidR="00B72813" w:rsidRPr="002021BE">
        <w:rPr>
          <w:lang w:eastAsia="en-US" w:bidi="he-IL"/>
        </w:rPr>
        <w:t>Pjesivac</w:t>
      </w:r>
      <w:proofErr w:type="spellEnd"/>
      <w:r w:rsidR="00B72813" w:rsidRPr="002021BE">
        <w:rPr>
          <w:lang w:eastAsia="en-US" w:bidi="he-IL"/>
        </w:rPr>
        <w:t xml:space="preserve">, I., &amp; </w:t>
      </w:r>
      <w:r w:rsidRPr="00E765B7">
        <w:rPr>
          <w:i/>
          <w:vertAlign w:val="superscript"/>
        </w:rPr>
        <w:t>†</w:t>
      </w:r>
      <w:proofErr w:type="spellStart"/>
      <w:r w:rsidR="00B72813" w:rsidRPr="002021BE">
        <w:rPr>
          <w:lang w:eastAsia="en-US" w:bidi="he-IL"/>
        </w:rPr>
        <w:t>Kogan</w:t>
      </w:r>
      <w:proofErr w:type="spellEnd"/>
      <w:r w:rsidR="00B72813" w:rsidRPr="002021BE">
        <w:rPr>
          <w:lang w:eastAsia="en-US" w:bidi="he-IL"/>
        </w:rPr>
        <w:t>, S. M.</w:t>
      </w:r>
      <w:r w:rsidR="00B72813" w:rsidRPr="00A606C7">
        <w:rPr>
          <w:lang w:eastAsia="en-US" w:bidi="he-IL"/>
        </w:rPr>
        <w:t xml:space="preserve"> </w:t>
      </w:r>
      <w:r w:rsidR="00B72813" w:rsidRPr="002021BE">
        <w:rPr>
          <w:lang w:eastAsia="en-US" w:bidi="he-IL"/>
        </w:rPr>
        <w:t xml:space="preserve"> (2022). Contextual Pathways Linking Cumulative Experiences of Racial Discrimination to Black American Men’s COVID Vaccine Hesitancy. </w:t>
      </w:r>
      <w:r w:rsidR="00B72813" w:rsidRPr="002021BE">
        <w:rPr>
          <w:i/>
          <w:iCs/>
          <w:lang w:eastAsia="en-US" w:bidi="he-IL"/>
        </w:rPr>
        <w:t>Journal of Racial and Ethnic Health Disparities</w:t>
      </w:r>
      <w:r w:rsidR="00B72813" w:rsidRPr="002021BE">
        <w:rPr>
          <w:lang w:eastAsia="en-US" w:bidi="he-IL"/>
        </w:rPr>
        <w:t>. doi:10.1007/s40615-022-01471-8</w:t>
      </w:r>
    </w:p>
    <w:p w:rsidR="00EB7BA0" w:rsidRPr="00A606C7" w:rsidRDefault="00EB7BA0" w:rsidP="00B72813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A606C7">
        <w:rPr>
          <w:lang w:eastAsia="en-US" w:bidi="he-IL"/>
        </w:rPr>
        <w:t xml:space="preserve">Kristjansson, A. L., </w:t>
      </w:r>
      <w:proofErr w:type="spellStart"/>
      <w:r w:rsidRPr="00A606C7">
        <w:rPr>
          <w:lang w:eastAsia="en-US" w:bidi="he-IL"/>
        </w:rPr>
        <w:t>Santilli</w:t>
      </w:r>
      <w:proofErr w:type="spellEnd"/>
      <w:r w:rsidRPr="00A606C7">
        <w:rPr>
          <w:lang w:eastAsia="en-US" w:bidi="he-IL"/>
        </w:rPr>
        <w:t>, A. M., Mills, R., Layman, H. M.,</w:t>
      </w:r>
      <w:r w:rsidR="00B72813">
        <w:rPr>
          <w:lang w:eastAsia="en-US" w:bidi="he-IL"/>
        </w:rPr>
        <w:t xml:space="preserve"> Smith, M. L., Mann, M. J., &amp;</w:t>
      </w:r>
      <w:r w:rsidRPr="00A606C7">
        <w:rPr>
          <w:lang w:eastAsia="en-US" w:bidi="he-IL"/>
        </w:rPr>
        <w:t xml:space="preserve"> </w:t>
      </w:r>
      <w:proofErr w:type="spellStart"/>
      <w:r w:rsidRPr="00A606C7">
        <w:rPr>
          <w:lang w:eastAsia="en-US" w:bidi="he-IL"/>
        </w:rPr>
        <w:t>Kogan</w:t>
      </w:r>
      <w:proofErr w:type="spellEnd"/>
      <w:r w:rsidRPr="00A606C7">
        <w:rPr>
          <w:lang w:eastAsia="en-US" w:bidi="he-IL"/>
        </w:rPr>
        <w:t xml:space="preserve">, S. M. (2022). Risk and </w:t>
      </w:r>
      <w:r w:rsidR="002F6C01" w:rsidRPr="00A606C7">
        <w:rPr>
          <w:lang w:eastAsia="en-US" w:bidi="he-IL"/>
        </w:rPr>
        <w:t>resilience pathways, community adversity, decision-making, and alcohol use among Appalachian adolescents: Protocol for the l</w:t>
      </w:r>
      <w:r w:rsidRPr="00A606C7">
        <w:rPr>
          <w:lang w:eastAsia="en-US" w:bidi="he-IL"/>
        </w:rPr>
        <w:t xml:space="preserve">ongitudinal Young Mountaineer Health Study </w:t>
      </w:r>
      <w:r w:rsidR="002F6C01" w:rsidRPr="00A606C7">
        <w:rPr>
          <w:lang w:eastAsia="en-US" w:bidi="he-IL"/>
        </w:rPr>
        <w:t>c</w:t>
      </w:r>
      <w:r w:rsidRPr="00A606C7">
        <w:rPr>
          <w:lang w:eastAsia="en-US" w:bidi="he-IL"/>
        </w:rPr>
        <w:t xml:space="preserve">ohort. </w:t>
      </w:r>
      <w:r w:rsidRPr="00A606C7">
        <w:rPr>
          <w:i/>
          <w:iCs/>
          <w:lang w:eastAsia="en-US" w:bidi="he-IL"/>
        </w:rPr>
        <w:t>Journal of Medical Internet Research- Research Protocols, 11</w:t>
      </w:r>
      <w:r w:rsidRPr="00A606C7">
        <w:rPr>
          <w:lang w:eastAsia="en-US" w:bidi="he-IL"/>
        </w:rPr>
        <w:t>(8), e40451. doi:10.2196/40451</w:t>
      </w:r>
    </w:p>
    <w:p w:rsidR="000C0CAB" w:rsidRPr="00A606C7" w:rsidRDefault="007C7091" w:rsidP="00EB7BA0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EB7BA0">
        <w:rPr>
          <w:i/>
        </w:rPr>
        <w:t>*</w:t>
      </w:r>
      <w:r w:rsidR="00C93705" w:rsidRPr="00B03746">
        <w:rPr>
          <w:lang w:eastAsia="en-US" w:bidi="he-IL"/>
        </w:rPr>
        <w:t xml:space="preserve">Curtis, M. G., </w:t>
      </w:r>
      <w:r w:rsidRPr="00EB7BA0">
        <w:rPr>
          <w:i/>
        </w:rPr>
        <w:t>*</w:t>
      </w:r>
      <w:r w:rsidR="00C93705" w:rsidRPr="00B03746">
        <w:rPr>
          <w:lang w:eastAsia="en-US" w:bidi="he-IL"/>
        </w:rPr>
        <w:t xml:space="preserve">Collins, C., </w:t>
      </w:r>
      <w:r w:rsidRPr="00EB7BA0">
        <w:rPr>
          <w:i/>
        </w:rPr>
        <w:t>*</w:t>
      </w:r>
      <w:r w:rsidR="00C93705" w:rsidRPr="00B03746">
        <w:rPr>
          <w:lang w:eastAsia="en-US" w:bidi="he-IL"/>
        </w:rPr>
        <w:t xml:space="preserve">Augustine, D. A., </w:t>
      </w:r>
      <w:r w:rsidRPr="00EB7BA0">
        <w:rPr>
          <w:i/>
        </w:rPr>
        <w:t>*</w:t>
      </w:r>
      <w:r w:rsidR="00C93705" w:rsidRPr="00B03746">
        <w:rPr>
          <w:lang w:eastAsia="en-US" w:bidi="he-IL"/>
        </w:rPr>
        <w:t xml:space="preserve">Kwon, E., Reck, A. J., </w:t>
      </w:r>
      <w:proofErr w:type="spellStart"/>
      <w:r w:rsidR="00C93705" w:rsidRPr="00B03746">
        <w:rPr>
          <w:lang w:eastAsia="en-US" w:bidi="he-IL"/>
        </w:rPr>
        <w:t>Zuercher</w:t>
      </w:r>
      <w:proofErr w:type="spellEnd"/>
      <w:r w:rsidR="00C93705" w:rsidRPr="00B03746">
        <w:rPr>
          <w:lang w:eastAsia="en-US" w:bidi="he-IL"/>
        </w:rPr>
        <w:t xml:space="preserve">, H., &amp; </w:t>
      </w:r>
      <w:r w:rsidR="001B768D" w:rsidRPr="00EB7BA0">
        <w:rPr>
          <w:i/>
          <w:vertAlign w:val="superscript"/>
        </w:rPr>
        <w:t>†</w:t>
      </w:r>
      <w:proofErr w:type="spellStart"/>
      <w:r w:rsidR="00C93705" w:rsidRPr="00B03746">
        <w:rPr>
          <w:lang w:eastAsia="en-US" w:bidi="he-IL"/>
        </w:rPr>
        <w:t>Kogan</w:t>
      </w:r>
      <w:proofErr w:type="spellEnd"/>
      <w:r w:rsidR="00C93705" w:rsidRPr="00B03746">
        <w:rPr>
          <w:lang w:eastAsia="en-US" w:bidi="he-IL"/>
        </w:rPr>
        <w:t>, S</w:t>
      </w:r>
      <w:r w:rsidR="000C0CAB">
        <w:rPr>
          <w:lang w:eastAsia="en-US" w:bidi="he-IL"/>
        </w:rPr>
        <w:t xml:space="preserve">. M. </w:t>
      </w:r>
      <w:r w:rsidR="000C0CAB" w:rsidRPr="000C0CAB">
        <w:rPr>
          <w:lang w:eastAsia="en-US" w:bidi="he-IL"/>
        </w:rPr>
        <w:t>(2022). The transition to fatherhood, contextual stress, and substance abuse: A prospective ana</w:t>
      </w:r>
      <w:r w:rsidR="000C0CAB">
        <w:rPr>
          <w:lang w:eastAsia="en-US" w:bidi="he-IL"/>
        </w:rPr>
        <w:t>lysis of rural, emerging adult Black A</w:t>
      </w:r>
      <w:r w:rsidR="000C0CAB" w:rsidRPr="000C0CAB">
        <w:rPr>
          <w:lang w:eastAsia="en-US" w:bidi="he-IL"/>
        </w:rPr>
        <w:t xml:space="preserve">merican men. </w:t>
      </w:r>
      <w:r w:rsidR="000C0CAB" w:rsidRPr="00EB7BA0">
        <w:rPr>
          <w:i/>
          <w:iCs/>
          <w:lang w:eastAsia="en-US" w:bidi="he-IL"/>
        </w:rPr>
        <w:t>Substance Use &amp; Misuse, 57</w:t>
      </w:r>
      <w:r w:rsidR="000C0CAB" w:rsidRPr="000C0CAB">
        <w:rPr>
          <w:lang w:eastAsia="en-US" w:bidi="he-IL"/>
        </w:rPr>
        <w:t xml:space="preserve">(12), 1818-1827. doi:10.1080/10826084.2022.2115851 </w:t>
      </w:r>
    </w:p>
    <w:p w:rsidR="00BB382E" w:rsidRDefault="007C7091" w:rsidP="00ED1D93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0C0CAB">
        <w:rPr>
          <w:i/>
        </w:rPr>
        <w:t>*</w:t>
      </w:r>
      <w:r w:rsidR="00A46E71" w:rsidRPr="00B03746">
        <w:t>Kwon, E. L., Metzger</w:t>
      </w:r>
      <w:r w:rsidR="00A46E71">
        <w:t xml:space="preserve">, I., </w:t>
      </w:r>
      <w:r w:rsidR="000C0CAB" w:rsidRPr="00BB382E">
        <w:t>&amp;</w:t>
      </w:r>
      <w:r w:rsidR="000C0CAB">
        <w:t xml:space="preserve"> </w:t>
      </w:r>
      <w:r w:rsidR="004608DB" w:rsidRPr="000C0CAB">
        <w:rPr>
          <w:i/>
          <w:vertAlign w:val="superscript"/>
        </w:rPr>
        <w:t>†</w:t>
      </w:r>
      <w:proofErr w:type="spellStart"/>
      <w:r w:rsidR="00A46E71">
        <w:t>Kogan</w:t>
      </w:r>
      <w:proofErr w:type="spellEnd"/>
      <w:r w:rsidR="00A46E71">
        <w:t>, S. M.</w:t>
      </w:r>
      <w:r w:rsidR="00ED1D93">
        <w:t xml:space="preserve"> (2022). Racial discrimination and conduct p</w:t>
      </w:r>
      <w:r w:rsidR="00BB382E" w:rsidRPr="00BB382E">
        <w:t xml:space="preserve">roblems </w:t>
      </w:r>
      <w:r w:rsidR="00ED1D93">
        <w:t>a</w:t>
      </w:r>
      <w:r w:rsidR="00BB382E" w:rsidRPr="00BB382E">
        <w:t>mong Black Americ</w:t>
      </w:r>
      <w:r w:rsidR="00ED1D93">
        <w:t>an youth: The m</w:t>
      </w:r>
      <w:r w:rsidR="00BB382E" w:rsidRPr="00BB382E">
        <w:t xml:space="preserve">oderating </w:t>
      </w:r>
      <w:r w:rsidR="00ED1D93">
        <w:t>effect of e</w:t>
      </w:r>
      <w:r w:rsidR="00BB382E" w:rsidRPr="00BB382E">
        <w:t xml:space="preserve">thnic </w:t>
      </w:r>
      <w:r w:rsidR="00ED1D93">
        <w:t>racial s</w:t>
      </w:r>
      <w:r w:rsidR="00BB382E" w:rsidRPr="00BB382E">
        <w:t xml:space="preserve">ocialization. </w:t>
      </w:r>
      <w:r w:rsidR="00BB382E" w:rsidRPr="000C0CAB">
        <w:rPr>
          <w:i/>
          <w:iCs/>
        </w:rPr>
        <w:t>Journal of Adolescent Health, 71</w:t>
      </w:r>
      <w:r w:rsidR="00BB382E" w:rsidRPr="00BB382E">
        <w:t xml:space="preserve">(4), 488-493. doi:10.1016/j.jadohealth.2022.05.007 </w:t>
      </w:r>
    </w:p>
    <w:p w:rsidR="002A71C9" w:rsidRPr="00CE5DA8" w:rsidRDefault="002A71C9" w:rsidP="00BB382E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CE5DA8">
        <w:rPr>
          <w:lang w:eastAsia="en-US" w:bidi="he-IL"/>
        </w:rPr>
        <w:t xml:space="preserve">Kristjansson, A. L., Mann, M. J., Smith, M. L., </w:t>
      </w:r>
      <w:proofErr w:type="spellStart"/>
      <w:r w:rsidRPr="00CE5DA8">
        <w:rPr>
          <w:lang w:eastAsia="en-US" w:bidi="he-IL"/>
        </w:rPr>
        <w:t>Kogan</w:t>
      </w:r>
      <w:proofErr w:type="spellEnd"/>
      <w:r w:rsidRPr="00CE5DA8">
        <w:rPr>
          <w:lang w:eastAsia="en-US" w:bidi="he-IL"/>
        </w:rPr>
        <w:t xml:space="preserve">, S. M., Lilly, C. L., &amp; James, J. E. (2022). Caffeine consumption and onset of alcohol use among early adolescents. </w:t>
      </w:r>
      <w:r w:rsidRPr="00BB382E">
        <w:rPr>
          <w:i/>
          <w:iCs/>
          <w:lang w:eastAsia="en-US" w:bidi="he-IL"/>
        </w:rPr>
        <w:t>Preventive Medicine, 163</w:t>
      </w:r>
      <w:r w:rsidRPr="00CE5DA8">
        <w:rPr>
          <w:lang w:eastAsia="en-US" w:bidi="he-IL"/>
        </w:rPr>
        <w:t xml:space="preserve">, 107208. </w:t>
      </w:r>
      <w:proofErr w:type="spellStart"/>
      <w:r w:rsidRPr="00CE5DA8">
        <w:rPr>
          <w:lang w:eastAsia="en-US" w:bidi="he-IL"/>
        </w:rPr>
        <w:t>doi:https</w:t>
      </w:r>
      <w:proofErr w:type="spellEnd"/>
      <w:r w:rsidRPr="00CE5DA8">
        <w:rPr>
          <w:lang w:eastAsia="en-US" w:bidi="he-IL"/>
        </w:rPr>
        <w:t>://doi.org/10.1016/j.ypmed.2022.107208</w:t>
      </w:r>
    </w:p>
    <w:p w:rsidR="00026679" w:rsidRPr="006A79D6" w:rsidRDefault="00026679" w:rsidP="00026679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proofErr w:type="spellStart"/>
      <w:r w:rsidRPr="00CE5DA8">
        <w:rPr>
          <w:color w:val="212121"/>
          <w:shd w:val="clear" w:color="auto" w:fill="FFFFFF"/>
        </w:rPr>
        <w:t>Kogan</w:t>
      </w:r>
      <w:proofErr w:type="spellEnd"/>
      <w:r w:rsidRPr="00CE5DA8">
        <w:rPr>
          <w:color w:val="212121"/>
          <w:shd w:val="clear" w:color="auto" w:fill="FFFFFF"/>
        </w:rPr>
        <w:t xml:space="preserve">, S.M., </w:t>
      </w:r>
      <w:r w:rsidR="00085F78" w:rsidRPr="00CE5DA8">
        <w:rPr>
          <w:color w:val="212121"/>
          <w:shd w:val="clear" w:color="auto" w:fill="FFFFFF"/>
        </w:rPr>
        <w:t>*</w:t>
      </w:r>
      <w:proofErr w:type="spellStart"/>
      <w:r w:rsidRPr="00CE5DA8">
        <w:rPr>
          <w:color w:val="212121"/>
          <w:shd w:val="clear" w:color="auto" w:fill="FFFFFF"/>
        </w:rPr>
        <w:t>Reck</w:t>
      </w:r>
      <w:proofErr w:type="spellEnd"/>
      <w:r w:rsidRPr="00CE5DA8">
        <w:rPr>
          <w:color w:val="212121"/>
          <w:shd w:val="clear" w:color="auto" w:fill="FFFFFF"/>
        </w:rPr>
        <w:t xml:space="preserve">, A.J., </w:t>
      </w:r>
      <w:r w:rsidR="00085F78" w:rsidRPr="00CE5DA8">
        <w:rPr>
          <w:color w:val="212121"/>
          <w:shd w:val="clear" w:color="auto" w:fill="FFFFFF"/>
        </w:rPr>
        <w:t>*</w:t>
      </w:r>
      <w:r w:rsidRPr="00CE5DA8">
        <w:rPr>
          <w:color w:val="212121"/>
          <w:shd w:val="clear" w:color="auto" w:fill="FFFFFF"/>
        </w:rPr>
        <w:t xml:space="preserve">Curtis, M.G., </w:t>
      </w:r>
      <w:proofErr w:type="spellStart"/>
      <w:r w:rsidRPr="00CE5DA8">
        <w:rPr>
          <w:color w:val="212121"/>
          <w:shd w:val="clear" w:color="auto" w:fill="FFFFFF"/>
        </w:rPr>
        <w:t>Zuercher</w:t>
      </w:r>
      <w:proofErr w:type="spellEnd"/>
      <w:r w:rsidRPr="00CE5DA8">
        <w:rPr>
          <w:color w:val="212121"/>
          <w:shd w:val="clear" w:color="auto" w:fill="FFFFFF"/>
        </w:rPr>
        <w:t xml:space="preserve">, H., </w:t>
      </w:r>
      <w:r w:rsidR="00085F78" w:rsidRPr="00CE5DA8">
        <w:rPr>
          <w:color w:val="212121"/>
          <w:shd w:val="clear" w:color="auto" w:fill="FFFFFF"/>
        </w:rPr>
        <w:t>*</w:t>
      </w:r>
      <w:r w:rsidRPr="00CE5DA8">
        <w:rPr>
          <w:color w:val="212121"/>
          <w:shd w:val="clear" w:color="auto" w:fill="FFFFFF"/>
        </w:rPr>
        <w:t xml:space="preserve">Collins, C., </w:t>
      </w:r>
      <w:r w:rsidR="00085F78" w:rsidRPr="00CE5DA8">
        <w:rPr>
          <w:color w:val="212121"/>
          <w:shd w:val="clear" w:color="auto" w:fill="FFFFFF"/>
        </w:rPr>
        <w:t>*</w:t>
      </w:r>
      <w:r w:rsidRPr="00CE5DA8">
        <w:rPr>
          <w:color w:val="212121"/>
          <w:shd w:val="clear" w:color="auto" w:fill="FFFFFF"/>
        </w:rPr>
        <w:t xml:space="preserve">Kwon, E., </w:t>
      </w:r>
      <w:r w:rsidR="00085F78" w:rsidRPr="00CE5DA8">
        <w:rPr>
          <w:color w:val="212121"/>
          <w:shd w:val="clear" w:color="auto" w:fill="FFFFFF"/>
        </w:rPr>
        <w:t>*</w:t>
      </w:r>
      <w:r w:rsidRPr="00CE5DA8">
        <w:rPr>
          <w:color w:val="212121"/>
          <w:shd w:val="clear" w:color="auto" w:fill="FFFFFF"/>
        </w:rPr>
        <w:t>Augustine, D.A. (2022)</w:t>
      </w:r>
      <w:r w:rsidR="007C4ED3">
        <w:rPr>
          <w:color w:val="212121"/>
          <w:shd w:val="clear" w:color="auto" w:fill="FFFFFF"/>
        </w:rPr>
        <w:t>.</w:t>
      </w:r>
      <w:r w:rsidRPr="00CE5DA8">
        <w:rPr>
          <w:color w:val="212121"/>
          <w:shd w:val="clear" w:color="auto" w:fill="FFFFFF"/>
        </w:rPr>
        <w:t xml:space="preserve"> </w:t>
      </w:r>
      <w:proofErr w:type="spellStart"/>
      <w:r w:rsidRPr="00CE5DA8">
        <w:rPr>
          <w:color w:val="212121"/>
          <w:shd w:val="clear" w:color="auto" w:fill="FFFFFF"/>
        </w:rPr>
        <w:t>Planful</w:t>
      </w:r>
      <w:proofErr w:type="spellEnd"/>
      <w:r w:rsidRPr="00CE5DA8">
        <w:rPr>
          <w:color w:val="212121"/>
          <w:shd w:val="clear" w:color="auto" w:fill="FFFFFF"/>
        </w:rPr>
        <w:t xml:space="preserve"> </w:t>
      </w:r>
      <w:r w:rsidR="004608DB" w:rsidRPr="00CE5DA8">
        <w:rPr>
          <w:color w:val="212121"/>
          <w:shd w:val="clear" w:color="auto" w:fill="FFFFFF"/>
        </w:rPr>
        <w:t>self-control,</w:t>
      </w:r>
      <w:r w:rsidR="004608DB" w:rsidRPr="006A79D6">
        <w:rPr>
          <w:color w:val="212121"/>
          <w:shd w:val="clear" w:color="auto" w:fill="FFFFFF"/>
        </w:rPr>
        <w:t xml:space="preserve"> metabolic risk, and psychosocial outcomes among young, Black men: A t</w:t>
      </w:r>
      <w:r w:rsidRPr="006A79D6">
        <w:rPr>
          <w:color w:val="212121"/>
          <w:shd w:val="clear" w:color="auto" w:fill="FFFFFF"/>
        </w:rPr>
        <w:t>est of Skin-Deep Resilience Theory.</w:t>
      </w:r>
      <w:r w:rsidRPr="00026679">
        <w:rPr>
          <w:color w:val="212121"/>
          <w:shd w:val="clear" w:color="auto" w:fill="FFFFFF"/>
        </w:rPr>
        <w:t xml:space="preserve"> </w:t>
      </w:r>
      <w:r w:rsidRPr="006A79D6">
        <w:rPr>
          <w:i/>
          <w:iCs/>
          <w:color w:val="212121"/>
          <w:shd w:val="clear" w:color="auto" w:fill="FFFFFF"/>
        </w:rPr>
        <w:t>Frontiers in Psychology</w:t>
      </w:r>
      <w:r w:rsidRPr="006A79D6">
        <w:rPr>
          <w:color w:val="212121"/>
          <w:shd w:val="clear" w:color="auto" w:fill="FFFFFF"/>
        </w:rPr>
        <w:t>. Jun 9</w:t>
      </w:r>
      <w:proofErr w:type="gramStart"/>
      <w:r w:rsidRPr="006A79D6">
        <w:rPr>
          <w:color w:val="212121"/>
          <w:shd w:val="clear" w:color="auto" w:fill="FFFFFF"/>
        </w:rPr>
        <w:t>;13:806955</w:t>
      </w:r>
      <w:proofErr w:type="gramEnd"/>
      <w:r w:rsidRPr="006A79D6">
        <w:rPr>
          <w:color w:val="212121"/>
          <w:shd w:val="clear" w:color="auto" w:fill="FFFFFF"/>
        </w:rPr>
        <w:t xml:space="preserve">. </w:t>
      </w:r>
      <w:proofErr w:type="spellStart"/>
      <w:proofErr w:type="gramStart"/>
      <w:r w:rsidRPr="006A79D6">
        <w:rPr>
          <w:color w:val="212121"/>
          <w:shd w:val="clear" w:color="auto" w:fill="FFFFFF"/>
        </w:rPr>
        <w:t>doi</w:t>
      </w:r>
      <w:proofErr w:type="spellEnd"/>
      <w:proofErr w:type="gramEnd"/>
      <w:r w:rsidRPr="006A79D6">
        <w:rPr>
          <w:color w:val="212121"/>
          <w:shd w:val="clear" w:color="auto" w:fill="FFFFFF"/>
        </w:rPr>
        <w:t>: 10.3389/fpsyg.2022.806955. PMID: 35756200; PMCID: PMC9218602.</w:t>
      </w:r>
      <w:r w:rsidRPr="006A79D6">
        <w:t xml:space="preserve"> </w:t>
      </w:r>
    </w:p>
    <w:p w:rsidR="003D061E" w:rsidRPr="000F75ED" w:rsidRDefault="00A16278" w:rsidP="003D061E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6A79D6">
        <w:t>*</w:t>
      </w:r>
      <w:r w:rsidR="003D061E" w:rsidRPr="006A79D6">
        <w:rPr>
          <w:lang w:eastAsia="en-US" w:bidi="he-IL"/>
        </w:rPr>
        <w:t>Augustine, D. A., Koss, K. J., Smith</w:t>
      </w:r>
      <w:r w:rsidR="003D061E" w:rsidRPr="000F75ED">
        <w:rPr>
          <w:lang w:eastAsia="en-US" w:bidi="he-IL"/>
        </w:rPr>
        <w:t xml:space="preserve">, E. P., &amp; </w:t>
      </w:r>
      <w:r w:rsidR="003D061E" w:rsidRPr="000F75ED">
        <w:rPr>
          <w:i/>
          <w:vertAlign w:val="superscript"/>
        </w:rPr>
        <w:t>†</w:t>
      </w:r>
      <w:proofErr w:type="spellStart"/>
      <w:r w:rsidR="003D061E" w:rsidRPr="000F75ED">
        <w:rPr>
          <w:lang w:eastAsia="en-US" w:bidi="he-IL"/>
        </w:rPr>
        <w:t>Kogan</w:t>
      </w:r>
      <w:proofErr w:type="spellEnd"/>
      <w:r w:rsidR="003D061E" w:rsidRPr="000F75ED">
        <w:rPr>
          <w:lang w:eastAsia="en-US" w:bidi="he-IL"/>
        </w:rPr>
        <w:t xml:space="preserve">, S. M. (2022). The influence of family cohesion on self-regulation and anxiety problems among African American emerging adults. </w:t>
      </w:r>
      <w:proofErr w:type="spellStart"/>
      <w:r w:rsidR="003D061E" w:rsidRPr="000F75ED">
        <w:rPr>
          <w:i/>
          <w:iCs/>
          <w:lang w:eastAsia="en-US" w:bidi="he-IL"/>
        </w:rPr>
        <w:t>PloS</w:t>
      </w:r>
      <w:proofErr w:type="spellEnd"/>
      <w:r w:rsidR="003D061E" w:rsidRPr="000F75ED">
        <w:rPr>
          <w:i/>
          <w:iCs/>
          <w:lang w:eastAsia="en-US" w:bidi="he-IL"/>
        </w:rPr>
        <w:t xml:space="preserve"> one, 17</w:t>
      </w:r>
      <w:r w:rsidR="003D061E" w:rsidRPr="000F75ED">
        <w:rPr>
          <w:lang w:eastAsia="en-US" w:bidi="he-IL"/>
        </w:rPr>
        <w:t>(1), e0261687. doi:10.1371/journal.pone.0261687</w:t>
      </w:r>
    </w:p>
    <w:p w:rsidR="004C11D8" w:rsidRPr="006A79D6" w:rsidRDefault="003D061E" w:rsidP="004C11D8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0F75ED">
        <w:rPr>
          <w:lang w:eastAsia="en-US" w:bidi="he-IL"/>
        </w:rPr>
        <w:t xml:space="preserve"> </w:t>
      </w:r>
      <w:r w:rsidR="00A16278" w:rsidRPr="000F75ED">
        <w:rPr>
          <w:lang w:eastAsia="en-US" w:bidi="he-IL"/>
        </w:rPr>
        <w:t>*</w:t>
      </w:r>
      <w:r w:rsidRPr="000F75ED">
        <w:rPr>
          <w:lang w:eastAsia="en-US" w:bidi="he-IL"/>
        </w:rPr>
        <w:t xml:space="preserve">Curtis, M. G., </w:t>
      </w:r>
      <w:proofErr w:type="spellStart"/>
      <w:r w:rsidRPr="000F75ED">
        <w:rPr>
          <w:lang w:eastAsia="en-US" w:bidi="he-IL"/>
        </w:rPr>
        <w:t>Kogan</w:t>
      </w:r>
      <w:proofErr w:type="spellEnd"/>
      <w:r w:rsidRPr="000F75ED">
        <w:rPr>
          <w:lang w:eastAsia="en-US" w:bidi="he-IL"/>
        </w:rPr>
        <w:t>, S.</w:t>
      </w:r>
      <w:r w:rsidR="00C64E00">
        <w:rPr>
          <w:lang w:eastAsia="en-US" w:bidi="he-IL"/>
        </w:rPr>
        <w:t>M.</w:t>
      </w:r>
      <w:r w:rsidRPr="000F75ED">
        <w:rPr>
          <w:lang w:eastAsia="en-US" w:bidi="he-IL"/>
        </w:rPr>
        <w:t xml:space="preserve">, Mitchell, J. W., &amp; Stephenson, R. (2022). Dyadic effects of enacted stigma, internalized homophobia, and communal coping on depressive symptoms among cisgender sexual </w:t>
      </w:r>
      <w:r w:rsidRPr="006A79D6">
        <w:rPr>
          <w:lang w:eastAsia="en-US" w:bidi="he-IL"/>
        </w:rPr>
        <w:t xml:space="preserve">minority male couples. </w:t>
      </w:r>
      <w:r w:rsidRPr="006A79D6">
        <w:rPr>
          <w:i/>
          <w:iCs/>
          <w:lang w:eastAsia="en-US" w:bidi="he-IL"/>
        </w:rPr>
        <w:t>Fam</w:t>
      </w:r>
      <w:r w:rsidR="0037772A">
        <w:rPr>
          <w:i/>
          <w:iCs/>
          <w:lang w:eastAsia="en-US" w:bidi="he-IL"/>
        </w:rPr>
        <w:t>ily</w:t>
      </w:r>
      <w:r w:rsidRPr="006A79D6">
        <w:rPr>
          <w:i/>
          <w:iCs/>
          <w:lang w:eastAsia="en-US" w:bidi="he-IL"/>
        </w:rPr>
        <w:t xml:space="preserve"> Process</w:t>
      </w:r>
      <w:r w:rsidRPr="006A79D6">
        <w:rPr>
          <w:lang w:eastAsia="en-US" w:bidi="he-IL"/>
        </w:rPr>
        <w:t>. doi:10.1111/famp.12746</w:t>
      </w:r>
    </w:p>
    <w:p w:rsidR="004608DB" w:rsidRPr="006A79D6" w:rsidRDefault="00707AB0" w:rsidP="002E76F0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6A79D6">
        <w:rPr>
          <w:lang w:eastAsia="en-US" w:bidi="he-IL"/>
        </w:rPr>
        <w:lastRenderedPageBreak/>
        <w:t>*</w:t>
      </w:r>
      <w:r w:rsidR="00E93D7C" w:rsidRPr="006A79D6">
        <w:rPr>
          <w:lang w:eastAsia="en-US" w:bidi="he-IL"/>
        </w:rPr>
        <w:t xml:space="preserve">Reck, A. J., Tracy, Q., &amp; </w:t>
      </w:r>
      <w:r w:rsidR="007C7091" w:rsidRPr="00E765B7">
        <w:rPr>
          <w:i/>
          <w:vertAlign w:val="superscript"/>
        </w:rPr>
        <w:t>†</w:t>
      </w:r>
      <w:proofErr w:type="spellStart"/>
      <w:r w:rsidR="00E93D7C" w:rsidRPr="006A79D6">
        <w:rPr>
          <w:lang w:eastAsia="en-US" w:bidi="he-IL"/>
        </w:rPr>
        <w:t>Kogan</w:t>
      </w:r>
      <w:proofErr w:type="spellEnd"/>
      <w:r w:rsidR="00E93D7C" w:rsidRPr="006A79D6">
        <w:rPr>
          <w:lang w:eastAsia="en-US" w:bidi="he-IL"/>
        </w:rPr>
        <w:t xml:space="preserve">, S. M. (2022). Predicting </w:t>
      </w:r>
      <w:r w:rsidR="002E76F0" w:rsidRPr="006A79D6">
        <w:rPr>
          <w:lang w:eastAsia="en-US" w:bidi="he-IL"/>
        </w:rPr>
        <w:t xml:space="preserve">receipt of an effective dose of a family-centered preventive intervention for </w:t>
      </w:r>
      <w:r w:rsidR="00E93D7C" w:rsidRPr="006A79D6">
        <w:rPr>
          <w:lang w:eastAsia="en-US" w:bidi="he-IL"/>
        </w:rPr>
        <w:t xml:space="preserve">African American </w:t>
      </w:r>
      <w:r w:rsidR="002E76F0">
        <w:rPr>
          <w:lang w:eastAsia="en-US" w:bidi="he-IL"/>
        </w:rPr>
        <w:t>y</w:t>
      </w:r>
      <w:r w:rsidR="00E93D7C" w:rsidRPr="006A79D6">
        <w:rPr>
          <w:lang w:eastAsia="en-US" w:bidi="he-IL"/>
        </w:rPr>
        <w:t xml:space="preserve">outh. </w:t>
      </w:r>
      <w:r w:rsidR="004C11D8" w:rsidRPr="006A79D6">
        <w:rPr>
          <w:i/>
          <w:iCs/>
          <w:lang w:eastAsia="en-US" w:bidi="he-IL"/>
        </w:rPr>
        <w:t>Journal of Prevention</w:t>
      </w:r>
      <w:r w:rsidR="00E93D7C" w:rsidRPr="006A79D6">
        <w:rPr>
          <w:i/>
          <w:iCs/>
          <w:lang w:eastAsia="en-US" w:bidi="he-IL"/>
        </w:rPr>
        <w:t>, 43</w:t>
      </w:r>
      <w:r w:rsidR="00E93D7C" w:rsidRPr="006A79D6">
        <w:rPr>
          <w:lang w:eastAsia="en-US" w:bidi="he-IL"/>
        </w:rPr>
        <w:t>(1), 67-82. doi:10.1007/s10935-021-00655-y</w:t>
      </w:r>
    </w:p>
    <w:p w:rsidR="004C11D8" w:rsidRPr="006A79D6" w:rsidRDefault="00027832" w:rsidP="002D5360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6A79D6">
        <w:rPr>
          <w:lang w:eastAsia="en-US" w:bidi="he-IL"/>
        </w:rPr>
        <w:t>*</w:t>
      </w:r>
      <w:r w:rsidR="004C11D8" w:rsidRPr="006A79D6">
        <w:rPr>
          <w:lang w:eastAsia="en-US" w:bidi="he-IL"/>
        </w:rPr>
        <w:t xml:space="preserve">Reck, A. J., &amp; </w:t>
      </w:r>
      <w:r w:rsidR="007C7091" w:rsidRPr="00E765B7">
        <w:rPr>
          <w:i/>
          <w:vertAlign w:val="superscript"/>
        </w:rPr>
        <w:t>†</w:t>
      </w:r>
      <w:proofErr w:type="spellStart"/>
      <w:r w:rsidR="004C11D8" w:rsidRPr="006A79D6">
        <w:rPr>
          <w:lang w:eastAsia="en-US" w:bidi="he-IL"/>
        </w:rPr>
        <w:t>Kogan</w:t>
      </w:r>
      <w:proofErr w:type="spellEnd"/>
      <w:r w:rsidR="004C11D8" w:rsidRPr="006A79D6">
        <w:rPr>
          <w:lang w:eastAsia="en-US" w:bidi="he-IL"/>
        </w:rPr>
        <w:t xml:space="preserve">, S. M. (2021). Family stress and rural African-American adolescents' depressive symptoms. </w:t>
      </w:r>
      <w:r w:rsidR="004C11D8" w:rsidRPr="006A79D6">
        <w:rPr>
          <w:i/>
          <w:iCs/>
          <w:lang w:eastAsia="en-US" w:bidi="he-IL"/>
        </w:rPr>
        <w:t>Journal of Adolescent Health, 69</w:t>
      </w:r>
      <w:r w:rsidR="004C11D8" w:rsidRPr="006A79D6">
        <w:rPr>
          <w:lang w:eastAsia="en-US" w:bidi="he-IL"/>
        </w:rPr>
        <w:t>(6), 1006-1012. doi:10.1016/j.jadohealth.2021.05.005</w:t>
      </w:r>
    </w:p>
    <w:p w:rsidR="00EA6F06" w:rsidRPr="00D37A94" w:rsidRDefault="00EA6F06" w:rsidP="002905EB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proofErr w:type="spellStart"/>
      <w:r w:rsidRPr="006A79D6">
        <w:rPr>
          <w:lang w:eastAsia="en-US" w:bidi="he-IL"/>
        </w:rPr>
        <w:t>Salm</w:t>
      </w:r>
      <w:proofErr w:type="spellEnd"/>
      <w:r w:rsidRPr="006A79D6">
        <w:rPr>
          <w:lang w:eastAsia="en-US" w:bidi="he-IL"/>
        </w:rPr>
        <w:t xml:space="preserve"> Ward, T. C., McPherson</w:t>
      </w:r>
      <w:r w:rsidRPr="00D37A94">
        <w:rPr>
          <w:lang w:eastAsia="en-US" w:bidi="he-IL"/>
        </w:rPr>
        <w:t xml:space="preserve">, J., &amp; </w:t>
      </w:r>
      <w:proofErr w:type="spellStart"/>
      <w:r w:rsidRPr="00D37A94">
        <w:rPr>
          <w:lang w:eastAsia="en-US" w:bidi="he-IL"/>
        </w:rPr>
        <w:t>Kogan</w:t>
      </w:r>
      <w:proofErr w:type="spellEnd"/>
      <w:r w:rsidRPr="00D37A94">
        <w:rPr>
          <w:lang w:eastAsia="en-US" w:bidi="he-IL"/>
        </w:rPr>
        <w:t xml:space="preserve">, S. M. (2021). </w:t>
      </w:r>
      <w:r w:rsidRPr="00D37A94">
        <w:t xml:space="preserve">Feasibility and acceptability of a tailored infant safe sleep coaching intervention for African American Families. </w:t>
      </w:r>
      <w:r w:rsidRPr="004C11D8">
        <w:rPr>
          <w:i/>
          <w:iCs/>
        </w:rPr>
        <w:t>International Journal of Environmental Research and Public Health</w:t>
      </w:r>
      <w:r w:rsidRPr="004C11D8">
        <w:rPr>
          <w:i/>
          <w:iCs/>
          <w:lang w:eastAsia="en-US" w:bidi="he-IL"/>
        </w:rPr>
        <w:t>, 18</w:t>
      </w:r>
      <w:r w:rsidRPr="00D37A94">
        <w:rPr>
          <w:lang w:eastAsia="en-US" w:bidi="he-IL"/>
        </w:rPr>
        <w:t>(8). doi:10.3390/ijerph18084133</w:t>
      </w:r>
    </w:p>
    <w:p w:rsidR="00EA6F06" w:rsidRPr="00D37A94" w:rsidRDefault="00EA6F06" w:rsidP="00EA6F06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D37A94">
        <w:rPr>
          <w:lang w:eastAsia="en-US" w:bidi="he-IL"/>
        </w:rPr>
        <w:t>Liu, S.</w:t>
      </w:r>
      <w:r w:rsidR="00C50DF6">
        <w:rPr>
          <w:lang w:eastAsia="en-US" w:bidi="he-IL"/>
        </w:rPr>
        <w:t>*</w:t>
      </w:r>
      <w:r w:rsidRPr="00D37A94">
        <w:rPr>
          <w:lang w:eastAsia="en-US" w:bidi="he-IL"/>
        </w:rPr>
        <w:t xml:space="preserve">, Oshri, A., </w:t>
      </w:r>
      <w:proofErr w:type="spellStart"/>
      <w:r w:rsidRPr="00D37A94">
        <w:rPr>
          <w:lang w:eastAsia="en-US" w:bidi="he-IL"/>
        </w:rPr>
        <w:t>Kogan</w:t>
      </w:r>
      <w:proofErr w:type="spellEnd"/>
      <w:r w:rsidRPr="00D37A94">
        <w:rPr>
          <w:lang w:eastAsia="en-US" w:bidi="he-IL"/>
        </w:rPr>
        <w:t xml:space="preserve">, S. M., </w:t>
      </w:r>
      <w:proofErr w:type="spellStart"/>
      <w:r w:rsidRPr="00D37A94">
        <w:rPr>
          <w:lang w:eastAsia="en-US" w:bidi="he-IL"/>
        </w:rPr>
        <w:t>Wickrama</w:t>
      </w:r>
      <w:proofErr w:type="spellEnd"/>
      <w:r w:rsidRPr="00D37A94">
        <w:rPr>
          <w:lang w:eastAsia="en-US" w:bidi="he-IL"/>
        </w:rPr>
        <w:t xml:space="preserve">, K. A. S., &amp; Sweet, L. (2021). </w:t>
      </w:r>
      <w:proofErr w:type="spellStart"/>
      <w:r w:rsidRPr="00D37A94">
        <w:rPr>
          <w:color w:val="000000"/>
          <w:lang w:eastAsia="zh-CN"/>
        </w:rPr>
        <w:t>Amygdalar</w:t>
      </w:r>
      <w:proofErr w:type="spellEnd"/>
      <w:r w:rsidRPr="00D37A94">
        <w:rPr>
          <w:color w:val="000000"/>
          <w:lang w:eastAsia="zh-CN"/>
        </w:rPr>
        <w:t xml:space="preserve"> activation as a neurobiological marker of differential sensitivity in the effects of family rearing experiences on youths’ psychopathology.</w:t>
      </w:r>
      <w:r w:rsidRPr="00D37A94">
        <w:rPr>
          <w:color w:val="212121"/>
          <w:sz w:val="28"/>
          <w:szCs w:val="28"/>
          <w:shd w:val="clear" w:color="auto" w:fill="FFFFFF"/>
          <w:lang w:eastAsia="zh-CN"/>
        </w:rPr>
        <w:t xml:space="preserve"> </w:t>
      </w:r>
      <w:r w:rsidRPr="00D37A94">
        <w:rPr>
          <w:i/>
          <w:iCs/>
          <w:color w:val="212121"/>
          <w:shd w:val="clear" w:color="auto" w:fill="FFFFFF"/>
          <w:lang w:eastAsia="zh-CN"/>
        </w:rPr>
        <w:t>Biological Psychiatry: Cognitive Neuroscience and Neuroimaging.</w:t>
      </w:r>
      <w:r w:rsidRPr="00D37A94">
        <w:rPr>
          <w:lang w:eastAsia="en-US" w:bidi="he-IL"/>
        </w:rPr>
        <w:t xml:space="preserve"> doi:10.1016/j.bpsc.2021.04.017</w:t>
      </w:r>
    </w:p>
    <w:p w:rsidR="006B00F0" w:rsidRPr="00020AE4" w:rsidRDefault="006B00F0" w:rsidP="00EA6F06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proofErr w:type="spellStart"/>
      <w:r w:rsidRPr="00D37A94">
        <w:rPr>
          <w:lang w:eastAsia="en-US" w:bidi="he-IL"/>
        </w:rPr>
        <w:t>Kogan</w:t>
      </w:r>
      <w:proofErr w:type="spellEnd"/>
      <w:r w:rsidRPr="00D37A94">
        <w:rPr>
          <w:lang w:eastAsia="en-US" w:bidi="he-IL"/>
        </w:rPr>
        <w:t xml:space="preserve">, S. M., Bae, D., </w:t>
      </w:r>
      <w:proofErr w:type="spellStart"/>
      <w:r w:rsidRPr="00D37A94">
        <w:rPr>
          <w:lang w:eastAsia="en-US" w:bidi="he-IL"/>
        </w:rPr>
        <w:t>Sigfusdottir</w:t>
      </w:r>
      <w:proofErr w:type="spellEnd"/>
      <w:r w:rsidRPr="00D37A94">
        <w:rPr>
          <w:lang w:eastAsia="en-US" w:bidi="he-IL"/>
        </w:rPr>
        <w:t>,</w:t>
      </w:r>
      <w:r w:rsidRPr="00020AE4">
        <w:rPr>
          <w:lang w:eastAsia="en-US" w:bidi="he-IL"/>
        </w:rPr>
        <w:t xml:space="preserve"> I. D., &amp; Kristjansson, A. L. (2021). Mental </w:t>
      </w:r>
      <w:r w:rsidR="008C27C3" w:rsidRPr="00020AE4">
        <w:rPr>
          <w:lang w:eastAsia="en-US" w:bidi="he-IL"/>
        </w:rPr>
        <w:t>health, academic engagement, and youths' nonmedical use of stimulants</w:t>
      </w:r>
      <w:r w:rsidRPr="00020AE4">
        <w:rPr>
          <w:lang w:eastAsia="en-US" w:bidi="he-IL"/>
        </w:rPr>
        <w:t xml:space="preserve">: A </w:t>
      </w:r>
      <w:r w:rsidR="008C27C3" w:rsidRPr="00020AE4">
        <w:rPr>
          <w:lang w:eastAsia="en-US" w:bidi="he-IL"/>
        </w:rPr>
        <w:t>latent profile analysis</w:t>
      </w:r>
      <w:r w:rsidRPr="00020AE4">
        <w:rPr>
          <w:lang w:eastAsia="en-US" w:bidi="he-IL"/>
        </w:rPr>
        <w:t xml:space="preserve">. </w:t>
      </w:r>
      <w:r w:rsidRPr="00020AE4">
        <w:rPr>
          <w:i/>
          <w:iCs/>
          <w:lang w:eastAsia="en-US" w:bidi="he-IL"/>
        </w:rPr>
        <w:t>Subst</w:t>
      </w:r>
      <w:r w:rsidR="008C27C3">
        <w:rPr>
          <w:i/>
          <w:iCs/>
          <w:lang w:eastAsia="en-US" w:bidi="he-IL"/>
        </w:rPr>
        <w:t>ance</w:t>
      </w:r>
      <w:r w:rsidRPr="00020AE4">
        <w:rPr>
          <w:i/>
          <w:iCs/>
          <w:lang w:eastAsia="en-US" w:bidi="he-IL"/>
        </w:rPr>
        <w:t xml:space="preserve"> Use </w:t>
      </w:r>
      <w:r w:rsidR="008C27C3">
        <w:rPr>
          <w:i/>
          <w:iCs/>
          <w:lang w:eastAsia="en-US" w:bidi="he-IL"/>
        </w:rPr>
        <w:t>&amp;</w:t>
      </w:r>
      <w:r w:rsidRPr="00020AE4">
        <w:rPr>
          <w:i/>
          <w:iCs/>
          <w:lang w:eastAsia="en-US" w:bidi="he-IL"/>
        </w:rPr>
        <w:t>Misuse, 56</w:t>
      </w:r>
      <w:r w:rsidRPr="00020AE4">
        <w:rPr>
          <w:lang w:eastAsia="en-US" w:bidi="he-IL"/>
        </w:rPr>
        <w:t>(4), 479-483. doi:10.1080/10826084.2021.1879147</w:t>
      </w:r>
    </w:p>
    <w:p w:rsidR="006B00F0" w:rsidRPr="00020AE4" w:rsidRDefault="006B00F0" w:rsidP="006B00F0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020AE4">
        <w:rPr>
          <w:lang w:eastAsia="en-US" w:bidi="he-IL"/>
        </w:rPr>
        <w:t xml:space="preserve">Brody, G. H., Yu, T., Chen, E., Miller, G. E., Barton, A. W., &amp; </w:t>
      </w:r>
      <w:proofErr w:type="spellStart"/>
      <w:r w:rsidRPr="00020AE4">
        <w:rPr>
          <w:lang w:eastAsia="en-US" w:bidi="he-IL"/>
        </w:rPr>
        <w:t>Kogan</w:t>
      </w:r>
      <w:proofErr w:type="spellEnd"/>
      <w:r w:rsidRPr="00020AE4">
        <w:rPr>
          <w:lang w:eastAsia="en-US" w:bidi="he-IL"/>
        </w:rPr>
        <w:t>, S. M. (2021). Family-</w:t>
      </w:r>
      <w:r w:rsidR="008C27C3" w:rsidRPr="00020AE4">
        <w:rPr>
          <w:lang w:eastAsia="en-US" w:bidi="he-IL"/>
        </w:rPr>
        <w:t xml:space="preserve">centered prevention effects on the association between racial discrimination and mental health in </w:t>
      </w:r>
      <w:r w:rsidR="008C27C3">
        <w:rPr>
          <w:lang w:eastAsia="en-US" w:bidi="he-IL"/>
        </w:rPr>
        <w:t>Black a</w:t>
      </w:r>
      <w:r w:rsidRPr="00020AE4">
        <w:rPr>
          <w:lang w:eastAsia="en-US" w:bidi="he-IL"/>
        </w:rPr>
        <w:t xml:space="preserve">dolescents: Secondary </w:t>
      </w:r>
      <w:r w:rsidR="008C27C3" w:rsidRPr="00020AE4">
        <w:rPr>
          <w:lang w:eastAsia="en-US" w:bidi="he-IL"/>
        </w:rPr>
        <w:t xml:space="preserve">analysis of </w:t>
      </w:r>
      <w:proofErr w:type="gramStart"/>
      <w:r w:rsidR="008C27C3" w:rsidRPr="00020AE4">
        <w:rPr>
          <w:lang w:eastAsia="en-US" w:bidi="he-IL"/>
        </w:rPr>
        <w:t>2</w:t>
      </w:r>
      <w:proofErr w:type="gramEnd"/>
      <w:r w:rsidR="008C27C3" w:rsidRPr="00020AE4">
        <w:rPr>
          <w:lang w:eastAsia="en-US" w:bidi="he-IL"/>
        </w:rPr>
        <w:t xml:space="preserve"> randomized clinical trials</w:t>
      </w:r>
      <w:r w:rsidRPr="00020AE4">
        <w:rPr>
          <w:lang w:eastAsia="en-US" w:bidi="he-IL"/>
        </w:rPr>
        <w:t xml:space="preserve">. </w:t>
      </w:r>
      <w:r w:rsidRPr="00020AE4">
        <w:rPr>
          <w:i/>
          <w:iCs/>
          <w:lang w:eastAsia="en-US" w:bidi="he-IL"/>
        </w:rPr>
        <w:t>JAMA Netw</w:t>
      </w:r>
      <w:r w:rsidR="008C27C3">
        <w:rPr>
          <w:i/>
          <w:iCs/>
          <w:lang w:eastAsia="en-US" w:bidi="he-IL"/>
        </w:rPr>
        <w:t>ork</w:t>
      </w:r>
      <w:r w:rsidRPr="00020AE4">
        <w:rPr>
          <w:i/>
          <w:iCs/>
          <w:lang w:eastAsia="en-US" w:bidi="he-IL"/>
        </w:rPr>
        <w:t xml:space="preserve"> Open, 4</w:t>
      </w:r>
      <w:r w:rsidRPr="00020AE4">
        <w:rPr>
          <w:lang w:eastAsia="en-US" w:bidi="he-IL"/>
        </w:rPr>
        <w:t>(3), e211964. doi:10.1001/jamanetworkopen.2021.1964</w:t>
      </w:r>
    </w:p>
    <w:p w:rsidR="006B00F0" w:rsidRPr="00020AE4" w:rsidRDefault="00A16278" w:rsidP="006B00F0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>
        <w:rPr>
          <w:lang w:eastAsia="en-US" w:bidi="he-IL"/>
        </w:rPr>
        <w:t>*</w:t>
      </w:r>
      <w:proofErr w:type="spellStart"/>
      <w:r w:rsidR="006B00F0" w:rsidRPr="00020AE4">
        <w:rPr>
          <w:lang w:eastAsia="en-US" w:bidi="he-IL"/>
        </w:rPr>
        <w:t>Bertin</w:t>
      </w:r>
      <w:proofErr w:type="spellEnd"/>
      <w:r w:rsidR="006B00F0" w:rsidRPr="00020AE4">
        <w:rPr>
          <w:lang w:eastAsia="en-US" w:bidi="he-IL"/>
        </w:rPr>
        <w:t xml:space="preserve">, L., </w:t>
      </w:r>
      <w:proofErr w:type="spellStart"/>
      <w:r w:rsidR="006B00F0" w:rsidRPr="00020AE4">
        <w:rPr>
          <w:lang w:eastAsia="en-US" w:bidi="he-IL"/>
        </w:rPr>
        <w:t>Benca</w:t>
      </w:r>
      <w:proofErr w:type="spellEnd"/>
      <w:r w:rsidR="006B00F0" w:rsidRPr="00020AE4">
        <w:rPr>
          <w:lang w:eastAsia="en-US" w:bidi="he-IL"/>
        </w:rPr>
        <w:t xml:space="preserve">-Bachman, C. E., </w:t>
      </w:r>
      <w:proofErr w:type="spellStart"/>
      <w:r w:rsidR="006B00F0" w:rsidRPr="00020AE4">
        <w:rPr>
          <w:lang w:eastAsia="en-US" w:bidi="he-IL"/>
        </w:rPr>
        <w:t>Kogan</w:t>
      </w:r>
      <w:proofErr w:type="spellEnd"/>
      <w:r w:rsidR="006B00F0" w:rsidRPr="00020AE4">
        <w:rPr>
          <w:lang w:eastAsia="en-US" w:bidi="he-IL"/>
        </w:rPr>
        <w:t xml:space="preserve">, S. M., &amp; Palmer, R. H. C. (2021). Examining the differential effects of latent impulsivity factors on substance use outcomes in African American men. </w:t>
      </w:r>
      <w:r w:rsidR="006B00F0" w:rsidRPr="00020AE4">
        <w:rPr>
          <w:i/>
          <w:iCs/>
          <w:lang w:eastAsia="en-US" w:bidi="he-IL"/>
        </w:rPr>
        <w:t>Addictive Behaviors, 117</w:t>
      </w:r>
      <w:r w:rsidR="006B00F0" w:rsidRPr="00020AE4">
        <w:rPr>
          <w:lang w:eastAsia="en-US" w:bidi="he-IL"/>
        </w:rPr>
        <w:t xml:space="preserve">, 106847. </w:t>
      </w:r>
      <w:proofErr w:type="spellStart"/>
      <w:r w:rsidR="006B00F0" w:rsidRPr="00020AE4">
        <w:rPr>
          <w:lang w:eastAsia="en-US" w:bidi="he-IL"/>
        </w:rPr>
        <w:t>doi:https</w:t>
      </w:r>
      <w:proofErr w:type="spellEnd"/>
      <w:r w:rsidR="006B00F0" w:rsidRPr="00020AE4">
        <w:rPr>
          <w:lang w:eastAsia="en-US" w:bidi="he-IL"/>
        </w:rPr>
        <w:t>://doi.org/10.1016/j.addbeh.2021.106847</w:t>
      </w:r>
    </w:p>
    <w:p w:rsidR="006B00F0" w:rsidRPr="00020AE4" w:rsidRDefault="006B00F0" w:rsidP="006B00F0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020AE4">
        <w:rPr>
          <w:lang w:eastAsia="en-US" w:bidi="he-IL"/>
        </w:rPr>
        <w:t xml:space="preserve">Kristjansson, A. L., </w:t>
      </w:r>
      <w:proofErr w:type="spellStart"/>
      <w:r w:rsidRPr="00020AE4">
        <w:rPr>
          <w:lang w:eastAsia="en-US" w:bidi="he-IL"/>
        </w:rPr>
        <w:t>Kogan</w:t>
      </w:r>
      <w:proofErr w:type="spellEnd"/>
      <w:r w:rsidRPr="00020AE4">
        <w:rPr>
          <w:lang w:eastAsia="en-US" w:bidi="he-IL"/>
        </w:rPr>
        <w:t xml:space="preserve">, S. M., James, J. E., &amp; </w:t>
      </w:r>
      <w:proofErr w:type="spellStart"/>
      <w:r w:rsidRPr="00020AE4">
        <w:rPr>
          <w:lang w:eastAsia="en-US" w:bidi="he-IL"/>
        </w:rPr>
        <w:t>Sigfusdottir</w:t>
      </w:r>
      <w:proofErr w:type="spellEnd"/>
      <w:r w:rsidRPr="00020AE4">
        <w:rPr>
          <w:lang w:eastAsia="en-US" w:bidi="he-IL"/>
        </w:rPr>
        <w:t xml:space="preserve">, I. D. (2021). Adolescent caffeine consumption and aggressive behavior: A longitudinal assessment. </w:t>
      </w:r>
      <w:proofErr w:type="spellStart"/>
      <w:r w:rsidRPr="00020AE4">
        <w:rPr>
          <w:i/>
          <w:iCs/>
          <w:lang w:eastAsia="en-US" w:bidi="he-IL"/>
        </w:rPr>
        <w:t>Subst</w:t>
      </w:r>
      <w:proofErr w:type="spellEnd"/>
      <w:r w:rsidRPr="00020AE4">
        <w:rPr>
          <w:i/>
          <w:iCs/>
          <w:lang w:eastAsia="en-US" w:bidi="he-IL"/>
        </w:rPr>
        <w:t xml:space="preserve"> </w:t>
      </w:r>
      <w:proofErr w:type="spellStart"/>
      <w:r w:rsidRPr="00020AE4">
        <w:rPr>
          <w:i/>
          <w:iCs/>
          <w:lang w:eastAsia="en-US" w:bidi="he-IL"/>
        </w:rPr>
        <w:t>Abus</w:t>
      </w:r>
      <w:proofErr w:type="spellEnd"/>
      <w:r w:rsidRPr="00020AE4">
        <w:rPr>
          <w:lang w:eastAsia="en-US" w:bidi="he-IL"/>
        </w:rPr>
        <w:t>, 1-10. doi:10.1080/08897077.2021.1876810</w:t>
      </w:r>
    </w:p>
    <w:p w:rsidR="006B00F0" w:rsidRPr="00020AE4" w:rsidRDefault="006B00F0" w:rsidP="006B00F0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proofErr w:type="spellStart"/>
      <w:r w:rsidRPr="00020AE4">
        <w:rPr>
          <w:lang w:eastAsia="en-US" w:bidi="he-IL"/>
        </w:rPr>
        <w:t>Kogan</w:t>
      </w:r>
      <w:proofErr w:type="spellEnd"/>
      <w:r w:rsidRPr="00020AE4">
        <w:rPr>
          <w:lang w:eastAsia="en-US" w:bidi="he-IL"/>
        </w:rPr>
        <w:t xml:space="preserve">, S. M., &amp; </w:t>
      </w:r>
      <w:r w:rsidR="00A16278">
        <w:rPr>
          <w:lang w:eastAsia="en-US" w:bidi="he-IL"/>
        </w:rPr>
        <w:t>*</w:t>
      </w:r>
      <w:r w:rsidRPr="00020AE4">
        <w:rPr>
          <w:lang w:eastAsia="en-US" w:bidi="he-IL"/>
        </w:rPr>
        <w:t xml:space="preserve">Bae, D. (2020). Racial discrimination, protective parenting, and binge drinking among emerging adult Black men. </w:t>
      </w:r>
      <w:r w:rsidRPr="00020AE4">
        <w:rPr>
          <w:i/>
          <w:iCs/>
          <w:lang w:eastAsia="en-US" w:bidi="he-IL"/>
        </w:rPr>
        <w:t>Alcoholism, Clinical and Experimental Research, 44</w:t>
      </w:r>
      <w:r w:rsidRPr="00020AE4">
        <w:rPr>
          <w:lang w:eastAsia="en-US" w:bidi="he-IL"/>
        </w:rPr>
        <w:t>(11), 2343-2349. doi:10.1111/acer.14459</w:t>
      </w:r>
    </w:p>
    <w:p w:rsidR="00EC1375" w:rsidRPr="00B45279" w:rsidRDefault="008F4025" w:rsidP="006B00F0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6B00F0">
        <w:rPr>
          <w:i/>
        </w:rPr>
        <w:t>*</w:t>
      </w:r>
      <w:r w:rsidRPr="00B45279">
        <w:rPr>
          <w:lang w:eastAsia="en-US" w:bidi="he-IL"/>
        </w:rPr>
        <w:t xml:space="preserve">Liu, S., </w:t>
      </w:r>
      <w:r w:rsidRPr="006B00F0">
        <w:rPr>
          <w:i/>
        </w:rPr>
        <w:t>*</w:t>
      </w:r>
      <w:r w:rsidRPr="00B45279">
        <w:rPr>
          <w:lang w:eastAsia="en-US" w:bidi="he-IL"/>
        </w:rPr>
        <w:t xml:space="preserve">Cui, Z., </w:t>
      </w:r>
      <w:r w:rsidRPr="006B00F0">
        <w:rPr>
          <w:i/>
        </w:rPr>
        <w:t>*</w:t>
      </w:r>
      <w:r w:rsidRPr="00B45279">
        <w:rPr>
          <w:lang w:eastAsia="en-US" w:bidi="he-IL"/>
        </w:rPr>
        <w:t xml:space="preserve">Duprey, E. B., </w:t>
      </w:r>
      <w:proofErr w:type="spellStart"/>
      <w:r w:rsidRPr="00B45279">
        <w:rPr>
          <w:lang w:eastAsia="en-US" w:bidi="he-IL"/>
        </w:rPr>
        <w:t>Kogan</w:t>
      </w:r>
      <w:proofErr w:type="spellEnd"/>
      <w:r w:rsidRPr="00B45279">
        <w:rPr>
          <w:lang w:eastAsia="en-US" w:bidi="he-IL"/>
        </w:rPr>
        <w:t xml:space="preserve">, S. M., &amp; Oshri, A. (2020). Adverse parenting </w:t>
      </w:r>
      <w:proofErr w:type="gramStart"/>
      <w:r w:rsidRPr="00B45279">
        <w:rPr>
          <w:lang w:eastAsia="en-US" w:bidi="he-IL"/>
        </w:rPr>
        <w:t>is indirectly linked</w:t>
      </w:r>
      <w:proofErr w:type="gramEnd"/>
      <w:r w:rsidRPr="00B45279">
        <w:rPr>
          <w:lang w:eastAsia="en-US" w:bidi="he-IL"/>
        </w:rPr>
        <w:t xml:space="preserve"> to delayed reward discounting via blunted RSA reactivity: The protective role of a shift-and-persist coping strategy. </w:t>
      </w:r>
      <w:r w:rsidRPr="006B00F0">
        <w:rPr>
          <w:i/>
          <w:iCs/>
          <w:lang w:eastAsia="en-US" w:bidi="he-IL"/>
        </w:rPr>
        <w:t>Adversity and Resilience Science, 1</w:t>
      </w:r>
      <w:r w:rsidRPr="00B45279">
        <w:rPr>
          <w:lang w:eastAsia="en-US" w:bidi="he-IL"/>
        </w:rPr>
        <w:t>(3), 149-163. doi:10.1007/s42844-020-00012-8</w:t>
      </w:r>
    </w:p>
    <w:p w:rsidR="00EC1375" w:rsidRPr="00B45279" w:rsidRDefault="00EC1375" w:rsidP="00E21F71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>
        <w:rPr>
          <w:i/>
        </w:rPr>
        <w:t>*</w:t>
      </w:r>
      <w:r w:rsidRPr="00B45279">
        <w:rPr>
          <w:lang w:eastAsia="en-US" w:bidi="he-IL"/>
        </w:rPr>
        <w:t xml:space="preserve">Curtis, M. G., Oshri, A., Bryant, C. M., Bermudez, J. M., &amp; </w:t>
      </w:r>
      <w:r w:rsidR="00F0291E" w:rsidRPr="00E765B7">
        <w:rPr>
          <w:i/>
          <w:vertAlign w:val="superscript"/>
        </w:rPr>
        <w:t>†</w:t>
      </w:r>
      <w:proofErr w:type="spellStart"/>
      <w:r w:rsidRPr="00B45279">
        <w:rPr>
          <w:lang w:eastAsia="en-US" w:bidi="he-IL"/>
        </w:rPr>
        <w:t>Kogan</w:t>
      </w:r>
      <w:proofErr w:type="spellEnd"/>
      <w:r w:rsidRPr="00B45279">
        <w:rPr>
          <w:lang w:eastAsia="en-US" w:bidi="he-IL"/>
        </w:rPr>
        <w:t xml:space="preserve">, S. M. (2020). Contextual adversity and rural Black men’s masculinity ideology during emerging adulthood. </w:t>
      </w:r>
      <w:r w:rsidRPr="00B45279">
        <w:rPr>
          <w:i/>
          <w:iCs/>
          <w:lang w:eastAsia="en-US" w:bidi="he-IL"/>
        </w:rPr>
        <w:t>Psychology of Men &amp; Masculinities</w:t>
      </w:r>
      <w:r w:rsidR="00E21F71" w:rsidRPr="00B45279">
        <w:rPr>
          <w:lang w:eastAsia="en-US" w:bidi="he-IL"/>
        </w:rPr>
        <w:t>.</w:t>
      </w:r>
      <w:r w:rsidRPr="00B45279">
        <w:rPr>
          <w:lang w:eastAsia="en-US" w:bidi="he-IL"/>
        </w:rPr>
        <w:t xml:space="preserve"> doi:10.1037/men0000319</w:t>
      </w:r>
    </w:p>
    <w:p w:rsidR="00EC1375" w:rsidRPr="00B45279" w:rsidRDefault="00EC1375" w:rsidP="00EC1375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B45279">
        <w:rPr>
          <w:lang w:eastAsia="en-US" w:bidi="he-IL"/>
        </w:rPr>
        <w:t xml:space="preserve">*Duprey, E. B., Oshri, A., *Liu, S., </w:t>
      </w:r>
      <w:proofErr w:type="spellStart"/>
      <w:r w:rsidRPr="00B45279">
        <w:rPr>
          <w:lang w:eastAsia="en-US" w:bidi="he-IL"/>
        </w:rPr>
        <w:t>Kogan</w:t>
      </w:r>
      <w:proofErr w:type="spellEnd"/>
      <w:r w:rsidRPr="00B45279">
        <w:rPr>
          <w:lang w:eastAsia="en-US" w:bidi="he-IL"/>
        </w:rPr>
        <w:t xml:space="preserve">, S. M., &amp; </w:t>
      </w:r>
      <w:proofErr w:type="spellStart"/>
      <w:r w:rsidRPr="00B45279">
        <w:rPr>
          <w:lang w:eastAsia="en-US" w:bidi="he-IL"/>
        </w:rPr>
        <w:t>Caughy</w:t>
      </w:r>
      <w:proofErr w:type="spellEnd"/>
      <w:r w:rsidRPr="00B45279">
        <w:rPr>
          <w:lang w:eastAsia="en-US" w:bidi="he-IL"/>
        </w:rPr>
        <w:t xml:space="preserve">, M. O. (2020). Physiological Stress Response Reactivity Mediates the Link Between Emotional Abuse and Youth Internalizing Problems. </w:t>
      </w:r>
      <w:r w:rsidRPr="00B45279">
        <w:rPr>
          <w:i/>
          <w:iCs/>
          <w:lang w:eastAsia="en-US" w:bidi="he-IL"/>
        </w:rPr>
        <w:t>Child Psychiatry Hum Dev</w:t>
      </w:r>
      <w:r w:rsidRPr="00B45279">
        <w:rPr>
          <w:lang w:eastAsia="en-US" w:bidi="he-IL"/>
        </w:rPr>
        <w:t>. doi:10.1007/s10578-020-01033-1</w:t>
      </w:r>
    </w:p>
    <w:p w:rsidR="008B7750" w:rsidRPr="00B45279" w:rsidRDefault="00A70B8A" w:rsidP="00EC1375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B45279">
        <w:rPr>
          <w:lang w:eastAsia="en-US" w:bidi="he-IL"/>
        </w:rPr>
        <w:t>*</w:t>
      </w:r>
      <w:r w:rsidR="00EC1375" w:rsidRPr="00B45279">
        <w:rPr>
          <w:lang w:eastAsia="en-US" w:bidi="he-IL"/>
        </w:rPr>
        <w:t xml:space="preserve">Cui, Z., Oshri, A., Liu, S., Smith, E. P., &amp; </w:t>
      </w:r>
      <w:proofErr w:type="spellStart"/>
      <w:r w:rsidR="00EC1375" w:rsidRPr="00B45279">
        <w:rPr>
          <w:lang w:eastAsia="en-US" w:bidi="he-IL"/>
        </w:rPr>
        <w:t>Kogan</w:t>
      </w:r>
      <w:proofErr w:type="spellEnd"/>
      <w:r w:rsidR="00EC1375" w:rsidRPr="00B45279">
        <w:rPr>
          <w:lang w:eastAsia="en-US" w:bidi="he-IL"/>
        </w:rPr>
        <w:t xml:space="preserve">, S. M. (2020). Child </w:t>
      </w:r>
      <w:r w:rsidR="00153D42">
        <w:rPr>
          <w:lang w:eastAsia="en-US" w:bidi="he-IL"/>
        </w:rPr>
        <w:t>maltreatment and resilience: T</w:t>
      </w:r>
      <w:r w:rsidR="00153D42" w:rsidRPr="00B45279">
        <w:rPr>
          <w:lang w:eastAsia="en-US" w:bidi="he-IL"/>
        </w:rPr>
        <w:t xml:space="preserve">he </w:t>
      </w:r>
      <w:proofErr w:type="spellStart"/>
      <w:r w:rsidR="00153D42" w:rsidRPr="00B45279">
        <w:rPr>
          <w:lang w:eastAsia="en-US" w:bidi="he-IL"/>
        </w:rPr>
        <w:t>promotive</w:t>
      </w:r>
      <w:proofErr w:type="spellEnd"/>
      <w:r w:rsidR="00153D42" w:rsidRPr="00B45279">
        <w:rPr>
          <w:lang w:eastAsia="en-US" w:bidi="he-IL"/>
        </w:rPr>
        <w:t xml:space="preserve"> and protective role of future orientation</w:t>
      </w:r>
      <w:r w:rsidR="00EC1375" w:rsidRPr="00B45279">
        <w:rPr>
          <w:lang w:eastAsia="en-US" w:bidi="he-IL"/>
        </w:rPr>
        <w:t xml:space="preserve">. </w:t>
      </w:r>
      <w:r w:rsidR="00EC1375" w:rsidRPr="00B45279">
        <w:rPr>
          <w:i/>
          <w:iCs/>
          <w:lang w:eastAsia="en-US" w:bidi="he-IL"/>
        </w:rPr>
        <w:t>Journal of Youth and Adolescence, 49</w:t>
      </w:r>
      <w:r w:rsidR="00EC1375" w:rsidRPr="00B45279">
        <w:rPr>
          <w:lang w:eastAsia="en-US" w:bidi="he-IL"/>
        </w:rPr>
        <w:t>(10), 2075-2089. doi:10.1007/s10964-020-01227-9</w:t>
      </w:r>
    </w:p>
    <w:p w:rsidR="008B7750" w:rsidRPr="00B45279" w:rsidRDefault="00EC1375" w:rsidP="008B7750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proofErr w:type="spellStart"/>
      <w:r w:rsidRPr="00B45279">
        <w:rPr>
          <w:color w:val="181817"/>
          <w:shd w:val="clear" w:color="auto" w:fill="FFFFFF"/>
        </w:rPr>
        <w:t>Kogan</w:t>
      </w:r>
      <w:proofErr w:type="spellEnd"/>
      <w:r w:rsidRPr="00B45279">
        <w:rPr>
          <w:color w:val="181817"/>
          <w:shd w:val="clear" w:color="auto" w:fill="FFFFFF"/>
        </w:rPr>
        <w:t xml:space="preserve">, S., </w:t>
      </w:r>
      <w:r w:rsidR="00CD0D0A">
        <w:rPr>
          <w:color w:val="181817"/>
          <w:shd w:val="clear" w:color="auto" w:fill="FFFFFF"/>
        </w:rPr>
        <w:t>*</w:t>
      </w:r>
      <w:r w:rsidRPr="00B45279">
        <w:rPr>
          <w:color w:val="181817"/>
          <w:shd w:val="clear" w:color="auto" w:fill="FFFFFF"/>
        </w:rPr>
        <w:t xml:space="preserve">Bae, D., Cho, J., Smith, A., &amp; </w:t>
      </w:r>
      <w:proofErr w:type="spellStart"/>
      <w:r w:rsidRPr="00B45279">
        <w:rPr>
          <w:color w:val="181817"/>
          <w:shd w:val="clear" w:color="auto" w:fill="FFFFFF"/>
        </w:rPr>
        <w:t>Nishitani</w:t>
      </w:r>
      <w:proofErr w:type="spellEnd"/>
      <w:r w:rsidRPr="00B45279">
        <w:rPr>
          <w:color w:val="181817"/>
          <w:shd w:val="clear" w:color="auto" w:fill="FFFFFF"/>
        </w:rPr>
        <w:t>, S. (2020). Pathways linking adverse environments to emerging adults’ substance abuse and depressive symptoms: A prospective analysis of rural African American men. </w:t>
      </w:r>
      <w:r w:rsidRPr="00B45279">
        <w:rPr>
          <w:i/>
          <w:iCs/>
          <w:color w:val="181817"/>
          <w:bdr w:val="none" w:sz="0" w:space="0" w:color="auto" w:frame="1"/>
          <w:shd w:val="clear" w:color="auto" w:fill="FFFFFF"/>
        </w:rPr>
        <w:t>Development and Psychopathology,</w:t>
      </w:r>
      <w:r w:rsidRPr="00B45279">
        <w:rPr>
          <w:color w:val="181817"/>
          <w:shd w:val="clear" w:color="auto" w:fill="FFFFFF"/>
        </w:rPr>
        <w:t> 1-11. doi:10.1017/S0954579420000632</w:t>
      </w:r>
    </w:p>
    <w:p w:rsidR="00565A96" w:rsidRPr="00B45279" w:rsidRDefault="00EC1375" w:rsidP="00E00C6A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B45279">
        <w:rPr>
          <w:color w:val="212121"/>
          <w:shd w:val="clear" w:color="auto" w:fill="FFFFFF"/>
        </w:rPr>
        <w:t xml:space="preserve">Brown GL, </w:t>
      </w:r>
      <w:proofErr w:type="spellStart"/>
      <w:r w:rsidRPr="00B45279">
        <w:rPr>
          <w:color w:val="212121"/>
          <w:shd w:val="clear" w:color="auto" w:fill="FFFFFF"/>
        </w:rPr>
        <w:t>Kogan</w:t>
      </w:r>
      <w:proofErr w:type="spellEnd"/>
      <w:r w:rsidRPr="00B45279">
        <w:rPr>
          <w:color w:val="212121"/>
          <w:shd w:val="clear" w:color="auto" w:fill="FFFFFF"/>
        </w:rPr>
        <w:t xml:space="preserve"> S</w:t>
      </w:r>
      <w:r w:rsidR="00CD0D0A">
        <w:rPr>
          <w:color w:val="212121"/>
          <w:shd w:val="clear" w:color="auto" w:fill="FFFFFF"/>
        </w:rPr>
        <w:t>.</w:t>
      </w:r>
      <w:r w:rsidRPr="00B45279">
        <w:rPr>
          <w:color w:val="212121"/>
          <w:shd w:val="clear" w:color="auto" w:fill="FFFFFF"/>
        </w:rPr>
        <w:t>M</w:t>
      </w:r>
      <w:r w:rsidR="00CD0D0A">
        <w:rPr>
          <w:color w:val="212121"/>
          <w:shd w:val="clear" w:color="auto" w:fill="FFFFFF"/>
        </w:rPr>
        <w:t>.</w:t>
      </w:r>
      <w:r w:rsidRPr="00B45279">
        <w:rPr>
          <w:color w:val="212121"/>
          <w:shd w:val="clear" w:color="auto" w:fill="FFFFFF"/>
        </w:rPr>
        <w:t xml:space="preserve">, </w:t>
      </w:r>
      <w:r w:rsidR="00CD0D0A">
        <w:rPr>
          <w:color w:val="212121"/>
          <w:shd w:val="clear" w:color="auto" w:fill="FFFFFF"/>
        </w:rPr>
        <w:t>*</w:t>
      </w:r>
      <w:r w:rsidRPr="00B45279">
        <w:rPr>
          <w:color w:val="212121"/>
          <w:shd w:val="clear" w:color="auto" w:fill="FFFFFF"/>
        </w:rPr>
        <w:t xml:space="preserve">Cho J. </w:t>
      </w:r>
      <w:r w:rsidR="00E21F71" w:rsidRPr="00B45279">
        <w:rPr>
          <w:color w:val="212121"/>
          <w:shd w:val="clear" w:color="auto" w:fill="FFFFFF"/>
        </w:rPr>
        <w:t>(</w:t>
      </w:r>
      <w:r w:rsidR="00E21F71" w:rsidRPr="00E21F71">
        <w:rPr>
          <w:color w:val="212121"/>
          <w:shd w:val="clear" w:color="auto" w:fill="FFFFFF"/>
        </w:rPr>
        <w:t>2020</w:t>
      </w:r>
      <w:r w:rsidR="00E21F71">
        <w:rPr>
          <w:color w:val="212121"/>
          <w:shd w:val="clear" w:color="auto" w:fill="FFFFFF"/>
        </w:rPr>
        <w:t>)</w:t>
      </w:r>
      <w:r w:rsidR="00E21F71" w:rsidRPr="00E21F71">
        <w:rPr>
          <w:color w:val="212121"/>
          <w:shd w:val="clear" w:color="auto" w:fill="FFFFFF"/>
        </w:rPr>
        <w:t xml:space="preserve"> </w:t>
      </w:r>
      <w:r w:rsidRPr="00B45279">
        <w:rPr>
          <w:color w:val="212121"/>
          <w:shd w:val="clear" w:color="auto" w:fill="FFFFFF"/>
        </w:rPr>
        <w:t xml:space="preserve">Pathways linking childhood trauma to rural, </w:t>
      </w:r>
      <w:r w:rsidRPr="00B45279">
        <w:rPr>
          <w:color w:val="212121"/>
          <w:shd w:val="clear" w:color="auto" w:fill="FFFFFF"/>
        </w:rPr>
        <w:lastRenderedPageBreak/>
        <w:t xml:space="preserve">unmarried, African American father involvement through oxytocin receptor gene methylation. </w:t>
      </w:r>
      <w:r w:rsidRPr="00B45279">
        <w:rPr>
          <w:i/>
          <w:iCs/>
          <w:color w:val="212121"/>
          <w:shd w:val="clear" w:color="auto" w:fill="FFFFFF"/>
        </w:rPr>
        <w:t>Dev</w:t>
      </w:r>
      <w:r w:rsidR="00E00C6A">
        <w:rPr>
          <w:i/>
          <w:iCs/>
          <w:color w:val="212121"/>
          <w:shd w:val="clear" w:color="auto" w:fill="FFFFFF"/>
        </w:rPr>
        <w:t>elopmental</w:t>
      </w:r>
      <w:r w:rsidRPr="00B45279">
        <w:rPr>
          <w:i/>
          <w:iCs/>
          <w:color w:val="212121"/>
          <w:shd w:val="clear" w:color="auto" w:fill="FFFFFF"/>
        </w:rPr>
        <w:t xml:space="preserve"> Psychol</w:t>
      </w:r>
      <w:r w:rsidR="00E00C6A">
        <w:rPr>
          <w:i/>
          <w:iCs/>
          <w:color w:val="212121"/>
          <w:shd w:val="clear" w:color="auto" w:fill="FFFFFF"/>
        </w:rPr>
        <w:t xml:space="preserve">ogy, </w:t>
      </w:r>
      <w:r w:rsidRPr="00B45279">
        <w:rPr>
          <w:color w:val="212121"/>
          <w:shd w:val="clear" w:color="auto" w:fill="FFFFFF"/>
        </w:rPr>
        <w:t>56(8):149</w:t>
      </w:r>
      <w:r w:rsidR="00E21F71" w:rsidRPr="00B45279">
        <w:rPr>
          <w:color w:val="212121"/>
          <w:shd w:val="clear" w:color="auto" w:fill="FFFFFF"/>
        </w:rPr>
        <w:t xml:space="preserve">6-1508. </w:t>
      </w:r>
      <w:proofErr w:type="spellStart"/>
      <w:proofErr w:type="gramStart"/>
      <w:r w:rsidR="00E21F71" w:rsidRPr="00B45279">
        <w:rPr>
          <w:color w:val="212121"/>
          <w:shd w:val="clear" w:color="auto" w:fill="FFFFFF"/>
        </w:rPr>
        <w:t>doi</w:t>
      </w:r>
      <w:proofErr w:type="spellEnd"/>
      <w:proofErr w:type="gramEnd"/>
      <w:r w:rsidR="00E21F71" w:rsidRPr="00B45279">
        <w:rPr>
          <w:color w:val="212121"/>
          <w:shd w:val="clear" w:color="auto" w:fill="FFFFFF"/>
        </w:rPr>
        <w:t>: 10.1037/dev0000929</w:t>
      </w:r>
      <w:r w:rsidRPr="00B45279">
        <w:rPr>
          <w:color w:val="212121"/>
          <w:shd w:val="clear" w:color="auto" w:fill="FFFFFF"/>
        </w:rPr>
        <w:t>.</w:t>
      </w:r>
    </w:p>
    <w:p w:rsidR="002C48DB" w:rsidRPr="002C48DB" w:rsidRDefault="00550F19" w:rsidP="00565A96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825C8F">
        <w:rPr>
          <w:lang w:eastAsia="en-US" w:bidi="he-IL"/>
        </w:rPr>
        <w:t>*</w:t>
      </w:r>
      <w:r w:rsidR="002C48DB" w:rsidRPr="009E0761">
        <w:rPr>
          <w:color w:val="212121"/>
          <w:shd w:val="clear" w:color="auto" w:fill="FFFFFF"/>
        </w:rPr>
        <w:t>Bae D</w:t>
      </w:r>
      <w:r w:rsidR="00CD0D0A">
        <w:rPr>
          <w:color w:val="212121"/>
          <w:shd w:val="clear" w:color="auto" w:fill="FFFFFF"/>
        </w:rPr>
        <w:t>.</w:t>
      </w:r>
      <w:r w:rsidR="002C48DB" w:rsidRPr="009E0761">
        <w:rPr>
          <w:color w:val="212121"/>
          <w:shd w:val="clear" w:color="auto" w:fill="FFFFFF"/>
        </w:rPr>
        <w:t xml:space="preserve">, </w:t>
      </w:r>
      <w:proofErr w:type="spellStart"/>
      <w:r w:rsidR="002C48DB" w:rsidRPr="009E0761">
        <w:rPr>
          <w:color w:val="212121"/>
          <w:shd w:val="clear" w:color="auto" w:fill="FFFFFF"/>
        </w:rPr>
        <w:t>Kogan</w:t>
      </w:r>
      <w:proofErr w:type="spellEnd"/>
      <w:r w:rsidR="002C48DB" w:rsidRPr="009E0761">
        <w:rPr>
          <w:color w:val="212121"/>
          <w:shd w:val="clear" w:color="auto" w:fill="FFFFFF"/>
        </w:rPr>
        <w:t xml:space="preserve"> S</w:t>
      </w:r>
      <w:r w:rsidR="00CD0D0A">
        <w:rPr>
          <w:color w:val="212121"/>
          <w:shd w:val="clear" w:color="auto" w:fill="FFFFFF"/>
        </w:rPr>
        <w:t>.</w:t>
      </w:r>
      <w:r w:rsidR="002C48DB" w:rsidRPr="009E0761">
        <w:rPr>
          <w:color w:val="212121"/>
          <w:shd w:val="clear" w:color="auto" w:fill="FFFFFF"/>
        </w:rPr>
        <w:t>M. (</w:t>
      </w:r>
      <w:r w:rsidR="002C48DB" w:rsidRPr="002C48DB">
        <w:rPr>
          <w:color w:val="212121"/>
          <w:shd w:val="clear" w:color="auto" w:fill="FFFFFF"/>
        </w:rPr>
        <w:t>2020</w:t>
      </w:r>
      <w:r w:rsidR="002C48DB">
        <w:rPr>
          <w:color w:val="212121"/>
          <w:shd w:val="clear" w:color="auto" w:fill="FFFFFF"/>
        </w:rPr>
        <w:t xml:space="preserve">) </w:t>
      </w:r>
      <w:r w:rsidR="002C48DB" w:rsidRPr="009E0761">
        <w:rPr>
          <w:color w:val="212121"/>
          <w:shd w:val="clear" w:color="auto" w:fill="FFFFFF"/>
        </w:rPr>
        <w:t>Romantic relationship trajectories among young African American men: The influence of adverse life contexts. </w:t>
      </w:r>
      <w:r w:rsidR="002C48DB" w:rsidRPr="009E0761">
        <w:rPr>
          <w:i/>
          <w:iCs/>
          <w:color w:val="212121"/>
          <w:shd w:val="clear" w:color="auto" w:fill="FFFFFF"/>
        </w:rPr>
        <w:t xml:space="preserve">Journal of Family Psychology, </w:t>
      </w:r>
      <w:r w:rsidR="002C48DB" w:rsidRPr="009E0761">
        <w:rPr>
          <w:color w:val="212121"/>
          <w:shd w:val="clear" w:color="auto" w:fill="FFFFFF"/>
        </w:rPr>
        <w:t>34(6):687-697. doi:10.1037/fam0000645</w:t>
      </w:r>
    </w:p>
    <w:p w:rsidR="00E21F71" w:rsidRPr="009E0761" w:rsidRDefault="00E21F71" w:rsidP="00E21F71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9E0761">
        <w:rPr>
          <w:lang w:eastAsia="en-US" w:bidi="he-IL"/>
        </w:rPr>
        <w:t xml:space="preserve">Oshri, A., Carlson, M. W., </w:t>
      </w:r>
      <w:r w:rsidR="00CD0D0A">
        <w:rPr>
          <w:lang w:eastAsia="en-US" w:bidi="he-IL"/>
        </w:rPr>
        <w:t>*</w:t>
      </w:r>
      <w:r w:rsidRPr="009E0761">
        <w:rPr>
          <w:lang w:eastAsia="en-US" w:bidi="he-IL"/>
        </w:rPr>
        <w:t xml:space="preserve">Duprey, E. B., </w:t>
      </w:r>
      <w:r w:rsidR="00CD0D0A">
        <w:rPr>
          <w:lang w:eastAsia="en-US" w:bidi="he-IL"/>
        </w:rPr>
        <w:t>*</w:t>
      </w:r>
      <w:r w:rsidRPr="009E0761">
        <w:rPr>
          <w:lang w:eastAsia="en-US" w:bidi="he-IL"/>
        </w:rPr>
        <w:t xml:space="preserve">Liu, S., </w:t>
      </w:r>
      <w:r w:rsidR="00CD0D0A">
        <w:rPr>
          <w:lang w:eastAsia="en-US" w:bidi="he-IL"/>
        </w:rPr>
        <w:t>*</w:t>
      </w:r>
      <w:r w:rsidRPr="009E0761">
        <w:rPr>
          <w:lang w:eastAsia="en-US" w:bidi="he-IL"/>
        </w:rPr>
        <w:t xml:space="preserve">Huffman, L. G., &amp; </w:t>
      </w:r>
      <w:proofErr w:type="spellStart"/>
      <w:r w:rsidRPr="009E0761">
        <w:rPr>
          <w:lang w:eastAsia="en-US" w:bidi="he-IL"/>
        </w:rPr>
        <w:t>Kogan</w:t>
      </w:r>
      <w:proofErr w:type="spellEnd"/>
      <w:r w:rsidRPr="009E0761">
        <w:rPr>
          <w:lang w:eastAsia="en-US" w:bidi="he-IL"/>
        </w:rPr>
        <w:t xml:space="preserve">, S. M. (2019). Child </w:t>
      </w:r>
      <w:r w:rsidR="00E00C6A" w:rsidRPr="009E0761">
        <w:rPr>
          <w:lang w:eastAsia="en-US" w:bidi="he-IL"/>
        </w:rPr>
        <w:t>abuse and neglect, callous-unemotional traits, and substance use problems</w:t>
      </w:r>
      <w:r w:rsidRPr="009E0761">
        <w:rPr>
          <w:lang w:eastAsia="en-US" w:bidi="he-IL"/>
        </w:rPr>
        <w:t xml:space="preserve">: </w:t>
      </w:r>
      <w:r w:rsidR="00E00C6A" w:rsidRPr="009E0761">
        <w:rPr>
          <w:lang w:eastAsia="en-US" w:bidi="he-IL"/>
        </w:rPr>
        <w:t>The</w:t>
      </w:r>
      <w:r w:rsidRPr="009E0761">
        <w:rPr>
          <w:lang w:eastAsia="en-US" w:bidi="he-IL"/>
        </w:rPr>
        <w:t xml:space="preserve"> </w:t>
      </w:r>
      <w:r w:rsidR="00E00C6A" w:rsidRPr="009E0761">
        <w:rPr>
          <w:lang w:eastAsia="en-US" w:bidi="he-IL"/>
        </w:rPr>
        <w:t>moderating role of stress response reactivity</w:t>
      </w:r>
      <w:r w:rsidRPr="009E0761">
        <w:rPr>
          <w:lang w:eastAsia="en-US" w:bidi="he-IL"/>
        </w:rPr>
        <w:t xml:space="preserve">. </w:t>
      </w:r>
      <w:r w:rsidRPr="009E0761">
        <w:rPr>
          <w:i/>
          <w:iCs/>
          <w:lang w:eastAsia="en-US" w:bidi="he-IL"/>
        </w:rPr>
        <w:t>Journal of Child &amp; Adolescent Trauma</w:t>
      </w:r>
      <w:r w:rsidRPr="009E0761">
        <w:rPr>
          <w:lang w:eastAsia="en-US" w:bidi="he-IL"/>
        </w:rPr>
        <w:t>. doi:10.1007/s40653-019-00291-z</w:t>
      </w:r>
    </w:p>
    <w:p w:rsidR="003F646B" w:rsidRPr="003F646B" w:rsidRDefault="003F646B" w:rsidP="009E0761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proofErr w:type="spellStart"/>
      <w:r w:rsidRPr="00825C8F">
        <w:rPr>
          <w:lang w:eastAsia="en-US" w:bidi="he-IL"/>
        </w:rPr>
        <w:t>Kogan</w:t>
      </w:r>
      <w:proofErr w:type="spellEnd"/>
      <w:r w:rsidRPr="00825C8F">
        <w:rPr>
          <w:lang w:eastAsia="en-US" w:bidi="he-IL"/>
        </w:rPr>
        <w:t>, S. M</w:t>
      </w:r>
      <w:r w:rsidRPr="00AB1410">
        <w:rPr>
          <w:lang w:eastAsia="en-US" w:bidi="he-IL"/>
        </w:rPr>
        <w:t xml:space="preserve">., </w:t>
      </w:r>
      <w:r>
        <w:rPr>
          <w:lang w:eastAsia="en-US" w:bidi="he-IL"/>
        </w:rPr>
        <w:t>*</w:t>
      </w:r>
      <w:r w:rsidRPr="00AB1410">
        <w:rPr>
          <w:lang w:eastAsia="en-US" w:bidi="he-IL"/>
        </w:rPr>
        <w:t>Bae, D., Lei, M.-K., &amp; Brody, G. H. (</w:t>
      </w:r>
      <w:r>
        <w:rPr>
          <w:lang w:eastAsia="en-US" w:bidi="he-IL"/>
        </w:rPr>
        <w:t>2019</w:t>
      </w:r>
      <w:r w:rsidRPr="00AB1410">
        <w:rPr>
          <w:lang w:eastAsia="en-US" w:bidi="he-IL"/>
        </w:rPr>
        <w:t>). Family-centered alcohol use prevention for African American adolescents: A randomized clinical trial</w:t>
      </w:r>
      <w:r w:rsidR="00A50091">
        <w:rPr>
          <w:lang w:eastAsia="en-US" w:bidi="he-IL"/>
        </w:rPr>
        <w:t>.</w:t>
      </w:r>
      <w:r w:rsidRPr="00AB1410">
        <w:rPr>
          <w:lang w:eastAsia="en-US" w:bidi="he-IL"/>
        </w:rPr>
        <w:t xml:space="preserve"> </w:t>
      </w:r>
      <w:r w:rsidRPr="002C48DB">
        <w:rPr>
          <w:i/>
          <w:iCs/>
          <w:lang w:eastAsia="en-US" w:bidi="he-IL"/>
        </w:rPr>
        <w:t>Journal of Consulting &amp; Clinical Psychology</w:t>
      </w:r>
      <w:r>
        <w:rPr>
          <w:lang w:eastAsia="en-US" w:bidi="he-IL"/>
        </w:rPr>
        <w:t xml:space="preserve">, </w:t>
      </w:r>
      <w:r w:rsidRPr="002C48DB">
        <w:rPr>
          <w:i/>
          <w:iCs/>
          <w:lang w:eastAsia="en-US" w:bidi="he-IL"/>
        </w:rPr>
        <w:t>87</w:t>
      </w:r>
      <w:r>
        <w:rPr>
          <w:lang w:eastAsia="en-US" w:bidi="he-IL"/>
        </w:rPr>
        <w:t>, 1085-1092.</w:t>
      </w:r>
      <w:r w:rsidRPr="002C48DB">
        <w:rPr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proofErr w:type="gramStart"/>
      <w:r w:rsidRPr="003F646B">
        <w:rPr>
          <w:lang w:eastAsia="en-US" w:bidi="he-IL"/>
        </w:rPr>
        <w:t>doi</w:t>
      </w:r>
      <w:proofErr w:type="spellEnd"/>
      <w:proofErr w:type="gramEnd"/>
      <w:r w:rsidRPr="003F646B">
        <w:rPr>
          <w:lang w:eastAsia="en-US" w:bidi="he-IL"/>
        </w:rPr>
        <w:t>: 10.1037/ccp0000448</w:t>
      </w:r>
      <w:r w:rsidRPr="002C48DB">
        <w:rPr>
          <w:rFonts w:ascii="Arial" w:hAnsi="Arial" w:cs="Arial"/>
          <w:color w:val="000000"/>
          <w:sz w:val="17"/>
          <w:szCs w:val="17"/>
          <w:shd w:val="clear" w:color="auto" w:fill="FFFFFF"/>
        </w:rPr>
        <w:t>.</w:t>
      </w:r>
    </w:p>
    <w:p w:rsidR="00FA779C" w:rsidRPr="00FA779C" w:rsidRDefault="00FA779C" w:rsidP="00FA779C">
      <w:pPr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proofErr w:type="spellStart"/>
      <w:r w:rsidRPr="00FA779C">
        <w:rPr>
          <w:lang w:eastAsia="en-US"/>
        </w:rPr>
        <w:t>Kogan</w:t>
      </w:r>
      <w:proofErr w:type="spellEnd"/>
      <w:r w:rsidRPr="00FA779C">
        <w:rPr>
          <w:lang w:eastAsia="en-US"/>
        </w:rPr>
        <w:t xml:space="preserve">, S. M., </w:t>
      </w:r>
      <w:proofErr w:type="spellStart"/>
      <w:r w:rsidRPr="00FA779C">
        <w:rPr>
          <w:lang w:eastAsia="en-US"/>
        </w:rPr>
        <w:t>Getahune</w:t>
      </w:r>
      <w:proofErr w:type="spellEnd"/>
      <w:r w:rsidRPr="00FA779C">
        <w:rPr>
          <w:lang w:eastAsia="en-US"/>
        </w:rPr>
        <w:t xml:space="preserve">, S., &amp; Walsh, S. D. (2019). Parent-youth relationships, racial discrimination, and delinquency among second-generation Ethiopian Israeli </w:t>
      </w:r>
      <w:r>
        <w:rPr>
          <w:lang w:eastAsia="en-US"/>
        </w:rPr>
        <w:t>adolescents: Translational i</w:t>
      </w:r>
      <w:r w:rsidRPr="00FA779C">
        <w:rPr>
          <w:lang w:eastAsia="en-US"/>
        </w:rPr>
        <w:t xml:space="preserve">mplications. </w:t>
      </w:r>
      <w:r w:rsidRPr="00FA779C">
        <w:rPr>
          <w:i/>
          <w:iCs/>
          <w:lang w:eastAsia="en-US"/>
        </w:rPr>
        <w:t>Journal of Child and Family Studies</w:t>
      </w:r>
      <w:r w:rsidRPr="00FA779C">
        <w:rPr>
          <w:lang w:eastAsia="en-US"/>
        </w:rPr>
        <w:t>. doi:10.1007/s10826-019-01639-7</w:t>
      </w:r>
    </w:p>
    <w:p w:rsidR="00373643" w:rsidRPr="00ED5D16" w:rsidRDefault="00373643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proofErr w:type="spellStart"/>
      <w:r w:rsidRPr="00837C79">
        <w:rPr>
          <w:lang w:eastAsia="en-US" w:bidi="he-IL"/>
        </w:rPr>
        <w:t>Kogan</w:t>
      </w:r>
      <w:proofErr w:type="spellEnd"/>
      <w:r w:rsidRPr="00837C79">
        <w:rPr>
          <w:lang w:eastAsia="en-US" w:bidi="he-IL"/>
        </w:rPr>
        <w:t xml:space="preserve">, S. M., </w:t>
      </w:r>
      <w:r w:rsidR="008F7ECB" w:rsidRPr="00837C79">
        <w:rPr>
          <w:lang w:eastAsia="en-US" w:bidi="he-IL"/>
        </w:rPr>
        <w:t>*</w:t>
      </w:r>
      <w:r w:rsidRPr="00837C79">
        <w:rPr>
          <w:lang w:eastAsia="en-US" w:bidi="he-IL"/>
        </w:rPr>
        <w:t xml:space="preserve">Bae, D., </w:t>
      </w:r>
      <w:r w:rsidR="002F5538">
        <w:rPr>
          <w:lang w:eastAsia="en-US" w:bidi="he-IL"/>
        </w:rPr>
        <w:t>*</w:t>
      </w:r>
      <w:r w:rsidRPr="00837C79">
        <w:rPr>
          <w:lang w:eastAsia="en-US" w:bidi="he-IL"/>
        </w:rPr>
        <w:t xml:space="preserve">Cho, J., Smith, A. K., &amp; </w:t>
      </w:r>
      <w:proofErr w:type="spellStart"/>
      <w:r w:rsidRPr="00837C79">
        <w:rPr>
          <w:lang w:eastAsia="en-US" w:bidi="he-IL"/>
        </w:rPr>
        <w:t>Nishitani</w:t>
      </w:r>
      <w:proofErr w:type="spellEnd"/>
      <w:r w:rsidRPr="00837C79">
        <w:rPr>
          <w:lang w:eastAsia="en-US" w:bidi="he-IL"/>
        </w:rPr>
        <w:t>, S. (2019). Childhood adversity, socioeconomic instability, oxytocin-</w:t>
      </w:r>
      <w:r>
        <w:rPr>
          <w:lang w:eastAsia="en-US" w:bidi="he-IL"/>
        </w:rPr>
        <w:t>receptor-gene methylation, and romantic relationship support among young African American m</w:t>
      </w:r>
      <w:r w:rsidRPr="00ED5D16">
        <w:rPr>
          <w:lang w:eastAsia="en-US" w:bidi="he-IL"/>
        </w:rPr>
        <w:t xml:space="preserve">en. </w:t>
      </w:r>
      <w:r w:rsidRPr="00ED5D16">
        <w:rPr>
          <w:i/>
          <w:iCs/>
          <w:lang w:eastAsia="en-US" w:bidi="he-IL"/>
        </w:rPr>
        <w:t>Psychological Science</w:t>
      </w:r>
      <w:r w:rsidRPr="00ED5D16">
        <w:rPr>
          <w:lang w:eastAsia="en-US" w:bidi="he-IL"/>
        </w:rPr>
        <w:t>, 956797619854735. doi:10.1177/0956797619854735</w:t>
      </w:r>
    </w:p>
    <w:p w:rsidR="009A170F" w:rsidRPr="00ED5D16" w:rsidRDefault="009A170F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ED5D16">
        <w:rPr>
          <w:lang w:eastAsia="en-US" w:bidi="he-IL"/>
        </w:rPr>
        <w:t xml:space="preserve">Oshri, A., </w:t>
      </w:r>
      <w:r w:rsidR="009E55C8">
        <w:rPr>
          <w:lang w:eastAsia="en-US" w:bidi="he-IL"/>
        </w:rPr>
        <w:t>*</w:t>
      </w:r>
      <w:r w:rsidRPr="00ED5D16">
        <w:rPr>
          <w:lang w:eastAsia="en-US" w:bidi="he-IL"/>
        </w:rPr>
        <w:t xml:space="preserve">Hallowell, E., </w:t>
      </w:r>
      <w:r w:rsidR="009E55C8">
        <w:rPr>
          <w:lang w:eastAsia="en-US" w:bidi="he-IL"/>
        </w:rPr>
        <w:t>*</w:t>
      </w:r>
      <w:r w:rsidRPr="00ED5D16">
        <w:rPr>
          <w:lang w:eastAsia="en-US" w:bidi="he-IL"/>
        </w:rPr>
        <w:t xml:space="preserve">Liu, S., </w:t>
      </w:r>
      <w:proofErr w:type="spellStart"/>
      <w:r w:rsidRPr="00ED5D16">
        <w:rPr>
          <w:lang w:eastAsia="en-US" w:bidi="he-IL"/>
        </w:rPr>
        <w:t>MacKillop</w:t>
      </w:r>
      <w:proofErr w:type="spellEnd"/>
      <w:r w:rsidRPr="00ED5D16">
        <w:rPr>
          <w:lang w:eastAsia="en-US" w:bidi="he-IL"/>
        </w:rPr>
        <w:t xml:space="preserve">, J., Galvan, A., </w:t>
      </w:r>
      <w:proofErr w:type="spellStart"/>
      <w:r w:rsidRPr="00ED5D16">
        <w:rPr>
          <w:lang w:eastAsia="en-US" w:bidi="he-IL"/>
        </w:rPr>
        <w:t>Kogan</w:t>
      </w:r>
      <w:proofErr w:type="spellEnd"/>
      <w:r w:rsidRPr="00ED5D16">
        <w:rPr>
          <w:lang w:eastAsia="en-US" w:bidi="he-IL"/>
        </w:rPr>
        <w:t xml:space="preserve">, S. M., &amp; Sweet, L. H. (2019). Socioeconomic hardship and delayed reward discounting: Associations with working memory and emotional reactivity. </w:t>
      </w:r>
      <w:r w:rsidRPr="00ED5D16">
        <w:rPr>
          <w:i/>
          <w:iCs/>
          <w:lang w:eastAsia="en-US" w:bidi="he-IL"/>
        </w:rPr>
        <w:t>Developmental Cognitive Neuroscience, 37</w:t>
      </w:r>
      <w:r w:rsidRPr="00ED5D16">
        <w:rPr>
          <w:lang w:eastAsia="en-US" w:bidi="he-IL"/>
        </w:rPr>
        <w:t>, 100642. doi</w:t>
      </w:r>
      <w:r w:rsidR="00DF7F2C">
        <w:rPr>
          <w:lang w:eastAsia="en-US" w:bidi="he-IL"/>
        </w:rPr>
        <w:t>:</w:t>
      </w:r>
      <w:r w:rsidRPr="00ED5D16">
        <w:rPr>
          <w:lang w:eastAsia="en-US" w:bidi="he-IL"/>
        </w:rPr>
        <w:t>10.1016/j.dcn.2019.100642</w:t>
      </w:r>
    </w:p>
    <w:p w:rsidR="00943A3E" w:rsidRPr="00A521B8" w:rsidRDefault="00943A3E" w:rsidP="00B65397">
      <w:pPr>
        <w:pStyle w:val="NormalWeb"/>
        <w:widowControl w:val="0"/>
        <w:numPr>
          <w:ilvl w:val="0"/>
          <w:numId w:val="16"/>
        </w:numPr>
        <w:rPr>
          <w:color w:val="000000"/>
        </w:rPr>
      </w:pPr>
      <w:r>
        <w:rPr>
          <w:color w:val="000000"/>
        </w:rPr>
        <w:t xml:space="preserve">Barton, A. W., </w:t>
      </w:r>
      <w:r>
        <w:rPr>
          <w:rFonts w:eastAsia="SimSun"/>
          <w:bCs/>
          <w:iCs/>
          <w:color w:val="000000"/>
          <w:lang w:eastAsia="zh-CN"/>
        </w:rPr>
        <w:t xml:space="preserve">Brody, G. H., Yu, T., </w:t>
      </w:r>
      <w:proofErr w:type="spellStart"/>
      <w:r>
        <w:rPr>
          <w:rFonts w:eastAsia="SimSun"/>
          <w:bCs/>
          <w:iCs/>
          <w:color w:val="000000"/>
          <w:lang w:eastAsia="zh-CN"/>
        </w:rPr>
        <w:t>Kogan</w:t>
      </w:r>
      <w:proofErr w:type="spellEnd"/>
      <w:r>
        <w:rPr>
          <w:rFonts w:eastAsia="SimSun"/>
          <w:bCs/>
          <w:iCs/>
          <w:color w:val="000000"/>
          <w:lang w:eastAsia="zh-CN"/>
        </w:rPr>
        <w:t>, S. M., Chen, E., &amp; Ehrlich, K. B. (2019).</w:t>
      </w:r>
      <w:r>
        <w:rPr>
          <w:rFonts w:eastAsia="SimSun"/>
          <w:bCs/>
          <w:color w:val="000000"/>
          <w:lang w:eastAsia="zh-CN"/>
        </w:rPr>
        <w:t xml:space="preserve"> The </w:t>
      </w:r>
      <w:r w:rsidRPr="00A521B8">
        <w:rPr>
          <w:rFonts w:eastAsia="SimSun"/>
          <w:bCs/>
          <w:color w:val="000000"/>
          <w:lang w:eastAsia="zh-CN"/>
        </w:rPr>
        <w:t xml:space="preserve">profundity of the everyday: Family routines in adolescence predict development in young adulthood. </w:t>
      </w:r>
      <w:r w:rsidRPr="00A521B8">
        <w:rPr>
          <w:rFonts w:eastAsia="SimSun"/>
          <w:bCs/>
          <w:i/>
          <w:iCs/>
          <w:color w:val="000000"/>
          <w:lang w:eastAsia="zh-CN"/>
        </w:rPr>
        <w:t>Journal of Adolescent Health, 64,</w:t>
      </w:r>
      <w:r w:rsidRPr="00A521B8">
        <w:rPr>
          <w:rFonts w:eastAsia="SimSun"/>
          <w:color w:val="000000"/>
          <w:lang w:eastAsia="zh-CN"/>
        </w:rPr>
        <w:t xml:space="preserve"> 340-346. </w:t>
      </w:r>
      <w:proofErr w:type="spellStart"/>
      <w:r w:rsidRPr="00A521B8">
        <w:rPr>
          <w:rFonts w:eastAsia="SimSun"/>
          <w:color w:val="000000"/>
          <w:lang w:eastAsia="zh-CN"/>
        </w:rPr>
        <w:t>doi</w:t>
      </w:r>
      <w:proofErr w:type="spellEnd"/>
      <w:r w:rsidRPr="00A521B8">
        <w:rPr>
          <w:rFonts w:eastAsia="SimSun"/>
          <w:color w:val="000000"/>
          <w:lang w:eastAsia="zh-CN"/>
        </w:rPr>
        <w:t>: 10.1016/j.jadohealth.2018.08.029</w:t>
      </w:r>
    </w:p>
    <w:p w:rsidR="00E41DBB" w:rsidRDefault="00B84D40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A521B8">
        <w:rPr>
          <w:lang w:eastAsia="en-US" w:bidi="he-IL"/>
        </w:rPr>
        <w:t xml:space="preserve">Hicks, M. R., &amp; </w:t>
      </w:r>
      <w:r w:rsidR="00F0291E" w:rsidRPr="00E765B7">
        <w:rPr>
          <w:i/>
          <w:vertAlign w:val="superscript"/>
        </w:rPr>
        <w:t>†</w:t>
      </w:r>
      <w:proofErr w:type="spellStart"/>
      <w:r w:rsidRPr="00A521B8">
        <w:rPr>
          <w:lang w:eastAsia="en-US" w:bidi="he-IL"/>
        </w:rPr>
        <w:t>Kogan</w:t>
      </w:r>
      <w:proofErr w:type="spellEnd"/>
      <w:r w:rsidRPr="00A521B8">
        <w:rPr>
          <w:lang w:eastAsia="en-US" w:bidi="he-IL"/>
        </w:rPr>
        <w:t xml:space="preserve">, S. M. (2019). Racial </w:t>
      </w:r>
      <w:r w:rsidR="005D5F5A">
        <w:rPr>
          <w:lang w:eastAsia="en-US" w:bidi="he-IL"/>
        </w:rPr>
        <w:t>d</w:t>
      </w:r>
      <w:r w:rsidRPr="00A521B8">
        <w:rPr>
          <w:lang w:eastAsia="en-US" w:bidi="he-IL"/>
        </w:rPr>
        <w:t xml:space="preserve">iscrimination, </w:t>
      </w:r>
      <w:r w:rsidR="005D5F5A">
        <w:rPr>
          <w:lang w:eastAsia="en-US" w:bidi="he-IL"/>
        </w:rPr>
        <w:t>p</w:t>
      </w:r>
      <w:r w:rsidRPr="00A521B8">
        <w:rPr>
          <w:lang w:eastAsia="en-US" w:bidi="he-IL"/>
        </w:rPr>
        <w:t xml:space="preserve">rotective </w:t>
      </w:r>
      <w:r w:rsidR="005D5F5A">
        <w:rPr>
          <w:lang w:eastAsia="en-US" w:bidi="he-IL"/>
        </w:rPr>
        <w:t>p</w:t>
      </w:r>
      <w:r w:rsidRPr="00A521B8">
        <w:rPr>
          <w:lang w:eastAsia="en-US" w:bidi="he-IL"/>
        </w:rPr>
        <w:t xml:space="preserve">rocesses, and </w:t>
      </w:r>
      <w:r w:rsidR="005D5F5A">
        <w:rPr>
          <w:lang w:eastAsia="en-US" w:bidi="he-IL"/>
        </w:rPr>
        <w:t>s</w:t>
      </w:r>
      <w:r w:rsidRPr="00A521B8">
        <w:rPr>
          <w:lang w:eastAsia="en-US" w:bidi="he-IL"/>
        </w:rPr>
        <w:t xml:space="preserve">exual </w:t>
      </w:r>
      <w:r w:rsidR="005D5F5A">
        <w:rPr>
          <w:lang w:eastAsia="en-US" w:bidi="he-IL"/>
        </w:rPr>
        <w:t>r</w:t>
      </w:r>
      <w:r w:rsidRPr="00A521B8">
        <w:rPr>
          <w:lang w:eastAsia="en-US" w:bidi="he-IL"/>
        </w:rPr>
        <w:t xml:space="preserve">isk </w:t>
      </w:r>
      <w:r w:rsidR="005D5F5A">
        <w:rPr>
          <w:lang w:eastAsia="en-US" w:bidi="he-IL"/>
        </w:rPr>
        <w:t>b</w:t>
      </w:r>
      <w:r w:rsidRPr="00A521B8">
        <w:rPr>
          <w:lang w:eastAsia="en-US" w:bidi="he-IL"/>
        </w:rPr>
        <w:t xml:space="preserve">ehaviors among Black </w:t>
      </w:r>
      <w:r w:rsidR="005D5F5A">
        <w:rPr>
          <w:lang w:eastAsia="en-US" w:bidi="he-IL"/>
        </w:rPr>
        <w:t>y</w:t>
      </w:r>
      <w:r w:rsidRPr="00A521B8">
        <w:rPr>
          <w:lang w:eastAsia="en-US" w:bidi="he-IL"/>
        </w:rPr>
        <w:t xml:space="preserve">oung </w:t>
      </w:r>
      <w:r w:rsidR="005D5F5A">
        <w:rPr>
          <w:lang w:eastAsia="en-US" w:bidi="he-IL"/>
        </w:rPr>
        <w:t>m</w:t>
      </w:r>
      <w:r w:rsidRPr="00A521B8">
        <w:rPr>
          <w:lang w:eastAsia="en-US" w:bidi="he-IL"/>
        </w:rPr>
        <w:t xml:space="preserve">ales. </w:t>
      </w:r>
      <w:r w:rsidRPr="00A521B8">
        <w:rPr>
          <w:i/>
          <w:iCs/>
          <w:lang w:eastAsia="en-US" w:bidi="he-IL"/>
        </w:rPr>
        <w:t>Archives of Sexual Behavior, 48</w:t>
      </w:r>
      <w:r w:rsidRPr="00A521B8">
        <w:rPr>
          <w:lang w:eastAsia="en-US" w:bidi="he-IL"/>
        </w:rPr>
        <w:t>, 5</w:t>
      </w:r>
      <w:r w:rsidR="00E41DBB">
        <w:rPr>
          <w:lang w:eastAsia="en-US" w:bidi="he-IL"/>
        </w:rPr>
        <w:t>07-519.</w:t>
      </w:r>
    </w:p>
    <w:p w:rsidR="00E41DBB" w:rsidRPr="00112AF0" w:rsidRDefault="00E41DB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proofErr w:type="spellStart"/>
      <w:r w:rsidRPr="00112AF0">
        <w:rPr>
          <w:lang w:eastAsia="en-US" w:bidi="he-IL"/>
        </w:rPr>
        <w:t>Kogan</w:t>
      </w:r>
      <w:proofErr w:type="spellEnd"/>
      <w:r w:rsidRPr="00112AF0">
        <w:rPr>
          <w:lang w:eastAsia="en-US" w:bidi="he-IL"/>
        </w:rPr>
        <w:t>, S. M., Allen, K. A., Gonzales-</w:t>
      </w:r>
      <w:proofErr w:type="spellStart"/>
      <w:r w:rsidRPr="00112AF0">
        <w:rPr>
          <w:lang w:eastAsia="en-US" w:bidi="he-IL"/>
        </w:rPr>
        <w:t>Backen</w:t>
      </w:r>
      <w:proofErr w:type="spellEnd"/>
      <w:r w:rsidRPr="00112AF0">
        <w:rPr>
          <w:lang w:eastAsia="en-US" w:bidi="he-IL"/>
        </w:rPr>
        <w:t xml:space="preserve">, M., </w:t>
      </w:r>
      <w:r w:rsidR="008F7ECB">
        <w:rPr>
          <w:lang w:eastAsia="en-US" w:bidi="he-IL"/>
        </w:rPr>
        <w:t>*</w:t>
      </w:r>
      <w:r w:rsidRPr="00112AF0">
        <w:rPr>
          <w:lang w:eastAsia="en-US" w:bidi="he-IL"/>
        </w:rPr>
        <w:t xml:space="preserve">Bae, D., &amp; Cho, J. (2019). Romantic relationships among emerging adult African-American men: A latent profile analysis. </w:t>
      </w:r>
      <w:r w:rsidRPr="00112AF0">
        <w:rPr>
          <w:i/>
          <w:iCs/>
          <w:color w:val="333333"/>
          <w:shd w:val="clear" w:color="auto" w:fill="FFFFFF"/>
        </w:rPr>
        <w:t>Journal of Social and Personal Relationships,</w:t>
      </w:r>
      <w:r w:rsidRPr="00112AF0">
        <w:rPr>
          <w:i/>
          <w:iCs/>
          <w:lang w:eastAsia="en-US" w:bidi="he-IL"/>
        </w:rPr>
        <w:t xml:space="preserve"> 36</w:t>
      </w:r>
      <w:r w:rsidRPr="00112AF0">
        <w:rPr>
          <w:lang w:eastAsia="en-US" w:bidi="he-IL"/>
        </w:rPr>
        <w:t>, 2036-2054. doi:10.1177/0265407518776130</w:t>
      </w:r>
    </w:p>
    <w:p w:rsidR="004A7BDA" w:rsidRPr="00B84D40" w:rsidRDefault="008F7EC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rFonts w:ascii="Segoe UI" w:hAnsi="Segoe UI" w:cs="Segoe UI"/>
          <w:lang w:eastAsia="en-US" w:bidi="he-IL"/>
        </w:rPr>
      </w:pPr>
      <w:r>
        <w:rPr>
          <w:lang w:eastAsia="en-US" w:bidi="he-IL"/>
        </w:rPr>
        <w:t>*</w:t>
      </w:r>
      <w:r w:rsidR="004A7BDA" w:rsidRPr="00A521B8">
        <w:rPr>
          <w:lang w:eastAsia="en-US" w:bidi="he-IL"/>
        </w:rPr>
        <w:t xml:space="preserve">Hicks, M. R., &amp; </w:t>
      </w:r>
      <w:r w:rsidR="00F0291E" w:rsidRPr="00E765B7">
        <w:rPr>
          <w:i/>
          <w:vertAlign w:val="superscript"/>
        </w:rPr>
        <w:t>†</w:t>
      </w:r>
      <w:proofErr w:type="spellStart"/>
      <w:r w:rsidR="004A7BDA" w:rsidRPr="00A521B8">
        <w:rPr>
          <w:lang w:eastAsia="en-US" w:bidi="he-IL"/>
        </w:rPr>
        <w:t>Kogan</w:t>
      </w:r>
      <w:proofErr w:type="spellEnd"/>
      <w:r w:rsidR="004A7BDA" w:rsidRPr="00A521B8">
        <w:rPr>
          <w:lang w:eastAsia="en-US" w:bidi="he-IL"/>
        </w:rPr>
        <w:t xml:space="preserve">, S. M. (2018). The </w:t>
      </w:r>
      <w:r w:rsidR="003A64CD" w:rsidRPr="003A64CD">
        <w:rPr>
          <w:sz w:val="22"/>
          <w:szCs w:val="22"/>
          <w:lang w:eastAsia="en-US" w:bidi="he-IL"/>
        </w:rPr>
        <w:t xml:space="preserve">influence of racial discrimination on smoking among young </w:t>
      </w:r>
      <w:r w:rsidR="004A7BDA" w:rsidRPr="00092E41">
        <w:rPr>
          <w:lang w:eastAsia="en-US" w:bidi="he-IL"/>
        </w:rPr>
        <w:t xml:space="preserve">Black </w:t>
      </w:r>
      <w:r w:rsidR="003A64CD" w:rsidRPr="00092E41">
        <w:rPr>
          <w:lang w:eastAsia="en-US" w:bidi="he-IL"/>
        </w:rPr>
        <w:t>men</w:t>
      </w:r>
      <w:r w:rsidR="004A7BDA" w:rsidRPr="00092E41">
        <w:rPr>
          <w:lang w:eastAsia="en-US" w:bidi="he-IL"/>
        </w:rPr>
        <w:t xml:space="preserve">: A </w:t>
      </w:r>
      <w:r w:rsidR="003A64CD" w:rsidRPr="00092E41">
        <w:rPr>
          <w:lang w:eastAsia="en-US" w:bidi="he-IL"/>
        </w:rPr>
        <w:t>prospective analysis</w:t>
      </w:r>
      <w:r w:rsidR="004A7BDA" w:rsidRPr="00092E41">
        <w:rPr>
          <w:lang w:eastAsia="en-US" w:bidi="he-IL"/>
        </w:rPr>
        <w:t xml:space="preserve">. </w:t>
      </w:r>
      <w:r w:rsidR="004A7BDA" w:rsidRPr="00B84D40">
        <w:rPr>
          <w:i/>
          <w:iCs/>
          <w:lang w:eastAsia="en-US" w:bidi="he-IL"/>
        </w:rPr>
        <w:t>J</w:t>
      </w:r>
      <w:r w:rsidR="005D5F5A">
        <w:rPr>
          <w:i/>
          <w:iCs/>
          <w:lang w:eastAsia="en-US" w:bidi="he-IL"/>
        </w:rPr>
        <w:t>ournal of</w:t>
      </w:r>
      <w:r w:rsidR="004A7BDA" w:rsidRPr="00B84D40">
        <w:rPr>
          <w:i/>
          <w:iCs/>
          <w:lang w:eastAsia="en-US" w:bidi="he-IL"/>
        </w:rPr>
        <w:t xml:space="preserve"> Ethn</w:t>
      </w:r>
      <w:r w:rsidR="005D5F5A">
        <w:rPr>
          <w:i/>
          <w:iCs/>
          <w:lang w:eastAsia="en-US" w:bidi="he-IL"/>
        </w:rPr>
        <w:t>icity and</w:t>
      </w:r>
      <w:r w:rsidR="004A7BDA" w:rsidRPr="00B84D40">
        <w:rPr>
          <w:i/>
          <w:iCs/>
          <w:lang w:eastAsia="en-US" w:bidi="he-IL"/>
        </w:rPr>
        <w:t xml:space="preserve"> Subst</w:t>
      </w:r>
      <w:r w:rsidR="005D5F5A">
        <w:rPr>
          <w:i/>
          <w:iCs/>
          <w:lang w:eastAsia="en-US" w:bidi="he-IL"/>
        </w:rPr>
        <w:t>ance</w:t>
      </w:r>
      <w:r w:rsidR="004A7BDA" w:rsidRPr="00B84D40">
        <w:rPr>
          <w:i/>
          <w:iCs/>
          <w:lang w:eastAsia="en-US" w:bidi="he-IL"/>
        </w:rPr>
        <w:t xml:space="preserve"> Abuse</w:t>
      </w:r>
      <w:r w:rsidR="004A7BDA" w:rsidRPr="00092E41">
        <w:rPr>
          <w:lang w:eastAsia="en-US" w:bidi="he-IL"/>
        </w:rPr>
        <w:t>, 1-16. doi:10.1080/15332640.2018.1511493</w:t>
      </w:r>
    </w:p>
    <w:p w:rsidR="003E00E6" w:rsidRDefault="003E00E6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3E00E6">
        <w:rPr>
          <w:lang w:eastAsia="en-US" w:bidi="he-IL"/>
        </w:rPr>
        <w:t xml:space="preserve">Sales, J. M., Barton, A. W., Lei, M., </w:t>
      </w:r>
      <w:proofErr w:type="spellStart"/>
      <w:r w:rsidRPr="003E00E6">
        <w:rPr>
          <w:lang w:eastAsia="en-US" w:bidi="he-IL"/>
        </w:rPr>
        <w:t>Kogan</w:t>
      </w:r>
      <w:proofErr w:type="spellEnd"/>
      <w:r w:rsidRPr="003E00E6">
        <w:rPr>
          <w:lang w:eastAsia="en-US" w:bidi="he-IL"/>
        </w:rPr>
        <w:t>, S.</w:t>
      </w:r>
      <w:r w:rsidR="00B84D40">
        <w:rPr>
          <w:lang w:eastAsia="en-US" w:bidi="he-IL"/>
        </w:rPr>
        <w:t xml:space="preserve"> M.</w:t>
      </w:r>
      <w:r w:rsidRPr="003E00E6">
        <w:rPr>
          <w:lang w:eastAsia="en-US" w:bidi="he-IL"/>
        </w:rPr>
        <w:t xml:space="preserve">, Zapolski, T. C. B., &amp; Brody, G. (2018). Developmental </w:t>
      </w:r>
      <w:r w:rsidR="00605D47" w:rsidRPr="003E00E6">
        <w:rPr>
          <w:lang w:eastAsia="en-US" w:bidi="he-IL"/>
        </w:rPr>
        <w:t xml:space="preserve">patterns of sexual risk among rural </w:t>
      </w:r>
      <w:r w:rsidRPr="003E00E6">
        <w:rPr>
          <w:lang w:eastAsia="en-US" w:bidi="he-IL"/>
        </w:rPr>
        <w:t xml:space="preserve">African-American </w:t>
      </w:r>
      <w:r w:rsidR="00605D47" w:rsidRPr="003E00E6">
        <w:rPr>
          <w:lang w:eastAsia="en-US" w:bidi="he-IL"/>
        </w:rPr>
        <w:t>youth from adolescence to emerging adulthood</w:t>
      </w:r>
      <w:r w:rsidRPr="003E00E6">
        <w:rPr>
          <w:lang w:eastAsia="en-US" w:bidi="he-IL"/>
        </w:rPr>
        <w:t xml:space="preserve">. </w:t>
      </w:r>
      <w:r w:rsidRPr="003E00E6">
        <w:rPr>
          <w:i/>
          <w:iCs/>
          <w:lang w:eastAsia="en-US" w:bidi="he-IL"/>
        </w:rPr>
        <w:t>Journal of Adolescent Health, 62</w:t>
      </w:r>
      <w:r w:rsidRPr="003E00E6">
        <w:rPr>
          <w:lang w:eastAsia="en-US" w:bidi="he-IL"/>
        </w:rPr>
        <w:t>, S113. doi:10.1016/j.jadohealth.2017.11.230</w:t>
      </w:r>
      <w:r w:rsidR="004A7BDA" w:rsidRPr="00092E41">
        <w:rPr>
          <w:lang w:eastAsia="en-US" w:bidi="he-IL"/>
        </w:rPr>
        <w:t xml:space="preserve"> </w:t>
      </w:r>
    </w:p>
    <w:p w:rsidR="00F72C49" w:rsidRPr="00DD5634" w:rsidRDefault="00F72C49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proofErr w:type="spellStart"/>
      <w:r w:rsidRPr="00092E41">
        <w:rPr>
          <w:lang w:eastAsia="en-US" w:bidi="he-IL"/>
        </w:rPr>
        <w:t>Kogan</w:t>
      </w:r>
      <w:proofErr w:type="spellEnd"/>
      <w:r w:rsidRPr="00092E41">
        <w:rPr>
          <w:lang w:eastAsia="en-US" w:bidi="he-IL"/>
        </w:rPr>
        <w:t xml:space="preserve">, S. M., </w:t>
      </w:r>
      <w:r w:rsidR="00641182">
        <w:rPr>
          <w:lang w:eastAsia="en-US" w:bidi="he-IL"/>
        </w:rPr>
        <w:t>*</w:t>
      </w:r>
      <w:r w:rsidRPr="00092E41">
        <w:rPr>
          <w:lang w:eastAsia="en-US" w:bidi="he-IL"/>
        </w:rPr>
        <w:t xml:space="preserve">Cho, J., Beach, S. R. H., Smith, A. K., &amp; </w:t>
      </w:r>
      <w:proofErr w:type="spellStart"/>
      <w:r w:rsidRPr="00092E41">
        <w:rPr>
          <w:lang w:eastAsia="en-US" w:bidi="he-IL"/>
        </w:rPr>
        <w:t>Nishitani</w:t>
      </w:r>
      <w:proofErr w:type="spellEnd"/>
      <w:r w:rsidRPr="00092E41">
        <w:rPr>
          <w:lang w:eastAsia="en-US" w:bidi="he-IL"/>
        </w:rPr>
        <w:t xml:space="preserve">, S. (2018). </w:t>
      </w:r>
      <w:proofErr w:type="gramStart"/>
      <w:r w:rsidRPr="00092E41">
        <w:rPr>
          <w:lang w:eastAsia="en-US" w:bidi="he-IL"/>
        </w:rPr>
        <w:t>Oxytocin receptor</w:t>
      </w:r>
      <w:r w:rsidRPr="00DD5634">
        <w:rPr>
          <w:lang w:eastAsia="en-US" w:bidi="he-IL"/>
        </w:rPr>
        <w:t xml:space="preserve"> gene methylation</w:t>
      </w:r>
      <w:proofErr w:type="gramEnd"/>
      <w:r w:rsidRPr="00DD5634">
        <w:rPr>
          <w:lang w:eastAsia="en-US" w:bidi="he-IL"/>
        </w:rPr>
        <w:t xml:space="preserve"> and substance use problems among young African American men. </w:t>
      </w:r>
      <w:r w:rsidRPr="00DD5634">
        <w:rPr>
          <w:i/>
          <w:iCs/>
          <w:lang w:eastAsia="en-US" w:bidi="he-IL"/>
        </w:rPr>
        <w:t xml:space="preserve">Drug </w:t>
      </w:r>
      <w:r w:rsidR="0044361E">
        <w:rPr>
          <w:i/>
          <w:iCs/>
          <w:lang w:eastAsia="en-US" w:bidi="he-IL"/>
        </w:rPr>
        <w:t xml:space="preserve">and </w:t>
      </w:r>
      <w:r w:rsidRPr="00DD5634">
        <w:rPr>
          <w:i/>
          <w:iCs/>
          <w:lang w:eastAsia="en-US" w:bidi="he-IL"/>
        </w:rPr>
        <w:t>Alcohol Depend</w:t>
      </w:r>
      <w:r w:rsidR="0044361E">
        <w:rPr>
          <w:i/>
          <w:iCs/>
          <w:lang w:eastAsia="en-US" w:bidi="he-IL"/>
        </w:rPr>
        <w:t>ence</w:t>
      </w:r>
      <w:r w:rsidRPr="00DD5634">
        <w:rPr>
          <w:i/>
          <w:iCs/>
          <w:lang w:eastAsia="en-US" w:bidi="he-IL"/>
        </w:rPr>
        <w:t>, 192</w:t>
      </w:r>
      <w:r w:rsidRPr="00DD5634">
        <w:rPr>
          <w:lang w:eastAsia="en-US" w:bidi="he-IL"/>
        </w:rPr>
        <w:t>, 309-315. doi:10.1016/j.drugalcdep.2018.08.022</w:t>
      </w:r>
    </w:p>
    <w:p w:rsidR="00F72C49" w:rsidRPr="00DD5634" w:rsidRDefault="00F72C49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DD5634">
        <w:rPr>
          <w:lang w:eastAsia="en-US" w:bidi="he-IL"/>
        </w:rPr>
        <w:t xml:space="preserve">Kristjansson, A. L., </w:t>
      </w:r>
      <w:proofErr w:type="spellStart"/>
      <w:r w:rsidRPr="00DD5634">
        <w:rPr>
          <w:lang w:eastAsia="en-US" w:bidi="he-IL"/>
        </w:rPr>
        <w:t>Kogan</w:t>
      </w:r>
      <w:proofErr w:type="spellEnd"/>
      <w:r w:rsidRPr="00DD5634">
        <w:rPr>
          <w:lang w:eastAsia="en-US" w:bidi="he-IL"/>
        </w:rPr>
        <w:t xml:space="preserve">, S. M., Mann, M. J., Smith, M. L., </w:t>
      </w:r>
      <w:proofErr w:type="spellStart"/>
      <w:r w:rsidRPr="00DD5634">
        <w:rPr>
          <w:lang w:eastAsia="en-US" w:bidi="he-IL"/>
        </w:rPr>
        <w:t>Juliano</w:t>
      </w:r>
      <w:proofErr w:type="spellEnd"/>
      <w:r w:rsidRPr="00DD5634">
        <w:rPr>
          <w:lang w:eastAsia="en-US" w:bidi="he-IL"/>
        </w:rPr>
        <w:t xml:space="preserve">, L. M., Lilly, C. L., &amp; James, J. E. (2018). Does early exposure to caffeine promote smoking and alcohol use behavior? A prospective analysis of middle school students. </w:t>
      </w:r>
      <w:r w:rsidRPr="00DD5634">
        <w:rPr>
          <w:i/>
          <w:iCs/>
          <w:lang w:eastAsia="en-US" w:bidi="he-IL"/>
        </w:rPr>
        <w:t>Addiction</w:t>
      </w:r>
      <w:r w:rsidRPr="00DD5634">
        <w:rPr>
          <w:lang w:eastAsia="en-US" w:bidi="he-IL"/>
        </w:rPr>
        <w:t>. doi:10.1111/add.14261</w:t>
      </w:r>
    </w:p>
    <w:p w:rsidR="00F72C49" w:rsidRPr="00DD5634" w:rsidRDefault="00F72C49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DD5634">
        <w:rPr>
          <w:lang w:eastAsia="en-US" w:bidi="he-IL"/>
        </w:rPr>
        <w:t xml:space="preserve">Oshri, A., Duprey, E. B., </w:t>
      </w:r>
      <w:proofErr w:type="spellStart"/>
      <w:r w:rsidRPr="00DD5634">
        <w:rPr>
          <w:lang w:eastAsia="en-US" w:bidi="he-IL"/>
        </w:rPr>
        <w:t>Kogan</w:t>
      </w:r>
      <w:proofErr w:type="spellEnd"/>
      <w:r w:rsidRPr="00DD5634">
        <w:rPr>
          <w:lang w:eastAsia="en-US" w:bidi="he-IL"/>
        </w:rPr>
        <w:t xml:space="preserve">, S. M., Carlson, M. W., &amp; Liu, S. (2018). Growth patterns of future orientation among maltreated youth: A prospective examination of the emergence of resilience. </w:t>
      </w:r>
      <w:r w:rsidRPr="00DD5634">
        <w:rPr>
          <w:i/>
          <w:iCs/>
          <w:lang w:eastAsia="en-US" w:bidi="he-IL"/>
        </w:rPr>
        <w:t>Dev</w:t>
      </w:r>
      <w:r w:rsidR="00E41DBB">
        <w:rPr>
          <w:i/>
          <w:iCs/>
          <w:lang w:eastAsia="en-US" w:bidi="he-IL"/>
        </w:rPr>
        <w:t>elopmental</w:t>
      </w:r>
      <w:r w:rsidRPr="00DD5634">
        <w:rPr>
          <w:i/>
          <w:iCs/>
          <w:lang w:eastAsia="en-US" w:bidi="he-IL"/>
        </w:rPr>
        <w:t xml:space="preserve"> Psychol</w:t>
      </w:r>
      <w:r w:rsidR="00E41DBB">
        <w:rPr>
          <w:i/>
          <w:iCs/>
          <w:lang w:eastAsia="en-US" w:bidi="he-IL"/>
        </w:rPr>
        <w:t>ogy</w:t>
      </w:r>
      <w:r w:rsidRPr="00DD5634">
        <w:rPr>
          <w:i/>
          <w:iCs/>
          <w:lang w:eastAsia="en-US" w:bidi="he-IL"/>
        </w:rPr>
        <w:t>, 54</w:t>
      </w:r>
      <w:r w:rsidRPr="00DD5634">
        <w:rPr>
          <w:lang w:eastAsia="en-US" w:bidi="he-IL"/>
        </w:rPr>
        <w:t>, 1456-1471. doi:10.1037/dev0000528</w:t>
      </w:r>
    </w:p>
    <w:p w:rsidR="002A09DB" w:rsidRPr="00092E41" w:rsidRDefault="002A09D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CC30F0">
        <w:rPr>
          <w:lang w:eastAsia="en-US" w:bidi="he-IL"/>
        </w:rPr>
        <w:lastRenderedPageBreak/>
        <w:t xml:space="preserve">Barton, A. W., Brody, G. H., Zapolski, T. C. B., Goings, T. C., </w:t>
      </w:r>
      <w:proofErr w:type="spellStart"/>
      <w:r w:rsidRPr="00CC30F0">
        <w:rPr>
          <w:lang w:eastAsia="en-US" w:bidi="he-IL"/>
        </w:rPr>
        <w:t>Kogan</w:t>
      </w:r>
      <w:proofErr w:type="spellEnd"/>
      <w:r w:rsidRPr="00CC30F0">
        <w:rPr>
          <w:lang w:eastAsia="en-US" w:bidi="he-IL"/>
        </w:rPr>
        <w:t xml:space="preserve">, S. M., </w:t>
      </w:r>
      <w:proofErr w:type="spellStart"/>
      <w:r w:rsidRPr="00CC30F0">
        <w:rPr>
          <w:lang w:eastAsia="en-US" w:bidi="he-IL"/>
        </w:rPr>
        <w:t>Windle</w:t>
      </w:r>
      <w:proofErr w:type="spellEnd"/>
      <w:r w:rsidRPr="00CC30F0">
        <w:rPr>
          <w:lang w:eastAsia="en-US" w:bidi="he-IL"/>
        </w:rPr>
        <w:t xml:space="preserve">, M., &amp; Yu, T. (2018). Trajectory classes of cannabis use and heavy drinking among rural African American </w:t>
      </w:r>
      <w:r w:rsidR="00D02527">
        <w:rPr>
          <w:lang w:eastAsia="en-US" w:bidi="he-IL"/>
        </w:rPr>
        <w:t>adolescents: M</w:t>
      </w:r>
      <w:r w:rsidRPr="00092E41">
        <w:rPr>
          <w:lang w:eastAsia="en-US" w:bidi="he-IL"/>
        </w:rPr>
        <w:t xml:space="preserve">ulti-level predictors of class membership. </w:t>
      </w:r>
      <w:r w:rsidRPr="00092E41">
        <w:rPr>
          <w:i/>
          <w:iCs/>
          <w:lang w:eastAsia="en-US" w:bidi="he-IL"/>
        </w:rPr>
        <w:t>Addiction</w:t>
      </w:r>
      <w:r w:rsidR="00B84D40">
        <w:rPr>
          <w:lang w:eastAsia="en-US" w:bidi="he-IL"/>
        </w:rPr>
        <w:t xml:space="preserve">, </w:t>
      </w:r>
      <w:r w:rsidR="00B84D40" w:rsidRPr="00D02527">
        <w:rPr>
          <w:i/>
          <w:iCs/>
          <w:lang w:eastAsia="en-US" w:bidi="he-IL"/>
        </w:rPr>
        <w:t>113</w:t>
      </w:r>
      <w:r w:rsidR="00B84D40">
        <w:rPr>
          <w:lang w:eastAsia="en-US" w:bidi="he-IL"/>
        </w:rPr>
        <w:t>, 1439-1449.</w:t>
      </w:r>
      <w:r w:rsidRPr="00092E41">
        <w:rPr>
          <w:lang w:eastAsia="en-US" w:bidi="he-IL"/>
        </w:rPr>
        <w:t xml:space="preserve"> doi:10.1111/add.14200</w:t>
      </w:r>
    </w:p>
    <w:p w:rsidR="008204DE" w:rsidRPr="00092E41" w:rsidRDefault="008204DE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092E41">
        <w:rPr>
          <w:lang w:eastAsia="en-US" w:bidi="he-IL"/>
        </w:rPr>
        <w:t xml:space="preserve">Oshri, A., </w:t>
      </w:r>
      <w:proofErr w:type="spellStart"/>
      <w:r w:rsidRPr="00092E41">
        <w:rPr>
          <w:lang w:eastAsia="en-US" w:bidi="he-IL"/>
        </w:rPr>
        <w:t>Kogan</w:t>
      </w:r>
      <w:proofErr w:type="spellEnd"/>
      <w:r w:rsidRPr="00092E41">
        <w:rPr>
          <w:lang w:eastAsia="en-US" w:bidi="he-IL"/>
        </w:rPr>
        <w:t xml:space="preserve">, S. M., Kwon, J. A., </w:t>
      </w:r>
      <w:proofErr w:type="spellStart"/>
      <w:r w:rsidRPr="00092E41">
        <w:rPr>
          <w:lang w:eastAsia="en-US" w:bidi="he-IL"/>
        </w:rPr>
        <w:t>Wickrama</w:t>
      </w:r>
      <w:proofErr w:type="spellEnd"/>
      <w:r w:rsidRPr="00092E41">
        <w:rPr>
          <w:lang w:eastAsia="en-US" w:bidi="he-IL"/>
        </w:rPr>
        <w:t xml:space="preserve">, K. A. S., </w:t>
      </w:r>
      <w:proofErr w:type="spellStart"/>
      <w:r w:rsidRPr="00092E41">
        <w:rPr>
          <w:lang w:eastAsia="en-US" w:bidi="he-IL"/>
        </w:rPr>
        <w:t>Vanderbroek</w:t>
      </w:r>
      <w:proofErr w:type="spellEnd"/>
      <w:r w:rsidRPr="00092E41">
        <w:rPr>
          <w:lang w:eastAsia="en-US" w:bidi="he-IL"/>
        </w:rPr>
        <w:t xml:space="preserve">, L., Palmer, A. A., &amp; </w:t>
      </w:r>
      <w:proofErr w:type="spellStart"/>
      <w:r w:rsidRPr="00092E41">
        <w:rPr>
          <w:lang w:eastAsia="en-US" w:bidi="he-IL"/>
        </w:rPr>
        <w:t>MacKillop</w:t>
      </w:r>
      <w:proofErr w:type="spellEnd"/>
      <w:r w:rsidRPr="00092E41">
        <w:rPr>
          <w:lang w:eastAsia="en-US" w:bidi="he-IL"/>
        </w:rPr>
        <w:t xml:space="preserve">, J. (2018). Impulsivity as a mechanism linking child abuse and neglect with substance use in adolescence and adulthood. </w:t>
      </w:r>
      <w:r w:rsidRPr="00092E41">
        <w:rPr>
          <w:i/>
          <w:iCs/>
          <w:lang w:eastAsia="en-US" w:bidi="he-IL"/>
        </w:rPr>
        <w:t>Dev</w:t>
      </w:r>
      <w:r w:rsidR="001F5F1B">
        <w:rPr>
          <w:i/>
          <w:iCs/>
          <w:lang w:eastAsia="en-US" w:bidi="he-IL"/>
        </w:rPr>
        <w:t xml:space="preserve">elopment and </w:t>
      </w:r>
      <w:r w:rsidRPr="00092E41">
        <w:rPr>
          <w:i/>
          <w:iCs/>
          <w:lang w:eastAsia="en-US" w:bidi="he-IL"/>
        </w:rPr>
        <w:t>Psychopathol</w:t>
      </w:r>
      <w:r w:rsidR="001F5F1B">
        <w:rPr>
          <w:i/>
          <w:iCs/>
          <w:lang w:eastAsia="en-US" w:bidi="he-IL"/>
        </w:rPr>
        <w:t>ogy</w:t>
      </w:r>
      <w:r w:rsidRPr="00092E41">
        <w:rPr>
          <w:i/>
          <w:iCs/>
          <w:lang w:eastAsia="en-US" w:bidi="he-IL"/>
        </w:rPr>
        <w:t>, 30</w:t>
      </w:r>
      <w:r w:rsidRPr="00092E41">
        <w:rPr>
          <w:lang w:eastAsia="en-US" w:bidi="he-IL"/>
        </w:rPr>
        <w:t>, 417-435. doi:10.1017/s0954579417000943</w:t>
      </w:r>
    </w:p>
    <w:p w:rsidR="004A7BDA" w:rsidRPr="00092E41" w:rsidRDefault="004A7BDA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092E41">
        <w:rPr>
          <w:lang w:eastAsia="en-US" w:bidi="he-IL"/>
        </w:rPr>
        <w:t xml:space="preserve">Brown, G. L., </w:t>
      </w:r>
      <w:proofErr w:type="spellStart"/>
      <w:r w:rsidRPr="00092E41">
        <w:rPr>
          <w:lang w:eastAsia="en-US" w:bidi="he-IL"/>
        </w:rPr>
        <w:t>Kogan</w:t>
      </w:r>
      <w:proofErr w:type="spellEnd"/>
      <w:r w:rsidRPr="00092E41">
        <w:rPr>
          <w:lang w:eastAsia="en-US" w:bidi="he-IL"/>
        </w:rPr>
        <w:t>,</w:t>
      </w:r>
      <w:r w:rsidR="001F5F1B">
        <w:rPr>
          <w:lang w:eastAsia="en-US" w:bidi="he-IL"/>
        </w:rPr>
        <w:t xml:space="preserve"> S. M., &amp; Kim, J. (2018). From f</w:t>
      </w:r>
      <w:r w:rsidRPr="00092E41">
        <w:rPr>
          <w:lang w:eastAsia="en-US" w:bidi="he-IL"/>
        </w:rPr>
        <w:t xml:space="preserve">athers to </w:t>
      </w:r>
      <w:r w:rsidR="001F5F1B">
        <w:rPr>
          <w:lang w:eastAsia="en-US" w:bidi="he-IL"/>
        </w:rPr>
        <w:t>sons: The intergenerational t</w:t>
      </w:r>
      <w:r w:rsidRPr="00092E41">
        <w:rPr>
          <w:lang w:eastAsia="en-US" w:bidi="he-IL"/>
        </w:rPr>
        <w:t xml:space="preserve">ransmission of </w:t>
      </w:r>
      <w:r w:rsidR="001F5F1B">
        <w:rPr>
          <w:lang w:eastAsia="en-US" w:bidi="he-IL"/>
        </w:rPr>
        <w:t>p</w:t>
      </w:r>
      <w:r w:rsidRPr="00092E41">
        <w:rPr>
          <w:lang w:eastAsia="en-US" w:bidi="he-IL"/>
        </w:rPr>
        <w:t xml:space="preserve">arenting </w:t>
      </w:r>
      <w:r w:rsidR="001F5F1B">
        <w:rPr>
          <w:lang w:eastAsia="en-US" w:bidi="he-IL"/>
        </w:rPr>
        <w:t>behavior among African American young m</w:t>
      </w:r>
      <w:r w:rsidRPr="00092E41">
        <w:rPr>
          <w:lang w:eastAsia="en-US" w:bidi="he-IL"/>
        </w:rPr>
        <w:t xml:space="preserve">en. </w:t>
      </w:r>
      <w:r w:rsidRPr="00092E41">
        <w:rPr>
          <w:i/>
          <w:iCs/>
          <w:lang w:eastAsia="en-US" w:bidi="he-IL"/>
        </w:rPr>
        <w:t>Fam</w:t>
      </w:r>
      <w:r w:rsidR="001F5F1B">
        <w:rPr>
          <w:i/>
          <w:iCs/>
          <w:lang w:eastAsia="en-US" w:bidi="he-IL"/>
        </w:rPr>
        <w:t>ily</w:t>
      </w:r>
      <w:r w:rsidRPr="00092E41">
        <w:rPr>
          <w:i/>
          <w:iCs/>
          <w:lang w:eastAsia="en-US" w:bidi="he-IL"/>
        </w:rPr>
        <w:t xml:space="preserve"> Process, 57</w:t>
      </w:r>
      <w:r w:rsidRPr="00092E41">
        <w:rPr>
          <w:lang w:eastAsia="en-US" w:bidi="he-IL"/>
        </w:rPr>
        <w:t>, 165-180. doi:10.1111/famp.12273</w:t>
      </w:r>
    </w:p>
    <w:p w:rsidR="00C316D5" w:rsidRPr="00DF15E7" w:rsidRDefault="00EC7DE3" w:rsidP="00B65397">
      <w:pPr>
        <w:widowControl w:val="0"/>
        <w:numPr>
          <w:ilvl w:val="0"/>
          <w:numId w:val="16"/>
        </w:numPr>
        <w:rPr>
          <w:sz w:val="22"/>
          <w:szCs w:val="22"/>
          <w:lang w:eastAsia="en-US" w:bidi="he-IL"/>
        </w:rPr>
      </w:pPr>
      <w:r w:rsidRPr="00092E41">
        <w:rPr>
          <w:lang w:eastAsia="en-US" w:bidi="he-IL"/>
        </w:rPr>
        <w:t xml:space="preserve">Oshri, A., </w:t>
      </w:r>
      <w:proofErr w:type="spellStart"/>
      <w:r w:rsidRPr="00092E41">
        <w:rPr>
          <w:lang w:eastAsia="en-US" w:bidi="he-IL"/>
        </w:rPr>
        <w:t>Kogan</w:t>
      </w:r>
      <w:proofErr w:type="spellEnd"/>
      <w:r w:rsidRPr="00092E41">
        <w:rPr>
          <w:lang w:eastAsia="en-US" w:bidi="he-IL"/>
        </w:rPr>
        <w:t xml:space="preserve">, S., </w:t>
      </w:r>
      <w:r w:rsidR="006B2183" w:rsidRPr="00092E41">
        <w:rPr>
          <w:lang w:eastAsia="en-US" w:bidi="he-IL"/>
        </w:rPr>
        <w:t>*</w:t>
      </w:r>
      <w:r w:rsidRPr="00092E41">
        <w:rPr>
          <w:lang w:eastAsia="en-US" w:bidi="he-IL"/>
        </w:rPr>
        <w:t xml:space="preserve">Liu, S., Sweet, L., &amp; </w:t>
      </w:r>
      <w:r w:rsidR="001F5F1B">
        <w:rPr>
          <w:lang w:eastAsia="en-US" w:bidi="he-IL"/>
        </w:rPr>
        <w:t xml:space="preserve">Mackillop, J. (2017). </w:t>
      </w:r>
      <w:proofErr w:type="gramStart"/>
      <w:r w:rsidR="001F5F1B">
        <w:rPr>
          <w:lang w:eastAsia="en-US" w:bidi="he-IL"/>
        </w:rPr>
        <w:t>Pathways linking a</w:t>
      </w:r>
      <w:r w:rsidRPr="00092E41">
        <w:rPr>
          <w:lang w:eastAsia="en-US" w:bidi="he-IL"/>
        </w:rPr>
        <w:t xml:space="preserve">dverse </w:t>
      </w:r>
      <w:r w:rsidR="001F5F1B">
        <w:rPr>
          <w:lang w:eastAsia="en-US" w:bidi="he-IL"/>
        </w:rPr>
        <w:t>childhood e</w:t>
      </w:r>
      <w:r w:rsidRPr="00092E41">
        <w:rPr>
          <w:lang w:eastAsia="en-US" w:bidi="he-IL"/>
        </w:rPr>
        <w:t>xperiences</w:t>
      </w:r>
      <w:r w:rsidRPr="00DF15E7">
        <w:rPr>
          <w:lang w:eastAsia="en-US" w:bidi="he-IL"/>
        </w:rPr>
        <w:t xml:space="preserve"> to </w:t>
      </w:r>
      <w:r w:rsidR="001F5F1B" w:rsidRPr="00DF15E7">
        <w:rPr>
          <w:lang w:eastAsia="en-US" w:bidi="he-IL"/>
        </w:rPr>
        <w:t xml:space="preserve">cigarette smoking among young </w:t>
      </w:r>
      <w:r w:rsidR="001F5F1B">
        <w:rPr>
          <w:lang w:eastAsia="en-US" w:bidi="he-IL"/>
        </w:rPr>
        <w:t>Black men: A</w:t>
      </w:r>
      <w:r w:rsidR="001F5F1B" w:rsidRPr="00DF15E7">
        <w:rPr>
          <w:lang w:eastAsia="en-US" w:bidi="he-IL"/>
        </w:rPr>
        <w:t xml:space="preserve"> prospective analysis of the role of sleep problems and delayed reward discounting</w:t>
      </w:r>
      <w:r w:rsidRPr="00DF15E7">
        <w:rPr>
          <w:lang w:eastAsia="en-US" w:bidi="he-IL"/>
        </w:rPr>
        <w:t>.</w:t>
      </w:r>
      <w:proofErr w:type="gramEnd"/>
      <w:r w:rsidRPr="00DF15E7">
        <w:rPr>
          <w:lang w:eastAsia="en-US" w:bidi="he-IL"/>
        </w:rPr>
        <w:t xml:space="preserve"> </w:t>
      </w:r>
      <w:r w:rsidRPr="00DF15E7">
        <w:rPr>
          <w:i/>
          <w:iCs/>
          <w:lang w:eastAsia="en-US" w:bidi="he-IL"/>
        </w:rPr>
        <w:t>Ann</w:t>
      </w:r>
      <w:r w:rsidR="001F5F1B">
        <w:rPr>
          <w:i/>
          <w:iCs/>
          <w:lang w:eastAsia="en-US" w:bidi="he-IL"/>
        </w:rPr>
        <w:t>als of</w:t>
      </w:r>
      <w:r w:rsidRPr="00DF15E7">
        <w:rPr>
          <w:i/>
          <w:iCs/>
          <w:lang w:eastAsia="en-US" w:bidi="he-IL"/>
        </w:rPr>
        <w:t xml:space="preserve"> Behav</w:t>
      </w:r>
      <w:r w:rsidR="001F5F1B">
        <w:rPr>
          <w:i/>
          <w:iCs/>
          <w:lang w:eastAsia="en-US" w:bidi="he-IL"/>
        </w:rPr>
        <w:t>ioral</w:t>
      </w:r>
      <w:r w:rsidRPr="00DF15E7">
        <w:rPr>
          <w:i/>
          <w:iCs/>
          <w:lang w:eastAsia="en-US" w:bidi="he-IL"/>
        </w:rPr>
        <w:t xml:space="preserve"> Med</w:t>
      </w:r>
      <w:r w:rsidR="001F5F1B">
        <w:rPr>
          <w:i/>
          <w:iCs/>
          <w:lang w:eastAsia="en-US" w:bidi="he-IL"/>
        </w:rPr>
        <w:t>icine</w:t>
      </w:r>
      <w:r w:rsidRPr="00DF15E7">
        <w:rPr>
          <w:i/>
          <w:iCs/>
          <w:lang w:eastAsia="en-US" w:bidi="he-IL"/>
        </w:rPr>
        <w:t>, 51</w:t>
      </w:r>
      <w:r w:rsidRPr="00DF15E7">
        <w:rPr>
          <w:lang w:eastAsia="en-US" w:bidi="he-IL"/>
        </w:rPr>
        <w:t>, 890-898. doi:10.1007/s12160-017-9914-0</w:t>
      </w:r>
    </w:p>
    <w:p w:rsidR="00C316D5" w:rsidRPr="00DF15E7" w:rsidRDefault="00C316D5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DF15E7">
        <w:rPr>
          <w:lang w:eastAsia="en-US" w:bidi="he-IL"/>
        </w:rPr>
        <w:t xml:space="preserve">Barton, A. W., Beach, S. R. H., Lavner, J. A., Bryant, C. M., </w:t>
      </w:r>
      <w:proofErr w:type="spellStart"/>
      <w:r w:rsidRPr="00DF15E7">
        <w:rPr>
          <w:lang w:eastAsia="en-US" w:bidi="he-IL"/>
        </w:rPr>
        <w:t>Kogan</w:t>
      </w:r>
      <w:proofErr w:type="spellEnd"/>
      <w:r w:rsidRPr="00DF15E7">
        <w:rPr>
          <w:lang w:eastAsia="en-US" w:bidi="he-IL"/>
        </w:rPr>
        <w:t xml:space="preserve">, S. M., &amp; Brody, G. H. (2017). Is </w:t>
      </w:r>
      <w:r w:rsidR="001F5F1B" w:rsidRPr="00DF15E7">
        <w:rPr>
          <w:lang w:eastAsia="en-US" w:bidi="he-IL"/>
        </w:rPr>
        <w:t xml:space="preserve">communication a mechanism of relationship education effects among rural </w:t>
      </w:r>
      <w:r w:rsidRPr="00DF15E7">
        <w:rPr>
          <w:lang w:eastAsia="en-US" w:bidi="he-IL"/>
        </w:rPr>
        <w:t xml:space="preserve">African Americans? </w:t>
      </w:r>
      <w:r w:rsidRPr="00DF15E7">
        <w:rPr>
          <w:i/>
          <w:iCs/>
          <w:lang w:eastAsia="en-US" w:bidi="he-IL"/>
        </w:rPr>
        <w:t>Journal of Marriage and Family, 79</w:t>
      </w:r>
      <w:r w:rsidRPr="00DF15E7">
        <w:rPr>
          <w:lang w:eastAsia="en-US" w:bidi="he-IL"/>
        </w:rPr>
        <w:t xml:space="preserve">, 1450-1461. </w:t>
      </w:r>
      <w:proofErr w:type="spellStart"/>
      <w:r w:rsidRPr="00DF15E7">
        <w:rPr>
          <w:lang w:eastAsia="en-US" w:bidi="he-IL"/>
        </w:rPr>
        <w:t>doi</w:t>
      </w:r>
      <w:proofErr w:type="spellEnd"/>
      <w:r w:rsidRPr="00DF15E7">
        <w:rPr>
          <w:lang w:eastAsia="en-US" w:bidi="he-IL"/>
        </w:rPr>
        <w:t>: 10.1111/jomf.12416</w:t>
      </w:r>
    </w:p>
    <w:p w:rsidR="00EC7DE3" w:rsidRPr="00DF15E7" w:rsidRDefault="00EC7DE3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proofErr w:type="spellStart"/>
      <w:r w:rsidRPr="00DF15E7">
        <w:rPr>
          <w:lang w:eastAsia="en-US" w:bidi="he-IL"/>
        </w:rPr>
        <w:t>Kogan</w:t>
      </w:r>
      <w:proofErr w:type="spellEnd"/>
      <w:r w:rsidRPr="00DF15E7">
        <w:rPr>
          <w:lang w:eastAsia="en-US" w:bidi="he-IL"/>
        </w:rPr>
        <w:t xml:space="preserve">, S. M. (2017). The </w:t>
      </w:r>
      <w:r w:rsidR="001F5F1B" w:rsidRPr="00DF15E7">
        <w:rPr>
          <w:lang w:eastAsia="en-US" w:bidi="he-IL"/>
        </w:rPr>
        <w:t>role of parents and families in preventing young adult alcohol use</w:t>
      </w:r>
      <w:r w:rsidRPr="00DF15E7">
        <w:rPr>
          <w:lang w:eastAsia="en-US" w:bidi="he-IL"/>
        </w:rPr>
        <w:t xml:space="preserve">. </w:t>
      </w:r>
      <w:r w:rsidRPr="00DF15E7">
        <w:rPr>
          <w:i/>
          <w:iCs/>
          <w:lang w:eastAsia="en-US" w:bidi="he-IL"/>
        </w:rPr>
        <w:t>Journal of Adolescent Health, 61</w:t>
      </w:r>
      <w:r w:rsidRPr="00DF15E7">
        <w:rPr>
          <w:lang w:eastAsia="en-US" w:bidi="he-IL"/>
        </w:rPr>
        <w:t>(2), 127-128. doi:10.1016/j.jadohealth.2017.05.019</w:t>
      </w:r>
    </w:p>
    <w:p w:rsidR="00EC7DE3" w:rsidRPr="00DF15E7" w:rsidRDefault="00EC7DE3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proofErr w:type="spellStart"/>
      <w:r w:rsidRPr="00DF15E7">
        <w:rPr>
          <w:lang w:eastAsia="en-US" w:bidi="he-IL"/>
        </w:rPr>
        <w:t>Kogan</w:t>
      </w:r>
      <w:proofErr w:type="spellEnd"/>
      <w:r w:rsidRPr="00DF15E7">
        <w:rPr>
          <w:lang w:eastAsia="en-US" w:bidi="he-IL"/>
        </w:rPr>
        <w:t xml:space="preserve">, S. M., Cho, J., Brody, G. H., &amp; Beach, S. R. H. (2017). Pathways linking marijuana use to substance use problems among emerging adults: A prospective analysis of young Black men. </w:t>
      </w:r>
      <w:r w:rsidRPr="00DF15E7">
        <w:rPr>
          <w:i/>
          <w:iCs/>
          <w:lang w:eastAsia="en-US" w:bidi="he-IL"/>
        </w:rPr>
        <w:t>Addictive Behaviors, 72</w:t>
      </w:r>
      <w:r w:rsidRPr="00DF15E7">
        <w:rPr>
          <w:lang w:eastAsia="en-US" w:bidi="he-IL"/>
        </w:rPr>
        <w:t xml:space="preserve">, 86-92. </w:t>
      </w:r>
      <w:proofErr w:type="spellStart"/>
      <w:r w:rsidRPr="00DF15E7">
        <w:rPr>
          <w:lang w:eastAsia="en-US" w:bidi="he-IL"/>
        </w:rPr>
        <w:t>doi:https</w:t>
      </w:r>
      <w:proofErr w:type="spellEnd"/>
      <w:r w:rsidRPr="00DF15E7">
        <w:rPr>
          <w:lang w:eastAsia="en-US" w:bidi="he-IL"/>
        </w:rPr>
        <w:t>://doi.org/10.1016/j.addbeh.2017.03.027</w:t>
      </w:r>
    </w:p>
    <w:p w:rsidR="00EC7DE3" w:rsidRPr="00DF15E7" w:rsidRDefault="00EC7DE3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proofErr w:type="spellStart"/>
      <w:r w:rsidRPr="00DF15E7">
        <w:rPr>
          <w:lang w:eastAsia="en-US" w:bidi="he-IL"/>
        </w:rPr>
        <w:t>Kogan</w:t>
      </w:r>
      <w:proofErr w:type="spellEnd"/>
      <w:r w:rsidRPr="00DF15E7">
        <w:rPr>
          <w:lang w:eastAsia="en-US" w:bidi="he-IL"/>
        </w:rPr>
        <w:t xml:space="preserve">, S. M., Cho, J., Oshri, A., &amp; </w:t>
      </w:r>
      <w:proofErr w:type="spellStart"/>
      <w:r w:rsidRPr="00DF15E7">
        <w:rPr>
          <w:lang w:eastAsia="en-US" w:bidi="he-IL"/>
        </w:rPr>
        <w:t>MacKillop</w:t>
      </w:r>
      <w:proofErr w:type="spellEnd"/>
      <w:r w:rsidRPr="00DF15E7">
        <w:rPr>
          <w:lang w:eastAsia="en-US" w:bidi="he-IL"/>
        </w:rPr>
        <w:t>, J. (2017). The influence of substance use on depress</w:t>
      </w:r>
      <w:r w:rsidR="00F0291E">
        <w:rPr>
          <w:lang w:eastAsia="en-US" w:bidi="he-IL"/>
        </w:rPr>
        <w:t>ive symptoms among young adult B</w:t>
      </w:r>
      <w:r w:rsidRPr="00DF15E7">
        <w:rPr>
          <w:lang w:eastAsia="en-US" w:bidi="he-IL"/>
        </w:rPr>
        <w:t xml:space="preserve">lack men: The sensitizing effect of early adversity. </w:t>
      </w:r>
      <w:r w:rsidRPr="00DF15E7">
        <w:rPr>
          <w:i/>
          <w:iCs/>
          <w:lang w:eastAsia="en-US" w:bidi="he-IL"/>
        </w:rPr>
        <w:t>The American Journal on Addictions, 26</w:t>
      </w:r>
      <w:r w:rsidRPr="00DF15E7">
        <w:rPr>
          <w:lang w:eastAsia="en-US" w:bidi="he-IL"/>
        </w:rPr>
        <w:t>(4), 400-406. doi:10.1111/ajad.12555</w:t>
      </w:r>
    </w:p>
    <w:p w:rsidR="00EC7DE3" w:rsidRPr="00DF15E7" w:rsidRDefault="006454D3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DF15E7">
        <w:rPr>
          <w:lang w:eastAsia="en-US"/>
        </w:rPr>
        <w:t>*</w:t>
      </w:r>
      <w:r w:rsidR="00EC7DE3" w:rsidRPr="00DF15E7">
        <w:rPr>
          <w:lang w:eastAsia="en-US" w:bidi="he-IL"/>
        </w:rPr>
        <w:t xml:space="preserve">Hicks, M. R., </w:t>
      </w:r>
      <w:proofErr w:type="spellStart"/>
      <w:r w:rsidR="00EC7DE3" w:rsidRPr="00DF15E7">
        <w:rPr>
          <w:lang w:eastAsia="en-US" w:bidi="he-IL"/>
        </w:rPr>
        <w:t>Kogan</w:t>
      </w:r>
      <w:proofErr w:type="spellEnd"/>
      <w:r w:rsidR="00EC7DE3" w:rsidRPr="00DF15E7">
        <w:rPr>
          <w:lang w:eastAsia="en-US" w:bidi="he-IL"/>
        </w:rPr>
        <w:t xml:space="preserve">, S. M., Cho, J., &amp; Oshri, A. (2017). Condom </w:t>
      </w:r>
      <w:r w:rsidR="001F5F1B" w:rsidRPr="00DF15E7">
        <w:rPr>
          <w:lang w:eastAsia="en-US" w:bidi="he-IL"/>
        </w:rPr>
        <w:t>use in the context of main a</w:t>
      </w:r>
      <w:r w:rsidR="001F5F1B">
        <w:rPr>
          <w:lang w:eastAsia="en-US" w:bidi="he-IL"/>
        </w:rPr>
        <w:t>nd casual partner concurrency: I</w:t>
      </w:r>
      <w:r w:rsidR="001F5F1B" w:rsidRPr="00DF15E7">
        <w:rPr>
          <w:lang w:eastAsia="en-US" w:bidi="he-IL"/>
        </w:rPr>
        <w:t>ndividual and relationship predicto</w:t>
      </w:r>
      <w:r w:rsidR="001F5F1B">
        <w:rPr>
          <w:lang w:eastAsia="en-US" w:bidi="he-IL"/>
        </w:rPr>
        <w:t>rs in a sample of heterosexual African A</w:t>
      </w:r>
      <w:r w:rsidR="001F5F1B" w:rsidRPr="00DF15E7">
        <w:rPr>
          <w:lang w:eastAsia="en-US" w:bidi="he-IL"/>
        </w:rPr>
        <w:t xml:space="preserve">merican </w:t>
      </w:r>
      <w:r w:rsidR="001F5F1B">
        <w:rPr>
          <w:lang w:eastAsia="en-US" w:bidi="he-IL"/>
        </w:rPr>
        <w:t>m</w:t>
      </w:r>
      <w:r w:rsidR="00EC7DE3" w:rsidRPr="00DF15E7">
        <w:rPr>
          <w:lang w:eastAsia="en-US" w:bidi="he-IL"/>
        </w:rPr>
        <w:t xml:space="preserve">en. </w:t>
      </w:r>
      <w:r w:rsidR="00EC7DE3" w:rsidRPr="00DF15E7">
        <w:rPr>
          <w:i/>
          <w:iCs/>
          <w:lang w:eastAsia="en-US" w:bidi="he-IL"/>
        </w:rPr>
        <w:t>Am</w:t>
      </w:r>
      <w:r w:rsidR="001F5F1B">
        <w:rPr>
          <w:i/>
          <w:iCs/>
          <w:lang w:eastAsia="en-US" w:bidi="he-IL"/>
        </w:rPr>
        <w:t>erican</w:t>
      </w:r>
      <w:r w:rsidR="00EC7DE3" w:rsidRPr="00DF15E7">
        <w:rPr>
          <w:i/>
          <w:iCs/>
          <w:lang w:eastAsia="en-US" w:bidi="he-IL"/>
        </w:rPr>
        <w:t xml:space="preserve"> J</w:t>
      </w:r>
      <w:r w:rsidR="001F5F1B">
        <w:rPr>
          <w:i/>
          <w:iCs/>
          <w:lang w:eastAsia="en-US" w:bidi="he-IL"/>
        </w:rPr>
        <w:t>ournal of</w:t>
      </w:r>
      <w:r w:rsidR="00EC7DE3" w:rsidRPr="00DF15E7">
        <w:rPr>
          <w:i/>
          <w:iCs/>
          <w:lang w:eastAsia="en-US" w:bidi="he-IL"/>
        </w:rPr>
        <w:t xml:space="preserve"> Men</w:t>
      </w:r>
      <w:r w:rsidR="00F3457A">
        <w:rPr>
          <w:i/>
          <w:iCs/>
          <w:lang w:eastAsia="en-US" w:bidi="he-IL"/>
        </w:rPr>
        <w:t>’</w:t>
      </w:r>
      <w:r w:rsidR="00EC7DE3" w:rsidRPr="00DF15E7">
        <w:rPr>
          <w:i/>
          <w:iCs/>
          <w:lang w:eastAsia="en-US" w:bidi="he-IL"/>
        </w:rPr>
        <w:t>s Health, 11</w:t>
      </w:r>
      <w:r w:rsidR="00EC7DE3" w:rsidRPr="00DF15E7">
        <w:rPr>
          <w:lang w:eastAsia="en-US" w:bidi="he-IL"/>
        </w:rPr>
        <w:t>, 585-591. doi:10.1177/1557988316649927</w:t>
      </w:r>
    </w:p>
    <w:p w:rsidR="00EC7DE3" w:rsidRPr="00DF15E7" w:rsidRDefault="001E2303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DF15E7">
        <w:t>*</w:t>
      </w:r>
      <w:r w:rsidR="00EC7DE3" w:rsidRPr="00DF15E7">
        <w:rPr>
          <w:lang w:eastAsia="en-US" w:bidi="he-IL"/>
        </w:rPr>
        <w:t xml:space="preserve">Cho, J., &amp; </w:t>
      </w:r>
      <w:r w:rsidR="00F0291E" w:rsidRPr="00E765B7">
        <w:rPr>
          <w:i/>
          <w:vertAlign w:val="superscript"/>
        </w:rPr>
        <w:t>†</w:t>
      </w:r>
      <w:proofErr w:type="spellStart"/>
      <w:r w:rsidR="00EC7DE3" w:rsidRPr="00DF15E7">
        <w:rPr>
          <w:lang w:eastAsia="en-US" w:bidi="he-IL"/>
        </w:rPr>
        <w:t>Kogan</w:t>
      </w:r>
      <w:proofErr w:type="spellEnd"/>
      <w:r w:rsidR="00EC7DE3" w:rsidRPr="00DF15E7">
        <w:rPr>
          <w:lang w:eastAsia="en-US" w:bidi="he-IL"/>
        </w:rPr>
        <w:t>,</w:t>
      </w:r>
      <w:r w:rsidR="001F5F1B">
        <w:rPr>
          <w:lang w:eastAsia="en-US" w:bidi="he-IL"/>
        </w:rPr>
        <w:t xml:space="preserve"> S. M. (2017). Development and v</w:t>
      </w:r>
      <w:r w:rsidR="00EC7DE3" w:rsidRPr="00DF15E7">
        <w:rPr>
          <w:lang w:eastAsia="en-US" w:bidi="he-IL"/>
        </w:rPr>
        <w:t xml:space="preserve">alidation of the Masculine Attributes Questionnaire. </w:t>
      </w:r>
      <w:r w:rsidR="001F5F1B" w:rsidRPr="00DF15E7">
        <w:rPr>
          <w:i/>
          <w:iCs/>
          <w:lang w:eastAsia="en-US" w:bidi="he-IL"/>
        </w:rPr>
        <w:t>Am</w:t>
      </w:r>
      <w:r w:rsidR="001F5F1B">
        <w:rPr>
          <w:i/>
          <w:iCs/>
          <w:lang w:eastAsia="en-US" w:bidi="he-IL"/>
        </w:rPr>
        <w:t>erican</w:t>
      </w:r>
      <w:r w:rsidR="001F5F1B" w:rsidRPr="00DF15E7">
        <w:rPr>
          <w:i/>
          <w:iCs/>
          <w:lang w:eastAsia="en-US" w:bidi="he-IL"/>
        </w:rPr>
        <w:t xml:space="preserve"> J</w:t>
      </w:r>
      <w:r w:rsidR="001F5F1B">
        <w:rPr>
          <w:i/>
          <w:iCs/>
          <w:lang w:eastAsia="en-US" w:bidi="he-IL"/>
        </w:rPr>
        <w:t>ournal of</w:t>
      </w:r>
      <w:r w:rsidR="001F5F1B" w:rsidRPr="00DF15E7">
        <w:rPr>
          <w:i/>
          <w:iCs/>
          <w:lang w:eastAsia="en-US" w:bidi="he-IL"/>
        </w:rPr>
        <w:t xml:space="preserve"> Men</w:t>
      </w:r>
      <w:r w:rsidR="001F5F1B">
        <w:rPr>
          <w:i/>
          <w:iCs/>
          <w:lang w:eastAsia="en-US" w:bidi="he-IL"/>
        </w:rPr>
        <w:t>’</w:t>
      </w:r>
      <w:r w:rsidR="001F5F1B" w:rsidRPr="00DF15E7">
        <w:rPr>
          <w:i/>
          <w:iCs/>
          <w:lang w:eastAsia="en-US" w:bidi="he-IL"/>
        </w:rPr>
        <w:t>s Health</w:t>
      </w:r>
      <w:r w:rsidR="00EC7DE3" w:rsidRPr="00DF15E7">
        <w:rPr>
          <w:i/>
          <w:iCs/>
          <w:lang w:eastAsia="en-US" w:bidi="he-IL"/>
        </w:rPr>
        <w:t>, 11</w:t>
      </w:r>
      <w:r w:rsidR="00EC7DE3" w:rsidRPr="00DF15E7">
        <w:rPr>
          <w:lang w:eastAsia="en-US" w:bidi="he-IL"/>
        </w:rPr>
        <w:t>, 941-951. doi:10.1177/1557988317703538</w:t>
      </w:r>
    </w:p>
    <w:p w:rsidR="00F72C49" w:rsidRPr="00DD5634" w:rsidRDefault="00F72C49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proofErr w:type="spellStart"/>
      <w:r w:rsidRPr="00DD5634">
        <w:rPr>
          <w:lang w:eastAsia="en-US" w:bidi="he-IL"/>
        </w:rPr>
        <w:t>Kogan</w:t>
      </w:r>
      <w:proofErr w:type="spellEnd"/>
      <w:r w:rsidRPr="00DD5634">
        <w:rPr>
          <w:lang w:eastAsia="en-US" w:bidi="he-IL"/>
        </w:rPr>
        <w:t>, S. M., Cho, J., Barnum, S., Barton, A., Hicks, M. R., &amp; Brown, G. L. (2017). Pathways to HIV-</w:t>
      </w:r>
      <w:r w:rsidR="001F5F1B" w:rsidRPr="00DD5634">
        <w:rPr>
          <w:lang w:eastAsia="en-US" w:bidi="he-IL"/>
        </w:rPr>
        <w:t>related beha</w:t>
      </w:r>
      <w:r w:rsidR="001F5F1B">
        <w:rPr>
          <w:lang w:eastAsia="en-US" w:bidi="he-IL"/>
        </w:rPr>
        <w:t>vior among heterosexual, rural Black men: A</w:t>
      </w:r>
      <w:r w:rsidR="001F5F1B" w:rsidRPr="00DD5634">
        <w:rPr>
          <w:lang w:eastAsia="en-US" w:bidi="he-IL"/>
        </w:rPr>
        <w:t xml:space="preserve"> person-centered analysis</w:t>
      </w:r>
      <w:r w:rsidRPr="00DD5634">
        <w:rPr>
          <w:lang w:eastAsia="en-US" w:bidi="he-IL"/>
        </w:rPr>
        <w:t xml:space="preserve">. </w:t>
      </w:r>
      <w:r w:rsidRPr="004A7BDA">
        <w:rPr>
          <w:i/>
          <w:iCs/>
          <w:lang w:eastAsia="en-US" w:bidi="he-IL"/>
        </w:rPr>
        <w:t>Arch</w:t>
      </w:r>
      <w:r w:rsidR="001F5F1B">
        <w:rPr>
          <w:i/>
          <w:iCs/>
          <w:lang w:eastAsia="en-US" w:bidi="he-IL"/>
        </w:rPr>
        <w:t>ives of</w:t>
      </w:r>
      <w:r w:rsidRPr="004A7BDA">
        <w:rPr>
          <w:i/>
          <w:iCs/>
          <w:lang w:eastAsia="en-US" w:bidi="he-IL"/>
        </w:rPr>
        <w:t xml:space="preserve"> Sex</w:t>
      </w:r>
      <w:r w:rsidR="001F5F1B">
        <w:rPr>
          <w:i/>
          <w:iCs/>
          <w:lang w:eastAsia="en-US" w:bidi="he-IL"/>
        </w:rPr>
        <w:t>ual</w:t>
      </w:r>
      <w:r w:rsidRPr="004A7BDA">
        <w:rPr>
          <w:i/>
          <w:iCs/>
          <w:lang w:eastAsia="en-US" w:bidi="he-IL"/>
        </w:rPr>
        <w:t xml:space="preserve"> Behav</w:t>
      </w:r>
      <w:r w:rsidR="001F5F1B">
        <w:rPr>
          <w:i/>
          <w:iCs/>
          <w:lang w:eastAsia="en-US" w:bidi="he-IL"/>
        </w:rPr>
        <w:t>ior</w:t>
      </w:r>
      <w:r w:rsidRPr="004A7BDA">
        <w:rPr>
          <w:i/>
          <w:iCs/>
          <w:lang w:eastAsia="en-US" w:bidi="he-IL"/>
        </w:rPr>
        <w:t>, 46</w:t>
      </w:r>
      <w:r w:rsidRPr="00DD5634">
        <w:rPr>
          <w:lang w:eastAsia="en-US" w:bidi="he-IL"/>
        </w:rPr>
        <w:t>, 913-924. doi:10.1007/s10508-015-0661-7</w:t>
      </w:r>
    </w:p>
    <w:p w:rsidR="008204DE" w:rsidRDefault="008204DE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rFonts w:ascii="Segoe UI" w:hAnsi="Segoe UI" w:cs="Segoe UI"/>
          <w:lang w:eastAsia="en-US" w:bidi="he-IL"/>
        </w:rPr>
      </w:pPr>
      <w:proofErr w:type="spellStart"/>
      <w:r w:rsidRPr="00F24D21">
        <w:rPr>
          <w:lang w:eastAsia="en-US" w:bidi="he-IL"/>
        </w:rPr>
        <w:t>Kogan</w:t>
      </w:r>
      <w:proofErr w:type="spellEnd"/>
      <w:r w:rsidRPr="00F24D21">
        <w:rPr>
          <w:lang w:eastAsia="en-US" w:bidi="he-IL"/>
        </w:rPr>
        <w:t xml:space="preserve">, S. M., Cho, J., Barton, A. W., Duprey, E. B., Hicks, M. R., &amp; Brown, G. L. (2017). The </w:t>
      </w:r>
      <w:r w:rsidR="001F5F1B" w:rsidRPr="00F24D21">
        <w:rPr>
          <w:lang w:eastAsia="en-US" w:bidi="he-IL"/>
        </w:rPr>
        <w:t>influence of community disadvantage and masculinity ideology on number of sexual partners</w:t>
      </w:r>
      <w:r w:rsidRPr="00F24D21">
        <w:rPr>
          <w:lang w:eastAsia="en-US" w:bidi="he-IL"/>
        </w:rPr>
        <w:t xml:space="preserve">: A </w:t>
      </w:r>
      <w:r w:rsidR="001F5F1B" w:rsidRPr="00F24D21">
        <w:rPr>
          <w:lang w:eastAsia="en-US" w:bidi="he-IL"/>
        </w:rPr>
        <w:t xml:space="preserve">prospective </w:t>
      </w:r>
      <w:r w:rsidR="001F5F1B">
        <w:rPr>
          <w:lang w:eastAsia="en-US" w:bidi="he-IL"/>
        </w:rPr>
        <w:t>analysis of young adult, rural B</w:t>
      </w:r>
      <w:r w:rsidR="001F5F1B" w:rsidRPr="00F24D21">
        <w:rPr>
          <w:lang w:eastAsia="en-US" w:bidi="he-IL"/>
        </w:rPr>
        <w:t>lack men</w:t>
      </w:r>
      <w:r w:rsidRPr="00F24D21">
        <w:rPr>
          <w:lang w:eastAsia="en-US" w:bidi="he-IL"/>
        </w:rPr>
        <w:t xml:space="preserve">. </w:t>
      </w:r>
      <w:r w:rsidR="001F5F1B">
        <w:rPr>
          <w:i/>
          <w:iCs/>
          <w:lang w:eastAsia="en-US" w:bidi="he-IL"/>
        </w:rPr>
        <w:t xml:space="preserve">Journal of </w:t>
      </w:r>
      <w:r w:rsidRPr="00F24D21">
        <w:rPr>
          <w:i/>
          <w:iCs/>
          <w:lang w:eastAsia="en-US" w:bidi="he-IL"/>
        </w:rPr>
        <w:t>Sex Res</w:t>
      </w:r>
      <w:r w:rsidR="001F5F1B">
        <w:rPr>
          <w:i/>
          <w:iCs/>
          <w:lang w:eastAsia="en-US" w:bidi="he-IL"/>
        </w:rPr>
        <w:t>earch</w:t>
      </w:r>
      <w:r w:rsidRPr="00F24D21">
        <w:rPr>
          <w:i/>
          <w:iCs/>
          <w:lang w:eastAsia="en-US" w:bidi="he-IL"/>
        </w:rPr>
        <w:t>, 54</w:t>
      </w:r>
      <w:r w:rsidRPr="00F24D21">
        <w:rPr>
          <w:lang w:eastAsia="en-US" w:bidi="he-IL"/>
        </w:rPr>
        <w:t>(6), 795-801. doi:10.1080/00224499.2016.1223798</w:t>
      </w:r>
    </w:p>
    <w:p w:rsidR="006454D3" w:rsidRPr="00DF15E7" w:rsidRDefault="006454D3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DD5634">
        <w:rPr>
          <w:lang w:eastAsia="en-US" w:bidi="he-IL"/>
        </w:rPr>
        <w:t xml:space="preserve">*Cho, J., &amp; </w:t>
      </w:r>
      <w:r w:rsidR="00F0291E" w:rsidRPr="00E765B7">
        <w:rPr>
          <w:i/>
          <w:vertAlign w:val="superscript"/>
        </w:rPr>
        <w:t>†</w:t>
      </w:r>
      <w:proofErr w:type="spellStart"/>
      <w:r w:rsidRPr="00DD5634">
        <w:rPr>
          <w:lang w:eastAsia="en-US" w:bidi="he-IL"/>
        </w:rPr>
        <w:t>Kogan</w:t>
      </w:r>
      <w:proofErr w:type="spellEnd"/>
      <w:r w:rsidRPr="00DD5634">
        <w:rPr>
          <w:lang w:eastAsia="en-US" w:bidi="he-IL"/>
        </w:rPr>
        <w:t xml:space="preserve">, S. M. (2016). Risk and </w:t>
      </w:r>
      <w:r w:rsidR="004C0002" w:rsidRPr="00DD5634">
        <w:rPr>
          <w:lang w:eastAsia="en-US" w:bidi="he-IL"/>
        </w:rPr>
        <w:t xml:space="preserve">protective processes predicting </w:t>
      </w:r>
      <w:r w:rsidR="004C0002">
        <w:rPr>
          <w:lang w:eastAsia="en-US" w:bidi="he-IL"/>
        </w:rPr>
        <w:t>r</w:t>
      </w:r>
      <w:r w:rsidRPr="00DD5634">
        <w:rPr>
          <w:lang w:eastAsia="en-US" w:bidi="he-IL"/>
        </w:rPr>
        <w:t>ural African American</w:t>
      </w:r>
      <w:r w:rsidRPr="00DF15E7">
        <w:rPr>
          <w:lang w:eastAsia="en-US" w:bidi="he-IL"/>
        </w:rPr>
        <w:t xml:space="preserve"> </w:t>
      </w:r>
      <w:r w:rsidR="004C0002" w:rsidRPr="00DF15E7">
        <w:rPr>
          <w:lang w:eastAsia="en-US" w:bidi="he-IL"/>
        </w:rPr>
        <w:t>young men's substance abuse</w:t>
      </w:r>
      <w:r w:rsidRPr="00DF15E7">
        <w:rPr>
          <w:lang w:eastAsia="en-US" w:bidi="he-IL"/>
        </w:rPr>
        <w:t xml:space="preserve">. </w:t>
      </w:r>
      <w:r w:rsidRPr="00F72C49">
        <w:rPr>
          <w:i/>
          <w:iCs/>
          <w:lang w:eastAsia="en-US" w:bidi="he-IL"/>
        </w:rPr>
        <w:t>American Journal of Community Psychology, 58</w:t>
      </w:r>
      <w:r w:rsidRPr="00DF15E7">
        <w:rPr>
          <w:lang w:eastAsia="en-US" w:bidi="he-IL"/>
        </w:rPr>
        <w:t>, 422-433.</w:t>
      </w:r>
    </w:p>
    <w:p w:rsidR="00D707E5" w:rsidRPr="002B7298" w:rsidRDefault="00D707E5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DF15E7">
        <w:rPr>
          <w:lang w:eastAsia="en-US" w:bidi="he-IL"/>
        </w:rPr>
        <w:t xml:space="preserve">*Cho, J., </w:t>
      </w:r>
      <w:proofErr w:type="spellStart"/>
      <w:r w:rsidRPr="00DF15E7">
        <w:rPr>
          <w:lang w:eastAsia="en-US" w:bidi="he-IL"/>
        </w:rPr>
        <w:t>Kogan</w:t>
      </w:r>
      <w:proofErr w:type="spellEnd"/>
      <w:r w:rsidRPr="00DF15E7">
        <w:rPr>
          <w:lang w:eastAsia="en-US" w:bidi="he-IL"/>
        </w:rPr>
        <w:t>, S. M., &amp; Brody, G. H. (2016). Genetic moderation of transactional relations between parenting practices and child</w:t>
      </w:r>
      <w:r w:rsidRPr="002B7298">
        <w:rPr>
          <w:lang w:eastAsia="en-US" w:bidi="he-IL"/>
        </w:rPr>
        <w:t xml:space="preserve"> self-regulation. </w:t>
      </w:r>
      <w:r w:rsidRPr="002B7298">
        <w:rPr>
          <w:i/>
          <w:iCs/>
          <w:lang w:eastAsia="en-US" w:bidi="he-IL"/>
        </w:rPr>
        <w:t>J</w:t>
      </w:r>
      <w:r w:rsidR="001F5F1B">
        <w:rPr>
          <w:i/>
          <w:iCs/>
          <w:lang w:eastAsia="en-US" w:bidi="he-IL"/>
        </w:rPr>
        <w:t>ournal of</w:t>
      </w:r>
      <w:r w:rsidRPr="002B7298">
        <w:rPr>
          <w:i/>
          <w:iCs/>
          <w:lang w:eastAsia="en-US" w:bidi="he-IL"/>
        </w:rPr>
        <w:t xml:space="preserve"> Fam</w:t>
      </w:r>
      <w:r w:rsidR="001F5F1B">
        <w:rPr>
          <w:i/>
          <w:iCs/>
          <w:lang w:eastAsia="en-US" w:bidi="he-IL"/>
        </w:rPr>
        <w:t>ily</w:t>
      </w:r>
      <w:r w:rsidRPr="002B7298">
        <w:rPr>
          <w:i/>
          <w:iCs/>
          <w:lang w:eastAsia="en-US" w:bidi="he-IL"/>
        </w:rPr>
        <w:t xml:space="preserve"> Psychol</w:t>
      </w:r>
      <w:r w:rsidR="001F5F1B">
        <w:rPr>
          <w:i/>
          <w:iCs/>
          <w:lang w:eastAsia="en-US" w:bidi="he-IL"/>
        </w:rPr>
        <w:t>ogy</w:t>
      </w:r>
      <w:r w:rsidRPr="002B7298">
        <w:rPr>
          <w:i/>
          <w:iCs/>
          <w:lang w:eastAsia="en-US" w:bidi="he-IL"/>
        </w:rPr>
        <w:t>, 30</w:t>
      </w:r>
      <w:r w:rsidRPr="002B7298">
        <w:rPr>
          <w:lang w:eastAsia="en-US" w:bidi="he-IL"/>
        </w:rPr>
        <w:t>, 780-790.</w:t>
      </w:r>
    </w:p>
    <w:p w:rsidR="004D2676" w:rsidRPr="002B7298" w:rsidRDefault="006454D3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proofErr w:type="spellStart"/>
      <w:r w:rsidRPr="002B7298">
        <w:rPr>
          <w:lang w:eastAsia="en-US" w:bidi="he-IL"/>
        </w:rPr>
        <w:t>Kogan</w:t>
      </w:r>
      <w:proofErr w:type="spellEnd"/>
      <w:r w:rsidRPr="002B7298">
        <w:rPr>
          <w:lang w:eastAsia="en-US" w:bidi="he-IL"/>
        </w:rPr>
        <w:t xml:space="preserve">, S. M., </w:t>
      </w:r>
      <w:r w:rsidR="005C2EFD" w:rsidRPr="002B7298">
        <w:rPr>
          <w:lang w:eastAsia="en-US" w:bidi="he-IL"/>
        </w:rPr>
        <w:t>*</w:t>
      </w:r>
      <w:r w:rsidRPr="002B7298">
        <w:rPr>
          <w:lang w:eastAsia="en-US" w:bidi="he-IL"/>
        </w:rPr>
        <w:t xml:space="preserve">Cho, J., &amp; Oshri, A. (2016). The influence of childhood adversity on rural Black men’s sexual risk behavior. </w:t>
      </w:r>
      <w:r w:rsidRPr="002B7298">
        <w:rPr>
          <w:i/>
          <w:iCs/>
          <w:lang w:eastAsia="en-US" w:bidi="he-IL"/>
        </w:rPr>
        <w:t>Annals of Behavioral Medicine, 50</w:t>
      </w:r>
      <w:r w:rsidRPr="002B7298">
        <w:rPr>
          <w:lang w:eastAsia="en-US" w:bidi="he-IL"/>
        </w:rPr>
        <w:t>, 813-822.</w:t>
      </w:r>
    </w:p>
    <w:p w:rsidR="00D124CD" w:rsidRPr="002B7298" w:rsidRDefault="00D124CD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2B7298">
        <w:rPr>
          <w:color w:val="000000"/>
        </w:rPr>
        <w:lastRenderedPageBreak/>
        <w:t>Beach</w:t>
      </w:r>
      <w:r w:rsidRPr="002B7298">
        <w:rPr>
          <w:bCs/>
          <w:color w:val="000000"/>
        </w:rPr>
        <w:t xml:space="preserve">, S. R. H., </w:t>
      </w:r>
      <w:r w:rsidR="00BF62C7" w:rsidRPr="002B7298">
        <w:rPr>
          <w:lang w:eastAsia="en-US"/>
        </w:rPr>
        <w:t>*</w:t>
      </w:r>
      <w:r w:rsidRPr="002B7298">
        <w:rPr>
          <w:bCs/>
          <w:color w:val="000000"/>
        </w:rPr>
        <w:t xml:space="preserve">Barton, A. W., Lei, M. K., </w:t>
      </w:r>
      <w:proofErr w:type="spellStart"/>
      <w:r w:rsidRPr="002B7298">
        <w:rPr>
          <w:bCs/>
          <w:color w:val="000000"/>
        </w:rPr>
        <w:t>Mandara</w:t>
      </w:r>
      <w:proofErr w:type="spellEnd"/>
      <w:r w:rsidRPr="002B7298">
        <w:rPr>
          <w:bCs/>
          <w:color w:val="000000"/>
        </w:rPr>
        <w:t xml:space="preserve">, J., Wells, A. C., </w:t>
      </w:r>
      <w:proofErr w:type="spellStart"/>
      <w:r w:rsidRPr="002B7298">
        <w:rPr>
          <w:bCs/>
          <w:color w:val="000000"/>
        </w:rPr>
        <w:t>Kogan</w:t>
      </w:r>
      <w:proofErr w:type="spellEnd"/>
      <w:r w:rsidRPr="002B7298">
        <w:rPr>
          <w:bCs/>
          <w:color w:val="000000"/>
        </w:rPr>
        <w:t>, S. M., Brody, G. H. (2016).</w:t>
      </w:r>
      <w:r w:rsidRPr="002B7298">
        <w:rPr>
          <w:color w:val="212121"/>
          <w:shd w:val="clear" w:color="auto" w:fill="FFFFFF"/>
        </w:rPr>
        <w:t xml:space="preserve"> Decreasing </w:t>
      </w:r>
      <w:r w:rsidR="001F5F1B" w:rsidRPr="002B7298">
        <w:rPr>
          <w:color w:val="212121"/>
          <w:shd w:val="clear" w:color="auto" w:fill="FFFFFF"/>
        </w:rPr>
        <w:t xml:space="preserve">substance use risk among </w:t>
      </w:r>
      <w:r w:rsidRPr="002B7298">
        <w:rPr>
          <w:color w:val="212121"/>
          <w:shd w:val="clear" w:color="auto" w:fill="FFFFFF"/>
        </w:rPr>
        <w:t xml:space="preserve">African American </w:t>
      </w:r>
      <w:r w:rsidR="001F5F1B">
        <w:rPr>
          <w:color w:val="212121"/>
          <w:shd w:val="clear" w:color="auto" w:fill="FFFFFF"/>
        </w:rPr>
        <w:t>y</w:t>
      </w:r>
      <w:r w:rsidRPr="002B7298">
        <w:rPr>
          <w:color w:val="212121"/>
          <w:shd w:val="clear" w:color="auto" w:fill="FFFFFF"/>
        </w:rPr>
        <w:t xml:space="preserve">outh: Parent-based </w:t>
      </w:r>
      <w:r w:rsidR="001F5F1B" w:rsidRPr="002B7298">
        <w:rPr>
          <w:color w:val="212121"/>
          <w:shd w:val="clear" w:color="auto" w:fill="FFFFFF"/>
        </w:rPr>
        <w:t>mechanisms of change</w:t>
      </w:r>
      <w:r w:rsidRPr="002B7298">
        <w:rPr>
          <w:color w:val="212121"/>
          <w:shd w:val="clear" w:color="auto" w:fill="FFFFFF"/>
        </w:rPr>
        <w:t>.</w:t>
      </w:r>
      <w:r w:rsidRPr="002B7298">
        <w:rPr>
          <w:bCs/>
          <w:color w:val="000000"/>
        </w:rPr>
        <w:t xml:space="preserve">  </w:t>
      </w:r>
      <w:r w:rsidRPr="002B7298">
        <w:rPr>
          <w:bCs/>
          <w:i/>
          <w:color w:val="000000"/>
        </w:rPr>
        <w:t>Prevention Science</w:t>
      </w:r>
      <w:r w:rsidRPr="002B7298">
        <w:rPr>
          <w:bCs/>
          <w:color w:val="000000"/>
        </w:rPr>
        <w:t xml:space="preserve">, </w:t>
      </w:r>
      <w:r w:rsidR="004C0002">
        <w:rPr>
          <w:i/>
          <w:color w:val="262626"/>
        </w:rPr>
        <w:t>17</w:t>
      </w:r>
      <w:r w:rsidRPr="002B7298">
        <w:rPr>
          <w:color w:val="262626"/>
        </w:rPr>
        <w:t>, 572-583.</w:t>
      </w:r>
      <w:r w:rsidRPr="002B7298">
        <w:rPr>
          <w:bCs/>
          <w:color w:val="000000"/>
        </w:rPr>
        <w:t xml:space="preserve"> </w:t>
      </w:r>
      <w:r w:rsidRPr="002B7298">
        <w:rPr>
          <w:color w:val="2577C0"/>
        </w:rPr>
        <w:t xml:space="preserve"> </w:t>
      </w:r>
    </w:p>
    <w:p w:rsidR="00D707E5" w:rsidRPr="002B7298" w:rsidRDefault="00D707E5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proofErr w:type="spellStart"/>
      <w:r w:rsidRPr="002B7298">
        <w:rPr>
          <w:lang w:eastAsia="en-US" w:bidi="he-IL"/>
        </w:rPr>
        <w:t>Kogan</w:t>
      </w:r>
      <w:proofErr w:type="spellEnd"/>
      <w:r w:rsidRPr="002B7298">
        <w:rPr>
          <w:lang w:eastAsia="en-US" w:bidi="he-IL"/>
        </w:rPr>
        <w:t xml:space="preserve">, S. M., Yu, T., &amp; Brown, G. L. (2016). Romantic </w:t>
      </w:r>
      <w:r w:rsidR="001F5F1B" w:rsidRPr="002B7298">
        <w:rPr>
          <w:lang w:eastAsia="en-US" w:bidi="he-IL"/>
        </w:rPr>
        <w:t>relationship commitment behavior among emerging adult African American men</w:t>
      </w:r>
      <w:r w:rsidRPr="002B7298">
        <w:rPr>
          <w:lang w:eastAsia="en-US" w:bidi="he-IL"/>
        </w:rPr>
        <w:t xml:space="preserve">. </w:t>
      </w:r>
      <w:r w:rsidR="001F5F1B">
        <w:rPr>
          <w:i/>
          <w:iCs/>
          <w:lang w:eastAsia="en-US" w:bidi="he-IL"/>
        </w:rPr>
        <w:t xml:space="preserve">Journal of </w:t>
      </w:r>
      <w:r w:rsidRPr="002B7298">
        <w:rPr>
          <w:i/>
          <w:iCs/>
          <w:lang w:eastAsia="en-US" w:bidi="he-IL"/>
        </w:rPr>
        <w:t>Marriage and Family, 78</w:t>
      </w:r>
      <w:r w:rsidRPr="002B7298">
        <w:rPr>
          <w:lang w:eastAsia="en-US" w:bidi="he-IL"/>
        </w:rPr>
        <w:t>, 996-1012.</w:t>
      </w:r>
    </w:p>
    <w:p w:rsidR="008A525C" w:rsidRPr="002B7298" w:rsidRDefault="008A525C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proofErr w:type="spellStart"/>
      <w:r w:rsidRPr="002B7298">
        <w:rPr>
          <w:lang w:eastAsia="en-US" w:bidi="he-IL"/>
        </w:rPr>
        <w:t>Kogan</w:t>
      </w:r>
      <w:proofErr w:type="spellEnd"/>
      <w:r w:rsidRPr="002B7298">
        <w:rPr>
          <w:lang w:eastAsia="en-US" w:bidi="he-IL"/>
        </w:rPr>
        <w:t xml:space="preserve">, S. M., Lei, M.-K., Brody, G. H., </w:t>
      </w:r>
      <w:proofErr w:type="spellStart"/>
      <w:r w:rsidRPr="002B7298">
        <w:rPr>
          <w:lang w:eastAsia="en-US" w:bidi="he-IL"/>
        </w:rPr>
        <w:t>Futris</w:t>
      </w:r>
      <w:proofErr w:type="spellEnd"/>
      <w:r w:rsidRPr="002B7298">
        <w:rPr>
          <w:lang w:eastAsia="en-US" w:bidi="he-IL"/>
        </w:rPr>
        <w:t xml:space="preserve">, T. G., </w:t>
      </w:r>
      <w:proofErr w:type="spellStart"/>
      <w:r w:rsidRPr="002B7298">
        <w:rPr>
          <w:lang w:eastAsia="en-US" w:bidi="he-IL"/>
        </w:rPr>
        <w:t>Sperr</w:t>
      </w:r>
      <w:proofErr w:type="spellEnd"/>
      <w:r w:rsidRPr="002B7298">
        <w:rPr>
          <w:lang w:eastAsia="en-US" w:bidi="he-IL"/>
        </w:rPr>
        <w:t xml:space="preserve">, M., &amp; Anderson, T. (2016). Implementing </w:t>
      </w:r>
      <w:r w:rsidR="00B20704" w:rsidRPr="002B7298">
        <w:rPr>
          <w:lang w:eastAsia="en-US" w:bidi="he-IL"/>
        </w:rPr>
        <w:t xml:space="preserve">family-centered prevention in rural </w:t>
      </w:r>
      <w:r w:rsidRPr="002B7298">
        <w:rPr>
          <w:lang w:eastAsia="en-US" w:bidi="he-IL"/>
        </w:rPr>
        <w:t xml:space="preserve">African American </w:t>
      </w:r>
      <w:r w:rsidR="00B20704" w:rsidRPr="002B7298">
        <w:rPr>
          <w:lang w:eastAsia="en-US" w:bidi="he-IL"/>
        </w:rPr>
        <w:t>communities</w:t>
      </w:r>
      <w:r w:rsidRPr="002B7298">
        <w:rPr>
          <w:lang w:eastAsia="en-US" w:bidi="he-IL"/>
        </w:rPr>
        <w:t xml:space="preserve">: </w:t>
      </w:r>
      <w:r w:rsidR="00B20704">
        <w:rPr>
          <w:lang w:eastAsia="en-US" w:bidi="he-IL"/>
        </w:rPr>
        <w:t>A</w:t>
      </w:r>
      <w:r w:rsidRPr="002B7298">
        <w:rPr>
          <w:lang w:eastAsia="en-US" w:bidi="he-IL"/>
        </w:rPr>
        <w:t xml:space="preserve"> </w:t>
      </w:r>
      <w:r w:rsidR="00B20704" w:rsidRPr="002B7298">
        <w:rPr>
          <w:lang w:eastAsia="en-US" w:bidi="he-IL"/>
        </w:rPr>
        <w:t xml:space="preserve">randomized effectiveness trial </w:t>
      </w:r>
      <w:r w:rsidRPr="002B7298">
        <w:rPr>
          <w:lang w:eastAsia="en-US" w:bidi="he-IL"/>
        </w:rPr>
        <w:t xml:space="preserve">of the Strong African American Families Program. </w:t>
      </w:r>
      <w:r w:rsidRPr="002B7298">
        <w:rPr>
          <w:i/>
          <w:iCs/>
          <w:lang w:eastAsia="en-US" w:bidi="he-IL"/>
        </w:rPr>
        <w:t>Prevention Science, 17</w:t>
      </w:r>
      <w:r w:rsidRPr="002B7298">
        <w:rPr>
          <w:lang w:eastAsia="en-US" w:bidi="he-IL"/>
        </w:rPr>
        <w:t>, 248-258</w:t>
      </w:r>
    </w:p>
    <w:p w:rsidR="00D707E5" w:rsidRPr="002B7298" w:rsidRDefault="00D707E5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proofErr w:type="spellStart"/>
      <w:r w:rsidRPr="002B7298">
        <w:rPr>
          <w:lang w:eastAsia="en-US" w:bidi="he-IL"/>
        </w:rPr>
        <w:t>Windle</w:t>
      </w:r>
      <w:proofErr w:type="spellEnd"/>
      <w:r w:rsidRPr="002B7298">
        <w:rPr>
          <w:lang w:eastAsia="en-US" w:bidi="he-IL"/>
        </w:rPr>
        <w:t xml:space="preserve">, M., </w:t>
      </w:r>
      <w:proofErr w:type="spellStart"/>
      <w:r w:rsidRPr="002B7298">
        <w:rPr>
          <w:lang w:eastAsia="en-US" w:bidi="he-IL"/>
        </w:rPr>
        <w:t>Kogan</w:t>
      </w:r>
      <w:proofErr w:type="spellEnd"/>
      <w:r w:rsidRPr="002B7298">
        <w:rPr>
          <w:lang w:eastAsia="en-US" w:bidi="he-IL"/>
        </w:rPr>
        <w:t xml:space="preserve">, S. M., </w:t>
      </w:r>
      <w:r w:rsidR="00BF62C7" w:rsidRPr="002B7298">
        <w:rPr>
          <w:lang w:eastAsia="en-US" w:bidi="he-IL"/>
        </w:rPr>
        <w:t>*</w:t>
      </w:r>
      <w:r w:rsidRPr="002B7298">
        <w:rPr>
          <w:lang w:eastAsia="en-US" w:bidi="he-IL"/>
        </w:rPr>
        <w:t xml:space="preserve">Lee, S., Chen, Y.-F., Lei, K. M., Brody, G. H., Beach, S. R. H., &amp; Yu, T. (2016). Neighborhood × Serotonin Transporter Linked Polymorphic Region (5-HTTLPR) interactions for substance use from ages 10 to 24 years using a harmonized data set of African American children. </w:t>
      </w:r>
      <w:r w:rsidRPr="002B7298">
        <w:rPr>
          <w:i/>
          <w:iCs/>
          <w:lang w:eastAsia="en-US" w:bidi="he-IL"/>
        </w:rPr>
        <w:t>Development and Psychopathology, 28</w:t>
      </w:r>
      <w:r w:rsidRPr="002B7298">
        <w:rPr>
          <w:lang w:eastAsia="en-US" w:bidi="he-IL"/>
        </w:rPr>
        <w:t>, 415-431.</w:t>
      </w:r>
    </w:p>
    <w:p w:rsidR="00D707E5" w:rsidRPr="002B7298" w:rsidRDefault="000F385F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2B7298">
        <w:rPr>
          <w:lang w:eastAsia="en-US"/>
        </w:rPr>
        <w:t>*</w:t>
      </w:r>
      <w:r w:rsidR="00D707E5" w:rsidRPr="002B7298">
        <w:rPr>
          <w:lang w:eastAsia="en-US" w:bidi="he-IL"/>
        </w:rPr>
        <w:t xml:space="preserve">Cho, J., &amp; </w:t>
      </w:r>
      <w:proofErr w:type="spellStart"/>
      <w:r w:rsidR="00D707E5" w:rsidRPr="002B7298">
        <w:rPr>
          <w:lang w:eastAsia="en-US" w:bidi="he-IL"/>
        </w:rPr>
        <w:t>Kogan</w:t>
      </w:r>
      <w:proofErr w:type="spellEnd"/>
      <w:r w:rsidR="00D707E5" w:rsidRPr="002B7298">
        <w:rPr>
          <w:lang w:eastAsia="en-US" w:bidi="he-IL"/>
        </w:rPr>
        <w:t xml:space="preserve">, S. M. (2016). Parent and youth dopamine D4 receptor genotypes moderate multilevel contextual effects on rural African American youth's risk behavior. </w:t>
      </w:r>
      <w:r w:rsidR="00D707E5" w:rsidRPr="002B7298">
        <w:rPr>
          <w:i/>
          <w:iCs/>
          <w:lang w:eastAsia="en-US" w:bidi="he-IL"/>
        </w:rPr>
        <w:t>Development and Psychopathology, 28</w:t>
      </w:r>
      <w:r w:rsidR="00D707E5" w:rsidRPr="002B7298">
        <w:rPr>
          <w:lang w:eastAsia="en-US" w:bidi="he-IL"/>
        </w:rPr>
        <w:t>, 433-445.</w:t>
      </w:r>
    </w:p>
    <w:p w:rsidR="00D707E5" w:rsidRPr="002B7298" w:rsidRDefault="00BF62C7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2B7298">
        <w:rPr>
          <w:lang w:eastAsia="en-US"/>
        </w:rPr>
        <w:t>*</w:t>
      </w:r>
      <w:r w:rsidR="00D707E5" w:rsidRPr="002B7298">
        <w:rPr>
          <w:lang w:eastAsia="en-US" w:bidi="he-IL"/>
        </w:rPr>
        <w:t xml:space="preserve">Barton, A. W., Beach, S. R. H., Hurt, T. R., </w:t>
      </w:r>
      <w:proofErr w:type="spellStart"/>
      <w:r w:rsidR="00D707E5" w:rsidRPr="002B7298">
        <w:rPr>
          <w:lang w:eastAsia="en-US" w:bidi="he-IL"/>
        </w:rPr>
        <w:t>Fincham</w:t>
      </w:r>
      <w:proofErr w:type="spellEnd"/>
      <w:r w:rsidR="00D707E5" w:rsidRPr="002B7298">
        <w:rPr>
          <w:lang w:eastAsia="en-US" w:bidi="he-IL"/>
        </w:rPr>
        <w:t xml:space="preserve">, F. D., Stanley, S. M., </w:t>
      </w:r>
      <w:proofErr w:type="spellStart"/>
      <w:r w:rsidR="00D707E5" w:rsidRPr="002B7298">
        <w:rPr>
          <w:lang w:eastAsia="en-US" w:bidi="he-IL"/>
        </w:rPr>
        <w:t>Kogan</w:t>
      </w:r>
      <w:proofErr w:type="spellEnd"/>
      <w:r w:rsidR="00D707E5" w:rsidRPr="002B7298">
        <w:rPr>
          <w:lang w:eastAsia="en-US" w:bidi="he-IL"/>
        </w:rPr>
        <w:t xml:space="preserve">, S. M., &amp; Brody, G. H. (2016). Determinants and </w:t>
      </w:r>
      <w:r w:rsidR="00B20704" w:rsidRPr="002B7298">
        <w:rPr>
          <w:lang w:eastAsia="en-US" w:bidi="he-IL"/>
        </w:rPr>
        <w:t xml:space="preserve">long-term effects of attendance levels in a marital enrichment program for </w:t>
      </w:r>
      <w:r w:rsidR="00B20704">
        <w:rPr>
          <w:lang w:eastAsia="en-US" w:bidi="he-IL"/>
        </w:rPr>
        <w:t>African American c</w:t>
      </w:r>
      <w:r w:rsidR="00D707E5" w:rsidRPr="002B7298">
        <w:rPr>
          <w:lang w:eastAsia="en-US" w:bidi="he-IL"/>
        </w:rPr>
        <w:t xml:space="preserve">ouples. </w:t>
      </w:r>
      <w:r w:rsidR="00D707E5" w:rsidRPr="002B7298">
        <w:rPr>
          <w:i/>
          <w:iCs/>
          <w:lang w:eastAsia="en-US" w:bidi="he-IL"/>
        </w:rPr>
        <w:t>J</w:t>
      </w:r>
      <w:r w:rsidR="00B20704">
        <w:rPr>
          <w:i/>
          <w:iCs/>
          <w:lang w:eastAsia="en-US" w:bidi="he-IL"/>
        </w:rPr>
        <w:t>ournal of</w:t>
      </w:r>
      <w:r w:rsidR="00D707E5" w:rsidRPr="002B7298">
        <w:rPr>
          <w:i/>
          <w:iCs/>
          <w:lang w:eastAsia="en-US" w:bidi="he-IL"/>
        </w:rPr>
        <w:t xml:space="preserve"> Marital </w:t>
      </w:r>
      <w:r w:rsidR="00B20704">
        <w:rPr>
          <w:i/>
          <w:iCs/>
          <w:lang w:eastAsia="en-US" w:bidi="he-IL"/>
        </w:rPr>
        <w:t xml:space="preserve">&amp; </w:t>
      </w:r>
      <w:r w:rsidR="00D707E5" w:rsidRPr="002B7298">
        <w:rPr>
          <w:i/>
          <w:iCs/>
          <w:lang w:eastAsia="en-US" w:bidi="he-IL"/>
        </w:rPr>
        <w:t>Fam</w:t>
      </w:r>
      <w:r w:rsidR="00B20704">
        <w:rPr>
          <w:i/>
          <w:iCs/>
          <w:lang w:eastAsia="en-US" w:bidi="he-IL"/>
        </w:rPr>
        <w:t>ily</w:t>
      </w:r>
      <w:r w:rsidR="00D707E5" w:rsidRPr="002B7298">
        <w:rPr>
          <w:i/>
          <w:iCs/>
          <w:lang w:eastAsia="en-US" w:bidi="he-IL"/>
        </w:rPr>
        <w:t xml:space="preserve"> Ther</w:t>
      </w:r>
      <w:r w:rsidR="00B20704">
        <w:rPr>
          <w:i/>
          <w:iCs/>
          <w:lang w:eastAsia="en-US" w:bidi="he-IL"/>
        </w:rPr>
        <w:t>apy</w:t>
      </w:r>
      <w:r w:rsidR="00D707E5" w:rsidRPr="002B7298">
        <w:rPr>
          <w:i/>
          <w:iCs/>
          <w:lang w:eastAsia="en-US" w:bidi="he-IL"/>
        </w:rPr>
        <w:t>, 42</w:t>
      </w:r>
      <w:r w:rsidR="00D707E5" w:rsidRPr="002B7298">
        <w:rPr>
          <w:lang w:eastAsia="en-US" w:bidi="he-IL"/>
        </w:rPr>
        <w:t>, 272-287.</w:t>
      </w:r>
    </w:p>
    <w:p w:rsidR="00F72C49" w:rsidRPr="00F72C49" w:rsidRDefault="00F72C49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i/>
          <w:lang w:eastAsia="en-US"/>
        </w:rPr>
      </w:pPr>
      <w:r w:rsidRPr="002B7298">
        <w:rPr>
          <w:lang w:eastAsia="en-US"/>
        </w:rPr>
        <w:t xml:space="preserve">*Barton, A., </w:t>
      </w: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S., *Cho, J., &amp; Brown, G. (2015). Father </w:t>
      </w:r>
      <w:r w:rsidR="00515BC0" w:rsidRPr="002B7298">
        <w:rPr>
          <w:lang w:eastAsia="en-US"/>
        </w:rPr>
        <w:t xml:space="preserve">involvement and young, rural </w:t>
      </w:r>
      <w:r w:rsidRPr="002B7298">
        <w:rPr>
          <w:lang w:eastAsia="en-US"/>
        </w:rPr>
        <w:t xml:space="preserve">African American </w:t>
      </w:r>
      <w:r w:rsidR="00515BC0" w:rsidRPr="002B7298">
        <w:rPr>
          <w:lang w:eastAsia="en-US"/>
        </w:rPr>
        <w:t>men's engagement in substance misuse and multiple sexual partnerships</w:t>
      </w:r>
      <w:r w:rsidRPr="002B7298">
        <w:rPr>
          <w:lang w:eastAsia="en-US"/>
        </w:rPr>
        <w:t xml:space="preserve">. </w:t>
      </w:r>
      <w:r w:rsidRPr="002B7298">
        <w:rPr>
          <w:i/>
          <w:iCs/>
          <w:lang w:eastAsia="en-US"/>
        </w:rPr>
        <w:t>American Journal of Community Psychology, 56</w:t>
      </w:r>
      <w:r w:rsidRPr="002B7298">
        <w:rPr>
          <w:lang w:eastAsia="en-US"/>
        </w:rPr>
        <w:t xml:space="preserve">(3/4), 241-251. </w:t>
      </w:r>
    </w:p>
    <w:p w:rsidR="00D921E0" w:rsidRPr="002B7298" w:rsidRDefault="00D921E0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i/>
          <w:lang w:eastAsia="en-US"/>
        </w:rPr>
      </w:pP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>, S. M.</w:t>
      </w:r>
      <w:r w:rsidR="00911875" w:rsidRPr="002B7298">
        <w:rPr>
          <w:lang w:eastAsia="en-US"/>
        </w:rPr>
        <w:t>,</w:t>
      </w:r>
      <w:r w:rsidRPr="002B7298">
        <w:rPr>
          <w:lang w:eastAsia="en-US"/>
        </w:rPr>
        <w:t xml:space="preserve"> </w:t>
      </w:r>
      <w:r w:rsidR="00BF62C7" w:rsidRPr="002B7298">
        <w:rPr>
          <w:lang w:eastAsia="en-US"/>
        </w:rPr>
        <w:t>*</w:t>
      </w:r>
      <w:r w:rsidR="005C2EFD" w:rsidRPr="002B7298">
        <w:rPr>
          <w:lang w:eastAsia="en-US"/>
        </w:rPr>
        <w:t>Cho, J.</w:t>
      </w:r>
      <w:r w:rsidRPr="002B7298">
        <w:rPr>
          <w:lang w:eastAsia="en-US"/>
        </w:rPr>
        <w:t>, Barnum, S., &amp; Brown, G. L. (</w:t>
      </w:r>
      <w:r w:rsidR="00245B8B" w:rsidRPr="002B7298">
        <w:rPr>
          <w:lang w:eastAsia="en-US"/>
        </w:rPr>
        <w:t>2015</w:t>
      </w:r>
      <w:r w:rsidRPr="002B7298">
        <w:rPr>
          <w:lang w:eastAsia="en-US"/>
        </w:rPr>
        <w:t xml:space="preserve">). Correlates of </w:t>
      </w:r>
      <w:r w:rsidR="00515BC0" w:rsidRPr="002B7298">
        <w:rPr>
          <w:lang w:eastAsia="en-US"/>
        </w:rPr>
        <w:t xml:space="preserve">sexual partner concurrency among rural </w:t>
      </w:r>
      <w:r w:rsidRPr="002B7298">
        <w:rPr>
          <w:lang w:eastAsia="en-US"/>
        </w:rPr>
        <w:t xml:space="preserve">African American </w:t>
      </w:r>
      <w:r w:rsidR="00515BC0">
        <w:rPr>
          <w:lang w:eastAsia="en-US"/>
        </w:rPr>
        <w:t>m</w:t>
      </w:r>
      <w:r w:rsidRPr="002B7298">
        <w:rPr>
          <w:lang w:eastAsia="en-US"/>
        </w:rPr>
        <w:t xml:space="preserve">en. </w:t>
      </w:r>
      <w:r w:rsidRPr="002B7298">
        <w:rPr>
          <w:i/>
          <w:iCs/>
          <w:lang w:eastAsia="en-US"/>
        </w:rPr>
        <w:t>Public Health Reports</w:t>
      </w:r>
      <w:r w:rsidR="00245B8B" w:rsidRPr="002B7298">
        <w:rPr>
          <w:i/>
          <w:lang w:eastAsia="en-US"/>
        </w:rPr>
        <w:t xml:space="preserve">, </w:t>
      </w:r>
      <w:r w:rsidR="00245B8B" w:rsidRPr="002B7298">
        <w:rPr>
          <w:lang w:eastAsia="en-US"/>
        </w:rPr>
        <w:t>130, 392-399.</w:t>
      </w:r>
    </w:p>
    <w:p w:rsidR="005532E4" w:rsidRPr="002B7298" w:rsidRDefault="00BF62C7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2B7298">
        <w:rPr>
          <w:lang w:eastAsia="en-US"/>
        </w:rPr>
        <w:t>*</w:t>
      </w:r>
      <w:r w:rsidR="005532E4" w:rsidRPr="002B7298">
        <w:rPr>
          <w:lang w:eastAsia="en-US"/>
        </w:rPr>
        <w:t xml:space="preserve">Barton, A. W., Beach, S. R., </w:t>
      </w:r>
      <w:proofErr w:type="spellStart"/>
      <w:r w:rsidR="005532E4" w:rsidRPr="002B7298">
        <w:rPr>
          <w:lang w:eastAsia="en-US"/>
        </w:rPr>
        <w:t>Kogan</w:t>
      </w:r>
      <w:proofErr w:type="spellEnd"/>
      <w:r w:rsidR="005532E4" w:rsidRPr="002B7298">
        <w:rPr>
          <w:lang w:eastAsia="en-US"/>
        </w:rPr>
        <w:t xml:space="preserve">, S. M., Stanley, S. M., </w:t>
      </w:r>
      <w:proofErr w:type="spellStart"/>
      <w:r w:rsidR="005532E4" w:rsidRPr="002B7298">
        <w:rPr>
          <w:lang w:eastAsia="en-US"/>
        </w:rPr>
        <w:t>Fincham</w:t>
      </w:r>
      <w:proofErr w:type="spellEnd"/>
      <w:r w:rsidR="005532E4" w:rsidRPr="002B7298">
        <w:rPr>
          <w:lang w:eastAsia="en-US"/>
        </w:rPr>
        <w:t xml:space="preserve">, F. D., Hurt, T. R., &amp; Brody, G. H. (2015). Prevention effects on trajectories of African American adolescents' exposure to </w:t>
      </w:r>
      <w:proofErr w:type="spellStart"/>
      <w:r w:rsidR="005532E4" w:rsidRPr="002B7298">
        <w:rPr>
          <w:lang w:eastAsia="en-US"/>
        </w:rPr>
        <w:t>interparental</w:t>
      </w:r>
      <w:proofErr w:type="spellEnd"/>
      <w:r w:rsidR="005532E4" w:rsidRPr="002B7298">
        <w:rPr>
          <w:lang w:eastAsia="en-US"/>
        </w:rPr>
        <w:t xml:space="preserve"> conflict and depressive symptoms. </w:t>
      </w:r>
      <w:r w:rsidR="00743FDD" w:rsidRPr="002B7298">
        <w:rPr>
          <w:i/>
          <w:iCs/>
          <w:lang w:eastAsia="en-US" w:bidi="he-IL"/>
        </w:rPr>
        <w:t>J</w:t>
      </w:r>
      <w:r w:rsidR="00743FDD">
        <w:rPr>
          <w:i/>
          <w:iCs/>
          <w:lang w:eastAsia="en-US" w:bidi="he-IL"/>
        </w:rPr>
        <w:t>ournal of</w:t>
      </w:r>
      <w:r w:rsidR="00743FDD" w:rsidRPr="002B7298">
        <w:rPr>
          <w:i/>
          <w:iCs/>
          <w:lang w:eastAsia="en-US" w:bidi="he-IL"/>
        </w:rPr>
        <w:t xml:space="preserve"> Fam</w:t>
      </w:r>
      <w:r w:rsidR="00743FDD">
        <w:rPr>
          <w:i/>
          <w:iCs/>
          <w:lang w:eastAsia="en-US" w:bidi="he-IL"/>
        </w:rPr>
        <w:t>ily</w:t>
      </w:r>
      <w:r w:rsidR="00743FDD" w:rsidRPr="002B7298">
        <w:rPr>
          <w:i/>
          <w:iCs/>
          <w:lang w:eastAsia="en-US" w:bidi="he-IL"/>
        </w:rPr>
        <w:t xml:space="preserve"> Psychol</w:t>
      </w:r>
      <w:r w:rsidR="00743FDD">
        <w:rPr>
          <w:i/>
          <w:iCs/>
          <w:lang w:eastAsia="en-US" w:bidi="he-IL"/>
        </w:rPr>
        <w:t>ogy</w:t>
      </w:r>
      <w:r w:rsidR="005532E4" w:rsidRPr="002B7298">
        <w:rPr>
          <w:i/>
          <w:iCs/>
          <w:lang w:eastAsia="en-US"/>
        </w:rPr>
        <w:t>, 29</w:t>
      </w:r>
      <w:r w:rsidR="00714E32" w:rsidRPr="002B7298">
        <w:rPr>
          <w:lang w:eastAsia="en-US"/>
        </w:rPr>
        <w:t>(2), 171-179.</w:t>
      </w:r>
    </w:p>
    <w:p w:rsidR="00D707E5" w:rsidRPr="002B7298" w:rsidRDefault="00D707E5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proofErr w:type="spellStart"/>
      <w:r w:rsidRPr="002B7298">
        <w:rPr>
          <w:lang w:eastAsia="en-US" w:bidi="he-IL"/>
        </w:rPr>
        <w:t>Kogan</w:t>
      </w:r>
      <w:proofErr w:type="spellEnd"/>
      <w:r w:rsidRPr="002B7298">
        <w:rPr>
          <w:lang w:eastAsia="en-US" w:bidi="he-IL"/>
        </w:rPr>
        <w:t xml:space="preserve">, S. M., Yu, T., </w:t>
      </w:r>
      <w:r w:rsidR="00BF62C7" w:rsidRPr="002B7298">
        <w:rPr>
          <w:lang w:eastAsia="en-US" w:bidi="he-IL"/>
        </w:rPr>
        <w:t>*</w:t>
      </w:r>
      <w:r w:rsidRPr="002B7298">
        <w:rPr>
          <w:lang w:eastAsia="en-US" w:bidi="he-IL"/>
        </w:rPr>
        <w:t xml:space="preserve">Allen, K. A., </w:t>
      </w:r>
      <w:r w:rsidR="00BF62C7" w:rsidRPr="002B7298">
        <w:rPr>
          <w:lang w:eastAsia="en-US" w:bidi="he-IL"/>
        </w:rPr>
        <w:t>*</w:t>
      </w:r>
      <w:proofErr w:type="spellStart"/>
      <w:r w:rsidRPr="002B7298">
        <w:rPr>
          <w:lang w:eastAsia="en-US" w:bidi="he-IL"/>
        </w:rPr>
        <w:t>Pocock</w:t>
      </w:r>
      <w:proofErr w:type="spellEnd"/>
      <w:r w:rsidRPr="002B7298">
        <w:rPr>
          <w:lang w:eastAsia="en-US" w:bidi="he-IL"/>
        </w:rPr>
        <w:t xml:space="preserve">, A. M., &amp; Brody, G. H. (2015). Pathways from racial discrimination to multiple sexual partners among male African American adolescents. </w:t>
      </w:r>
      <w:r w:rsidRPr="002B7298">
        <w:rPr>
          <w:i/>
          <w:iCs/>
          <w:lang w:eastAsia="en-US" w:bidi="he-IL"/>
        </w:rPr>
        <w:t>Psychology of Men &amp; Masculinity, 16</w:t>
      </w:r>
      <w:r w:rsidRPr="002B7298">
        <w:rPr>
          <w:lang w:eastAsia="en-US" w:bidi="he-IL"/>
        </w:rPr>
        <w:t>, 218-228.</w:t>
      </w:r>
    </w:p>
    <w:p w:rsidR="005B7B7B" w:rsidRPr="002B7298" w:rsidRDefault="005B7B7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proofErr w:type="spellStart"/>
      <w:r w:rsidRPr="002B7298">
        <w:rPr>
          <w:lang w:eastAsia="en-US" w:bidi="he-IL"/>
        </w:rPr>
        <w:t>Kogan</w:t>
      </w:r>
      <w:proofErr w:type="spellEnd"/>
      <w:r w:rsidRPr="002B7298">
        <w:rPr>
          <w:lang w:eastAsia="en-US" w:bidi="he-IL"/>
        </w:rPr>
        <w:t>, S. M., *Cho, J., Simons, L. G., Allen, K. A., Beach, S. R., Simons, R. L., &amp; Gibbons, F. X. (2015). Pubertal timing and sexual risk behaviors among rura</w:t>
      </w:r>
      <w:r w:rsidR="00C25D4C">
        <w:rPr>
          <w:lang w:eastAsia="en-US" w:bidi="he-IL"/>
        </w:rPr>
        <w:t>l African American male youth: T</w:t>
      </w:r>
      <w:r w:rsidRPr="002B7298">
        <w:rPr>
          <w:lang w:eastAsia="en-US" w:bidi="he-IL"/>
        </w:rPr>
        <w:t xml:space="preserve">esting a model based on life history theory. </w:t>
      </w:r>
      <w:r w:rsidR="00743FDD" w:rsidRPr="004A7BDA">
        <w:rPr>
          <w:i/>
          <w:iCs/>
          <w:lang w:eastAsia="en-US" w:bidi="he-IL"/>
        </w:rPr>
        <w:t>Arch</w:t>
      </w:r>
      <w:r w:rsidR="00743FDD">
        <w:rPr>
          <w:i/>
          <w:iCs/>
          <w:lang w:eastAsia="en-US" w:bidi="he-IL"/>
        </w:rPr>
        <w:t>ives of</w:t>
      </w:r>
      <w:r w:rsidR="00743FDD" w:rsidRPr="004A7BDA">
        <w:rPr>
          <w:i/>
          <w:iCs/>
          <w:lang w:eastAsia="en-US" w:bidi="he-IL"/>
        </w:rPr>
        <w:t xml:space="preserve"> Sex</w:t>
      </w:r>
      <w:r w:rsidR="00743FDD">
        <w:rPr>
          <w:i/>
          <w:iCs/>
          <w:lang w:eastAsia="en-US" w:bidi="he-IL"/>
        </w:rPr>
        <w:t>ual</w:t>
      </w:r>
      <w:r w:rsidR="00743FDD" w:rsidRPr="004A7BDA">
        <w:rPr>
          <w:i/>
          <w:iCs/>
          <w:lang w:eastAsia="en-US" w:bidi="he-IL"/>
        </w:rPr>
        <w:t xml:space="preserve"> Behav</w:t>
      </w:r>
      <w:r w:rsidR="00743FDD">
        <w:rPr>
          <w:i/>
          <w:iCs/>
          <w:lang w:eastAsia="en-US" w:bidi="he-IL"/>
        </w:rPr>
        <w:t>ior</w:t>
      </w:r>
      <w:r w:rsidRPr="002B7298">
        <w:rPr>
          <w:i/>
          <w:iCs/>
          <w:lang w:eastAsia="en-US" w:bidi="he-IL"/>
        </w:rPr>
        <w:t>, 44</w:t>
      </w:r>
      <w:r w:rsidRPr="002B7298">
        <w:rPr>
          <w:lang w:eastAsia="en-US" w:bidi="he-IL"/>
        </w:rPr>
        <w:t xml:space="preserve">, 609-618. </w:t>
      </w:r>
    </w:p>
    <w:p w:rsidR="005B7B7B" w:rsidRPr="002B7298" w:rsidRDefault="005B7B7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proofErr w:type="spellStart"/>
      <w:r w:rsidRPr="002B7298">
        <w:rPr>
          <w:lang w:eastAsia="en-US" w:bidi="he-IL"/>
        </w:rPr>
        <w:t>Kogan</w:t>
      </w:r>
      <w:proofErr w:type="spellEnd"/>
      <w:r w:rsidRPr="002B7298">
        <w:rPr>
          <w:lang w:eastAsia="en-US" w:bidi="he-IL"/>
        </w:rPr>
        <w:t xml:space="preserve">, S. M., Yu, T., *Allen, K. A., &amp; Brody, G. H. (2015). Racial </w:t>
      </w:r>
      <w:proofErr w:type="spellStart"/>
      <w:r w:rsidRPr="002B7298">
        <w:rPr>
          <w:lang w:eastAsia="en-US" w:bidi="he-IL"/>
        </w:rPr>
        <w:t>microstressors</w:t>
      </w:r>
      <w:proofErr w:type="spellEnd"/>
      <w:r w:rsidRPr="002B7298">
        <w:rPr>
          <w:lang w:eastAsia="en-US" w:bidi="he-IL"/>
        </w:rPr>
        <w:t xml:space="preserve">, racial self-concept, and depressive symptoms among male African Americans during the transition to adulthood. </w:t>
      </w:r>
      <w:r w:rsidRPr="002B7298">
        <w:rPr>
          <w:i/>
          <w:iCs/>
          <w:lang w:eastAsia="en-US" w:bidi="he-IL"/>
        </w:rPr>
        <w:t>J</w:t>
      </w:r>
      <w:r w:rsidR="00743FDD">
        <w:rPr>
          <w:i/>
          <w:iCs/>
          <w:lang w:eastAsia="en-US" w:bidi="he-IL"/>
        </w:rPr>
        <w:t>ournal of</w:t>
      </w:r>
      <w:r w:rsidRPr="002B7298">
        <w:rPr>
          <w:i/>
          <w:iCs/>
          <w:lang w:eastAsia="en-US" w:bidi="he-IL"/>
        </w:rPr>
        <w:t xml:space="preserve"> Youth </w:t>
      </w:r>
      <w:r w:rsidR="00743FDD">
        <w:rPr>
          <w:i/>
          <w:iCs/>
          <w:lang w:eastAsia="en-US" w:bidi="he-IL"/>
        </w:rPr>
        <w:t xml:space="preserve">&amp; </w:t>
      </w:r>
      <w:r w:rsidRPr="002B7298">
        <w:rPr>
          <w:i/>
          <w:iCs/>
          <w:lang w:eastAsia="en-US" w:bidi="he-IL"/>
        </w:rPr>
        <w:t>Adolesc</w:t>
      </w:r>
      <w:r w:rsidR="00743FDD">
        <w:rPr>
          <w:i/>
          <w:iCs/>
          <w:lang w:eastAsia="en-US" w:bidi="he-IL"/>
        </w:rPr>
        <w:t>ence</w:t>
      </w:r>
      <w:r w:rsidRPr="002B7298">
        <w:rPr>
          <w:i/>
          <w:iCs/>
          <w:lang w:eastAsia="en-US" w:bidi="he-IL"/>
        </w:rPr>
        <w:t>, 44</w:t>
      </w:r>
      <w:r w:rsidRPr="002B7298">
        <w:rPr>
          <w:lang w:eastAsia="en-US" w:bidi="he-IL"/>
        </w:rPr>
        <w:t>, 898-909. doi:10.1007/s10964-014-0199-3</w:t>
      </w:r>
    </w:p>
    <w:p w:rsidR="00FC505C" w:rsidRPr="002B7298" w:rsidRDefault="00FC505C" w:rsidP="00B65397">
      <w:pPr>
        <w:widowControl w:val="0"/>
        <w:numPr>
          <w:ilvl w:val="0"/>
          <w:numId w:val="16"/>
        </w:numPr>
        <w:rPr>
          <w:lang w:eastAsia="en-US"/>
        </w:rPr>
      </w:pP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</w:t>
      </w:r>
      <w:r w:rsidR="00BF62C7" w:rsidRPr="002B7298">
        <w:rPr>
          <w:lang w:eastAsia="en-US"/>
        </w:rPr>
        <w:t>*</w:t>
      </w:r>
      <w:r w:rsidRPr="002B7298">
        <w:rPr>
          <w:lang w:eastAsia="en-US"/>
        </w:rPr>
        <w:t>Lei, M. K., Beach, S. R. H., Brody, G. H</w:t>
      </w:r>
      <w:proofErr w:type="gramStart"/>
      <w:r w:rsidRPr="002B7298">
        <w:rPr>
          <w:lang w:eastAsia="en-US"/>
        </w:rPr>
        <w:t>., . . .</w:t>
      </w:r>
      <w:proofErr w:type="gramEnd"/>
      <w:r w:rsidRPr="002B7298">
        <w:rPr>
          <w:lang w:eastAsia="en-US"/>
        </w:rPr>
        <w:t xml:space="preserve"> Chen, Y. (</w:t>
      </w:r>
      <w:r w:rsidR="008E5E1D" w:rsidRPr="002B7298">
        <w:rPr>
          <w:lang w:eastAsia="en-US"/>
        </w:rPr>
        <w:t>2014</w:t>
      </w:r>
      <w:r w:rsidRPr="002B7298">
        <w:rPr>
          <w:lang w:eastAsia="en-US"/>
        </w:rPr>
        <w:t xml:space="preserve">). Dopamine Receptor Gene D4 </w:t>
      </w:r>
      <w:r w:rsidR="00743FDD" w:rsidRPr="002B7298">
        <w:rPr>
          <w:lang w:eastAsia="en-US"/>
        </w:rPr>
        <w:t>polymorphisms and early sexual onset</w:t>
      </w:r>
      <w:r w:rsidRPr="002B7298">
        <w:rPr>
          <w:lang w:eastAsia="en-US"/>
        </w:rPr>
        <w:t xml:space="preserve">:  Gender </w:t>
      </w:r>
      <w:r w:rsidR="00743FDD" w:rsidRPr="002B7298">
        <w:rPr>
          <w:lang w:eastAsia="en-US"/>
        </w:rPr>
        <w:t xml:space="preserve">and environmental moderation in a sample of </w:t>
      </w:r>
      <w:r w:rsidR="00743FDD">
        <w:rPr>
          <w:lang w:eastAsia="en-US"/>
        </w:rPr>
        <w:t>African American y</w:t>
      </w:r>
      <w:r w:rsidRPr="002B7298">
        <w:rPr>
          <w:lang w:eastAsia="en-US"/>
        </w:rPr>
        <w:t xml:space="preserve">outh. </w:t>
      </w:r>
      <w:r w:rsidRPr="002B7298">
        <w:rPr>
          <w:i/>
          <w:iCs/>
          <w:lang w:eastAsia="en-US"/>
        </w:rPr>
        <w:t>Journal of Adolescent Health</w:t>
      </w:r>
      <w:r w:rsidR="008E5E1D" w:rsidRPr="002B7298">
        <w:rPr>
          <w:lang w:eastAsia="en-US"/>
        </w:rPr>
        <w:t xml:space="preserve">, </w:t>
      </w:r>
      <w:r w:rsidR="00C050C1" w:rsidRPr="002B7298">
        <w:rPr>
          <w:shd w:val="clear" w:color="auto" w:fill="FFFFFF"/>
        </w:rPr>
        <w:t xml:space="preserve">55, </w:t>
      </w:r>
      <w:r w:rsidR="008E5E1D" w:rsidRPr="002B7298">
        <w:rPr>
          <w:shd w:val="clear" w:color="auto" w:fill="FFFFFF"/>
        </w:rPr>
        <w:t>235-40.</w:t>
      </w:r>
    </w:p>
    <w:p w:rsidR="00D707E5" w:rsidRPr="002B7298" w:rsidRDefault="00D707E5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2B7298">
        <w:rPr>
          <w:lang w:eastAsia="en-US" w:bidi="he-IL"/>
        </w:rPr>
        <w:t xml:space="preserve">Beach, S. R., </w:t>
      </w:r>
      <w:r w:rsidR="00BF62C7" w:rsidRPr="002B7298">
        <w:rPr>
          <w:lang w:eastAsia="en-US" w:bidi="he-IL"/>
        </w:rPr>
        <w:t>*</w:t>
      </w:r>
      <w:r w:rsidRPr="002B7298">
        <w:rPr>
          <w:lang w:eastAsia="en-US" w:bidi="he-IL"/>
        </w:rPr>
        <w:t xml:space="preserve">Barton, A. W., </w:t>
      </w:r>
      <w:r w:rsidR="005B7B7B" w:rsidRPr="002B7298">
        <w:rPr>
          <w:lang w:eastAsia="en-US" w:bidi="he-IL"/>
        </w:rPr>
        <w:t>*</w:t>
      </w:r>
      <w:r w:rsidRPr="002B7298">
        <w:rPr>
          <w:lang w:eastAsia="en-US" w:bidi="he-IL"/>
        </w:rPr>
        <w:t xml:space="preserve">Lei, M. K., Brody, G. H., </w:t>
      </w:r>
      <w:proofErr w:type="spellStart"/>
      <w:r w:rsidRPr="002B7298">
        <w:rPr>
          <w:lang w:eastAsia="en-US" w:bidi="he-IL"/>
        </w:rPr>
        <w:t>Kogan</w:t>
      </w:r>
      <w:proofErr w:type="spellEnd"/>
      <w:r w:rsidRPr="002B7298">
        <w:rPr>
          <w:lang w:eastAsia="en-US" w:bidi="he-IL"/>
        </w:rPr>
        <w:t xml:space="preserve">, S. M., Hurt, T. R., </w:t>
      </w:r>
      <w:proofErr w:type="spellStart"/>
      <w:r w:rsidRPr="002B7298">
        <w:rPr>
          <w:lang w:eastAsia="en-US" w:bidi="he-IL"/>
        </w:rPr>
        <w:t>Fincham</w:t>
      </w:r>
      <w:proofErr w:type="spellEnd"/>
      <w:r w:rsidRPr="002B7298">
        <w:rPr>
          <w:lang w:eastAsia="en-US" w:bidi="he-IL"/>
        </w:rPr>
        <w:t>, F. D., &amp; Stanley, S. M. (2014). The effect of communication change on long-term reductions in child expos</w:t>
      </w:r>
      <w:r w:rsidR="00BF479F">
        <w:rPr>
          <w:lang w:eastAsia="en-US" w:bidi="he-IL"/>
        </w:rPr>
        <w:t>ure to conflict: I</w:t>
      </w:r>
      <w:r w:rsidR="005C2EFD" w:rsidRPr="002B7298">
        <w:rPr>
          <w:lang w:eastAsia="en-US" w:bidi="he-IL"/>
        </w:rPr>
        <w:t>mpact of the Promoting Strong African American F</w:t>
      </w:r>
      <w:r w:rsidRPr="002B7298">
        <w:rPr>
          <w:lang w:eastAsia="en-US" w:bidi="he-IL"/>
        </w:rPr>
        <w:t>amilies (</w:t>
      </w:r>
      <w:proofErr w:type="spellStart"/>
      <w:r w:rsidRPr="002B7298">
        <w:rPr>
          <w:lang w:eastAsia="en-US" w:bidi="he-IL"/>
        </w:rPr>
        <w:t>ProSAAF</w:t>
      </w:r>
      <w:proofErr w:type="spellEnd"/>
      <w:r w:rsidRPr="002B7298">
        <w:rPr>
          <w:lang w:eastAsia="en-US" w:bidi="he-IL"/>
        </w:rPr>
        <w:t xml:space="preserve">) program. </w:t>
      </w:r>
      <w:r w:rsidRPr="002B7298">
        <w:rPr>
          <w:i/>
          <w:iCs/>
          <w:lang w:eastAsia="en-US" w:bidi="he-IL"/>
        </w:rPr>
        <w:t>Fam</w:t>
      </w:r>
      <w:r w:rsidR="00743FDD">
        <w:rPr>
          <w:i/>
          <w:iCs/>
          <w:lang w:eastAsia="en-US" w:bidi="he-IL"/>
        </w:rPr>
        <w:t>ily</w:t>
      </w:r>
      <w:r w:rsidRPr="002B7298">
        <w:rPr>
          <w:i/>
          <w:iCs/>
          <w:lang w:eastAsia="en-US" w:bidi="he-IL"/>
        </w:rPr>
        <w:t xml:space="preserve"> Process, 53</w:t>
      </w:r>
      <w:r w:rsidRPr="002B7298">
        <w:rPr>
          <w:lang w:eastAsia="en-US" w:bidi="he-IL"/>
        </w:rPr>
        <w:t>, 580-595.</w:t>
      </w:r>
    </w:p>
    <w:p w:rsidR="005B7B7B" w:rsidRPr="002B7298" w:rsidRDefault="005B7B7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2B7298">
        <w:rPr>
          <w:lang w:eastAsia="en-US" w:bidi="he-IL"/>
        </w:rPr>
        <w:t>Orpinas, P., *</w:t>
      </w:r>
      <w:proofErr w:type="spellStart"/>
      <w:r w:rsidRPr="002B7298">
        <w:rPr>
          <w:lang w:eastAsia="en-US" w:bidi="he-IL"/>
        </w:rPr>
        <w:t>Reidy</w:t>
      </w:r>
      <w:proofErr w:type="spellEnd"/>
      <w:r w:rsidRPr="002B7298">
        <w:rPr>
          <w:lang w:eastAsia="en-US" w:bidi="he-IL"/>
        </w:rPr>
        <w:t xml:space="preserve">, M. C., *Lacy, M. E., </w:t>
      </w:r>
      <w:proofErr w:type="spellStart"/>
      <w:r w:rsidRPr="002B7298">
        <w:rPr>
          <w:lang w:eastAsia="en-US" w:bidi="he-IL"/>
        </w:rPr>
        <w:t>Kogan</w:t>
      </w:r>
      <w:proofErr w:type="spellEnd"/>
      <w:r w:rsidRPr="002B7298">
        <w:rPr>
          <w:lang w:eastAsia="en-US" w:bidi="he-IL"/>
        </w:rPr>
        <w:t xml:space="preserve">, S. M., </w:t>
      </w:r>
      <w:proofErr w:type="spellStart"/>
      <w:r w:rsidRPr="002B7298">
        <w:rPr>
          <w:lang w:eastAsia="en-US" w:bidi="he-IL"/>
        </w:rPr>
        <w:t>Londono</w:t>
      </w:r>
      <w:proofErr w:type="spellEnd"/>
      <w:r w:rsidRPr="002B7298">
        <w:rPr>
          <w:lang w:eastAsia="en-US" w:bidi="he-IL"/>
        </w:rPr>
        <w:t>-McConnell, A., &amp; Powell</w:t>
      </w:r>
      <w:r w:rsidR="00BF479F">
        <w:rPr>
          <w:lang w:eastAsia="en-US" w:bidi="he-IL"/>
        </w:rPr>
        <w:t xml:space="preserve">, G. (2014). </w:t>
      </w:r>
      <w:proofErr w:type="spellStart"/>
      <w:r w:rsidR="00BF479F">
        <w:rPr>
          <w:lang w:eastAsia="en-US" w:bidi="he-IL"/>
        </w:rPr>
        <w:t>Familias</w:t>
      </w:r>
      <w:proofErr w:type="spellEnd"/>
      <w:r w:rsidR="00BF479F">
        <w:rPr>
          <w:lang w:eastAsia="en-US" w:bidi="he-IL"/>
        </w:rPr>
        <w:t xml:space="preserve"> Fuertes: A</w:t>
      </w:r>
      <w:r w:rsidRPr="002B7298">
        <w:rPr>
          <w:lang w:eastAsia="en-US" w:bidi="he-IL"/>
        </w:rPr>
        <w:t xml:space="preserve"> feasibility study with Mexican immigrants living i</w:t>
      </w:r>
      <w:r w:rsidR="00743FDD">
        <w:rPr>
          <w:lang w:eastAsia="en-US" w:bidi="he-IL"/>
        </w:rPr>
        <w:t>n low-income conditions in the S</w:t>
      </w:r>
      <w:r w:rsidRPr="002B7298">
        <w:rPr>
          <w:lang w:eastAsia="en-US" w:bidi="he-IL"/>
        </w:rPr>
        <w:t xml:space="preserve">outheastern United States. </w:t>
      </w:r>
      <w:r w:rsidRPr="002B7298">
        <w:rPr>
          <w:i/>
          <w:iCs/>
          <w:lang w:eastAsia="en-US" w:bidi="he-IL"/>
        </w:rPr>
        <w:t>Health Promot</w:t>
      </w:r>
      <w:r w:rsidR="00743FDD">
        <w:rPr>
          <w:i/>
          <w:iCs/>
          <w:lang w:eastAsia="en-US" w:bidi="he-IL"/>
        </w:rPr>
        <w:t>ion</w:t>
      </w:r>
      <w:r w:rsidRPr="002B7298">
        <w:rPr>
          <w:i/>
          <w:iCs/>
          <w:lang w:eastAsia="en-US" w:bidi="he-IL"/>
        </w:rPr>
        <w:t xml:space="preserve"> Pract</w:t>
      </w:r>
      <w:r w:rsidR="00743FDD">
        <w:rPr>
          <w:i/>
          <w:iCs/>
          <w:lang w:eastAsia="en-US" w:bidi="he-IL"/>
        </w:rPr>
        <w:t>ice</w:t>
      </w:r>
      <w:r w:rsidRPr="002B7298">
        <w:rPr>
          <w:i/>
          <w:iCs/>
          <w:lang w:eastAsia="en-US" w:bidi="he-IL"/>
        </w:rPr>
        <w:t>, 15</w:t>
      </w:r>
      <w:r w:rsidRPr="002B7298">
        <w:rPr>
          <w:lang w:eastAsia="en-US" w:bidi="he-IL"/>
        </w:rPr>
        <w:t xml:space="preserve">, 915-923. </w:t>
      </w:r>
    </w:p>
    <w:p w:rsidR="007F0CCD" w:rsidRPr="002B7298" w:rsidRDefault="007F0CCD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2B7298">
        <w:rPr>
          <w:lang w:eastAsia="en-US"/>
        </w:rPr>
        <w:lastRenderedPageBreak/>
        <w:t xml:space="preserve">Brody, G. H., Yu, T., Beach, S. R. H., </w:t>
      </w: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</w:t>
      </w:r>
      <w:proofErr w:type="spellStart"/>
      <w:r w:rsidRPr="002B7298">
        <w:rPr>
          <w:lang w:eastAsia="en-US"/>
        </w:rPr>
        <w:t>Windle</w:t>
      </w:r>
      <w:proofErr w:type="spellEnd"/>
      <w:r w:rsidRPr="002B7298">
        <w:rPr>
          <w:lang w:eastAsia="en-US"/>
        </w:rPr>
        <w:t xml:space="preserve">, M., &amp; </w:t>
      </w:r>
      <w:proofErr w:type="spellStart"/>
      <w:r w:rsidRPr="002B7298">
        <w:rPr>
          <w:lang w:eastAsia="en-US"/>
        </w:rPr>
        <w:t>Philibert</w:t>
      </w:r>
      <w:proofErr w:type="spellEnd"/>
      <w:r w:rsidRPr="002B7298">
        <w:rPr>
          <w:lang w:eastAsia="en-US"/>
        </w:rPr>
        <w:t xml:space="preserve">, R. A. (2014). Harsh parenting and adolescent health: A longitudinal analysis with genetic moderation. </w:t>
      </w:r>
      <w:r w:rsidRPr="002B7298">
        <w:rPr>
          <w:i/>
          <w:iCs/>
          <w:lang w:eastAsia="en-US"/>
        </w:rPr>
        <w:t>Health Psychology, 33</w:t>
      </w:r>
      <w:r w:rsidRPr="002B7298">
        <w:rPr>
          <w:lang w:eastAsia="en-US"/>
        </w:rPr>
        <w:t xml:space="preserve">, 401-409. </w:t>
      </w:r>
    </w:p>
    <w:p w:rsidR="00D707E5" w:rsidRPr="002B7298" w:rsidRDefault="00D707E5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2B7298">
        <w:rPr>
          <w:lang w:eastAsia="en-US" w:bidi="he-IL"/>
        </w:rPr>
        <w:t xml:space="preserve">Brody, G. H., Lei, M.-K., Chae, D. H., Yu, T., </w:t>
      </w:r>
      <w:proofErr w:type="spellStart"/>
      <w:r w:rsidRPr="002B7298">
        <w:rPr>
          <w:lang w:eastAsia="en-US" w:bidi="he-IL"/>
        </w:rPr>
        <w:t>Kogan</w:t>
      </w:r>
      <w:proofErr w:type="spellEnd"/>
      <w:r w:rsidRPr="002B7298">
        <w:rPr>
          <w:lang w:eastAsia="en-US" w:bidi="he-IL"/>
        </w:rPr>
        <w:t xml:space="preserve">, S. M., &amp; Beach, S. R. H. (2014). Perceived Discrimination </w:t>
      </w:r>
      <w:proofErr w:type="gramStart"/>
      <w:r w:rsidRPr="002B7298">
        <w:rPr>
          <w:lang w:eastAsia="en-US" w:bidi="he-IL"/>
        </w:rPr>
        <w:t>Among</w:t>
      </w:r>
      <w:proofErr w:type="gramEnd"/>
      <w:r w:rsidRPr="002B7298">
        <w:rPr>
          <w:lang w:eastAsia="en-US" w:bidi="he-IL"/>
        </w:rPr>
        <w:t xml:space="preserve"> African American Adolescents and </w:t>
      </w:r>
      <w:proofErr w:type="spellStart"/>
      <w:r w:rsidRPr="002B7298">
        <w:rPr>
          <w:lang w:eastAsia="en-US" w:bidi="he-IL"/>
        </w:rPr>
        <w:t>Allostatic</w:t>
      </w:r>
      <w:proofErr w:type="spellEnd"/>
      <w:r w:rsidRPr="002B7298">
        <w:rPr>
          <w:lang w:eastAsia="en-US" w:bidi="he-IL"/>
        </w:rPr>
        <w:t xml:space="preserve"> Load: A Longitudinal Analysis </w:t>
      </w:r>
      <w:r w:rsidR="00FC3C06" w:rsidRPr="002B7298">
        <w:rPr>
          <w:lang w:eastAsia="en-US" w:bidi="he-IL"/>
        </w:rPr>
        <w:t>with</w:t>
      </w:r>
      <w:r w:rsidRPr="002B7298">
        <w:rPr>
          <w:lang w:eastAsia="en-US" w:bidi="he-IL"/>
        </w:rPr>
        <w:t xml:space="preserve"> Buffering Effects. </w:t>
      </w:r>
      <w:r w:rsidRPr="002B7298">
        <w:rPr>
          <w:i/>
          <w:iCs/>
          <w:lang w:eastAsia="en-US" w:bidi="he-IL"/>
        </w:rPr>
        <w:t>Child Development, 85</w:t>
      </w:r>
      <w:r w:rsidRPr="002B7298">
        <w:rPr>
          <w:lang w:eastAsia="en-US" w:bidi="he-IL"/>
        </w:rPr>
        <w:t>, 989-1002.</w:t>
      </w:r>
    </w:p>
    <w:p w:rsidR="00F72C49" w:rsidRPr="002B7298" w:rsidRDefault="00F72C49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2B7298">
        <w:rPr>
          <w:lang w:eastAsia="en-US" w:bidi="he-IL"/>
        </w:rPr>
        <w:t xml:space="preserve">Brody, G. H., Chen, Y. F., Beach, S. R., </w:t>
      </w:r>
      <w:proofErr w:type="spellStart"/>
      <w:r w:rsidRPr="002B7298">
        <w:rPr>
          <w:lang w:eastAsia="en-US" w:bidi="he-IL"/>
        </w:rPr>
        <w:t>Kogan</w:t>
      </w:r>
      <w:proofErr w:type="spellEnd"/>
      <w:r w:rsidRPr="002B7298">
        <w:rPr>
          <w:lang w:eastAsia="en-US" w:bidi="he-IL"/>
        </w:rPr>
        <w:t xml:space="preserve">, S. M., Yu, T., </w:t>
      </w:r>
      <w:proofErr w:type="spellStart"/>
      <w:r w:rsidRPr="002B7298">
        <w:rPr>
          <w:lang w:eastAsia="en-US" w:bidi="he-IL"/>
        </w:rPr>
        <w:t>Diclemente</w:t>
      </w:r>
      <w:proofErr w:type="spellEnd"/>
      <w:r w:rsidRPr="002B7298">
        <w:rPr>
          <w:lang w:eastAsia="en-US" w:bidi="he-IL"/>
        </w:rPr>
        <w:t>, R. J</w:t>
      </w:r>
      <w:proofErr w:type="gramStart"/>
      <w:r w:rsidRPr="002B7298">
        <w:rPr>
          <w:lang w:eastAsia="en-US" w:bidi="he-IL"/>
        </w:rPr>
        <w:t>., . . .</w:t>
      </w:r>
      <w:proofErr w:type="gramEnd"/>
      <w:r w:rsidRPr="002B7298">
        <w:rPr>
          <w:lang w:eastAsia="en-US" w:bidi="he-IL"/>
        </w:rPr>
        <w:t xml:space="preserve"> </w:t>
      </w:r>
      <w:proofErr w:type="spellStart"/>
      <w:r w:rsidRPr="002B7298">
        <w:rPr>
          <w:lang w:eastAsia="en-US" w:bidi="he-IL"/>
        </w:rPr>
        <w:t>Philibert</w:t>
      </w:r>
      <w:proofErr w:type="spellEnd"/>
      <w:r w:rsidRPr="002B7298">
        <w:rPr>
          <w:lang w:eastAsia="en-US" w:bidi="he-IL"/>
        </w:rPr>
        <w:t xml:space="preserve">, R. A. (2014). Differential sensitivity to prevention programming: a dopaminergic polymorphism-enhanced prevention effect on protective parenting and adolescent substance use. </w:t>
      </w:r>
      <w:r w:rsidRPr="002B7298">
        <w:rPr>
          <w:i/>
          <w:iCs/>
          <w:lang w:eastAsia="en-US" w:bidi="he-IL"/>
        </w:rPr>
        <w:t>Health Psychol</w:t>
      </w:r>
      <w:r w:rsidR="00A85A6F">
        <w:rPr>
          <w:i/>
          <w:iCs/>
          <w:lang w:eastAsia="en-US" w:bidi="he-IL"/>
        </w:rPr>
        <w:t>ogy</w:t>
      </w:r>
      <w:r w:rsidRPr="002B7298">
        <w:rPr>
          <w:i/>
          <w:iCs/>
          <w:lang w:eastAsia="en-US" w:bidi="he-IL"/>
        </w:rPr>
        <w:t>, 33</w:t>
      </w:r>
      <w:r w:rsidRPr="002B7298">
        <w:rPr>
          <w:lang w:eastAsia="en-US" w:bidi="he-IL"/>
        </w:rPr>
        <w:t xml:space="preserve">(2), 182-191. </w:t>
      </w:r>
    </w:p>
    <w:p w:rsidR="0052506B" w:rsidRPr="002B7298" w:rsidRDefault="0052506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</w:t>
      </w:r>
      <w:r w:rsidR="00BF62C7" w:rsidRPr="002B7298">
        <w:rPr>
          <w:lang w:eastAsia="en-US"/>
        </w:rPr>
        <w:t>*</w:t>
      </w:r>
      <w:r w:rsidRPr="002B7298">
        <w:rPr>
          <w:lang w:eastAsia="en-US"/>
        </w:rPr>
        <w:t xml:space="preserve">Cho, J., </w:t>
      </w:r>
      <w:r w:rsidR="00BF62C7" w:rsidRPr="002B7298">
        <w:rPr>
          <w:lang w:eastAsia="en-US"/>
        </w:rPr>
        <w:t>*</w:t>
      </w:r>
      <w:r w:rsidRPr="002B7298">
        <w:rPr>
          <w:lang w:eastAsia="en-US"/>
        </w:rPr>
        <w:t xml:space="preserve">Allen, K., </w:t>
      </w:r>
      <w:r w:rsidR="00BF62C7" w:rsidRPr="002B7298">
        <w:rPr>
          <w:lang w:eastAsia="en-US"/>
        </w:rPr>
        <w:t>*</w:t>
      </w:r>
      <w:r w:rsidRPr="002B7298">
        <w:rPr>
          <w:lang w:eastAsia="en-US"/>
        </w:rPr>
        <w:t>Lei, M. K., Beach, S. R., Gibbons, F. X</w:t>
      </w:r>
      <w:proofErr w:type="gramStart"/>
      <w:r w:rsidRPr="002B7298">
        <w:rPr>
          <w:lang w:eastAsia="en-US"/>
        </w:rPr>
        <w:t>., . . .</w:t>
      </w:r>
      <w:proofErr w:type="gramEnd"/>
      <w:r w:rsidRPr="002B7298">
        <w:rPr>
          <w:lang w:eastAsia="en-US"/>
        </w:rPr>
        <w:t xml:space="preserve"> Brody, G. H. (2013). Avoiding adolescent pregnancy: a longitudinal analysis of African-American youth. </w:t>
      </w:r>
      <w:r w:rsidR="00A85A6F" w:rsidRPr="002B7298">
        <w:rPr>
          <w:i/>
          <w:iCs/>
          <w:lang w:eastAsia="en-US"/>
        </w:rPr>
        <w:t>Journal of Adolescent Health</w:t>
      </w:r>
      <w:r w:rsidRPr="002B7298">
        <w:rPr>
          <w:i/>
          <w:iCs/>
          <w:lang w:eastAsia="en-US"/>
        </w:rPr>
        <w:t>, 53</w:t>
      </w:r>
      <w:r w:rsidRPr="002B7298">
        <w:rPr>
          <w:lang w:eastAsia="en-US"/>
        </w:rPr>
        <w:t xml:space="preserve">(1), 14-20. </w:t>
      </w:r>
    </w:p>
    <w:p w:rsidR="004D2676" w:rsidRPr="002B7298" w:rsidRDefault="00A200E7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2B7298">
        <w:rPr>
          <w:lang w:eastAsia="en-US"/>
        </w:rPr>
        <w:t xml:space="preserve">Corso, P. S., </w:t>
      </w:r>
      <w:r w:rsidR="00BF62C7" w:rsidRPr="002B7298">
        <w:rPr>
          <w:lang w:eastAsia="en-US"/>
        </w:rPr>
        <w:t>*</w:t>
      </w:r>
      <w:proofErr w:type="spellStart"/>
      <w:r w:rsidRPr="002B7298">
        <w:rPr>
          <w:lang w:eastAsia="en-US"/>
        </w:rPr>
        <w:t>Ingels</w:t>
      </w:r>
      <w:proofErr w:type="spellEnd"/>
      <w:r w:rsidRPr="002B7298">
        <w:rPr>
          <w:lang w:eastAsia="en-US"/>
        </w:rPr>
        <w:t xml:space="preserve">, J. B., </w:t>
      </w: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Foster, E. M., Chen, Y.-F., &amp; Brody, G. H. (2013). Economic analysis of a multi-site prevention program: </w:t>
      </w:r>
      <w:r w:rsidR="000D1450">
        <w:rPr>
          <w:lang w:eastAsia="en-US"/>
        </w:rPr>
        <w:t>A</w:t>
      </w:r>
      <w:r w:rsidRPr="002B7298">
        <w:rPr>
          <w:lang w:eastAsia="en-US"/>
        </w:rPr>
        <w:t xml:space="preserve">ssessment of program costs and characterizing site-level variability. </w:t>
      </w:r>
      <w:r w:rsidR="005C2EFD" w:rsidRPr="002B7298">
        <w:rPr>
          <w:i/>
          <w:iCs/>
          <w:lang w:eastAsia="en-US"/>
        </w:rPr>
        <w:t>Prevention Science</w:t>
      </w:r>
      <w:r w:rsidRPr="002B7298">
        <w:rPr>
          <w:i/>
          <w:iCs/>
          <w:lang w:eastAsia="en-US"/>
        </w:rPr>
        <w:t>, 14</w:t>
      </w:r>
      <w:r w:rsidRPr="002B7298">
        <w:rPr>
          <w:lang w:eastAsia="en-US"/>
        </w:rPr>
        <w:t xml:space="preserve">, 447-456. </w:t>
      </w:r>
    </w:p>
    <w:p w:rsidR="00DB2827" w:rsidRPr="002B7298" w:rsidRDefault="00DC1C65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2B7298">
        <w:rPr>
          <w:lang w:eastAsia="en-US"/>
        </w:rPr>
        <w:t>*</w:t>
      </w:r>
      <w:proofErr w:type="spellStart"/>
      <w:r w:rsidR="00DB2827" w:rsidRPr="002B7298">
        <w:rPr>
          <w:lang w:eastAsia="en-US"/>
        </w:rPr>
        <w:t>Ingels</w:t>
      </w:r>
      <w:proofErr w:type="spellEnd"/>
      <w:r w:rsidR="00DB2827" w:rsidRPr="002B7298">
        <w:rPr>
          <w:lang w:eastAsia="en-US"/>
        </w:rPr>
        <w:t xml:space="preserve">, J. B., Corso, P. S., </w:t>
      </w:r>
      <w:proofErr w:type="spellStart"/>
      <w:r w:rsidR="00DB2827" w:rsidRPr="002B7298">
        <w:rPr>
          <w:lang w:eastAsia="en-US"/>
        </w:rPr>
        <w:t>Kogan</w:t>
      </w:r>
      <w:proofErr w:type="spellEnd"/>
      <w:r w:rsidR="00DB2827" w:rsidRPr="002B7298">
        <w:rPr>
          <w:lang w:eastAsia="en-US"/>
        </w:rPr>
        <w:t xml:space="preserve">, S. M., &amp; Brody, G. H. (2013). Cost-effectiveness </w:t>
      </w:r>
      <w:r w:rsidR="00350F5F">
        <w:rPr>
          <w:lang w:eastAsia="en-US"/>
        </w:rPr>
        <w:t>of the Strong African American F</w:t>
      </w:r>
      <w:r w:rsidR="00DB2827" w:rsidRPr="002B7298">
        <w:rPr>
          <w:lang w:eastAsia="en-US"/>
        </w:rPr>
        <w:t>amilies-</w:t>
      </w:r>
      <w:r w:rsidR="00350F5F">
        <w:rPr>
          <w:lang w:eastAsia="en-US"/>
        </w:rPr>
        <w:t>T</w:t>
      </w:r>
      <w:r w:rsidR="00DB2827" w:rsidRPr="002B7298">
        <w:rPr>
          <w:lang w:eastAsia="en-US"/>
        </w:rPr>
        <w:t xml:space="preserve">een program: 1-year follow-up. </w:t>
      </w:r>
      <w:r w:rsidR="00DB2827" w:rsidRPr="002B7298">
        <w:rPr>
          <w:i/>
          <w:iCs/>
          <w:lang w:eastAsia="en-US"/>
        </w:rPr>
        <w:t xml:space="preserve">Drug </w:t>
      </w:r>
      <w:r w:rsidR="00F75AB5" w:rsidRPr="002B7298">
        <w:rPr>
          <w:i/>
          <w:iCs/>
          <w:lang w:eastAsia="en-US"/>
        </w:rPr>
        <w:t>and</w:t>
      </w:r>
      <w:r w:rsidR="00DB2827" w:rsidRPr="002B7298">
        <w:rPr>
          <w:i/>
          <w:iCs/>
          <w:lang w:eastAsia="en-US"/>
        </w:rPr>
        <w:t xml:space="preserve"> Alcohol Dependence, 133</w:t>
      </w:r>
      <w:r w:rsidR="00DB2827" w:rsidRPr="002B7298">
        <w:rPr>
          <w:lang w:eastAsia="en-US"/>
        </w:rPr>
        <w:t xml:space="preserve">(2), 556-561. </w:t>
      </w:r>
    </w:p>
    <w:p w:rsidR="00533ADB" w:rsidRPr="002B7298" w:rsidRDefault="00533AD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proofErr w:type="spellStart"/>
      <w:r w:rsidRPr="002B7298">
        <w:rPr>
          <w:lang w:eastAsia="en-US" w:bidi="he-IL"/>
        </w:rPr>
        <w:t>Kogan</w:t>
      </w:r>
      <w:proofErr w:type="spellEnd"/>
      <w:r w:rsidRPr="002B7298">
        <w:rPr>
          <w:lang w:eastAsia="en-US" w:bidi="he-IL"/>
        </w:rPr>
        <w:t xml:space="preserve">, S. M., Lei, M. K., Grange, C. R., Simons, R. L., Brody, G. H., Gibbons, F. X., &amp; Chen, Y. F. (2013). The contribution of community and family contexts to African American young adults' romantic relationship health: a prospective analysis. </w:t>
      </w:r>
      <w:r w:rsidR="00A85A6F" w:rsidRPr="002B7298">
        <w:rPr>
          <w:i/>
          <w:iCs/>
          <w:lang w:eastAsia="en-US" w:bidi="he-IL"/>
        </w:rPr>
        <w:t>J</w:t>
      </w:r>
      <w:r w:rsidR="00A85A6F">
        <w:rPr>
          <w:i/>
          <w:iCs/>
          <w:lang w:eastAsia="en-US" w:bidi="he-IL"/>
        </w:rPr>
        <w:t>ournal of</w:t>
      </w:r>
      <w:r w:rsidR="00A85A6F" w:rsidRPr="002B7298">
        <w:rPr>
          <w:i/>
          <w:iCs/>
          <w:lang w:eastAsia="en-US" w:bidi="he-IL"/>
        </w:rPr>
        <w:t xml:space="preserve"> Youth </w:t>
      </w:r>
      <w:r w:rsidR="00A85A6F">
        <w:rPr>
          <w:i/>
          <w:iCs/>
          <w:lang w:eastAsia="en-US" w:bidi="he-IL"/>
        </w:rPr>
        <w:t xml:space="preserve">&amp; </w:t>
      </w:r>
      <w:r w:rsidR="00A85A6F" w:rsidRPr="002B7298">
        <w:rPr>
          <w:i/>
          <w:iCs/>
          <w:lang w:eastAsia="en-US" w:bidi="he-IL"/>
        </w:rPr>
        <w:t>Adolesc</w:t>
      </w:r>
      <w:r w:rsidR="00A85A6F">
        <w:rPr>
          <w:i/>
          <w:iCs/>
          <w:lang w:eastAsia="en-US" w:bidi="he-IL"/>
        </w:rPr>
        <w:t>ence</w:t>
      </w:r>
      <w:r w:rsidRPr="002B7298">
        <w:rPr>
          <w:i/>
          <w:iCs/>
          <w:lang w:eastAsia="en-US" w:bidi="he-IL"/>
        </w:rPr>
        <w:t>, 42</w:t>
      </w:r>
      <w:r w:rsidRPr="002B7298">
        <w:rPr>
          <w:lang w:eastAsia="en-US" w:bidi="he-IL"/>
        </w:rPr>
        <w:t xml:space="preserve">(6), 878-890. </w:t>
      </w:r>
    </w:p>
    <w:p w:rsidR="00533ADB" w:rsidRPr="002B7298" w:rsidRDefault="00533AD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2B7298">
        <w:rPr>
          <w:lang w:eastAsia="en-US" w:bidi="he-IL"/>
        </w:rPr>
        <w:t xml:space="preserve">Brody, G. H., Yu, T., Chen, E., Miller, G. E., </w:t>
      </w:r>
      <w:proofErr w:type="spellStart"/>
      <w:r w:rsidRPr="002B7298">
        <w:rPr>
          <w:lang w:eastAsia="en-US" w:bidi="he-IL"/>
        </w:rPr>
        <w:t>Kogan</w:t>
      </w:r>
      <w:proofErr w:type="spellEnd"/>
      <w:r w:rsidRPr="002B7298">
        <w:rPr>
          <w:lang w:eastAsia="en-US" w:bidi="he-IL"/>
        </w:rPr>
        <w:t>, S. M., &amp; Beach, S. R. (2013).</w:t>
      </w:r>
      <w:r w:rsidR="00A52040" w:rsidRPr="002B7298">
        <w:rPr>
          <w:lang w:eastAsia="en-US" w:bidi="he-IL"/>
        </w:rPr>
        <w:t xml:space="preserve"> Is resilience only </w:t>
      </w:r>
      <w:proofErr w:type="gramStart"/>
      <w:r w:rsidR="00A52040" w:rsidRPr="002B7298">
        <w:rPr>
          <w:lang w:eastAsia="en-US" w:bidi="he-IL"/>
        </w:rPr>
        <w:t>skin deep</w:t>
      </w:r>
      <w:proofErr w:type="gramEnd"/>
      <w:r w:rsidR="00A52040" w:rsidRPr="002B7298">
        <w:rPr>
          <w:lang w:eastAsia="en-US" w:bidi="he-IL"/>
        </w:rPr>
        <w:t>? R</w:t>
      </w:r>
      <w:r w:rsidRPr="002B7298">
        <w:rPr>
          <w:lang w:eastAsia="en-US" w:bidi="he-IL"/>
        </w:rPr>
        <w:t xml:space="preserve">ural African Americans' socioeconomic status-related risk and competence in preadolescence and psychological adjustment and </w:t>
      </w:r>
      <w:proofErr w:type="spellStart"/>
      <w:r w:rsidRPr="002B7298">
        <w:rPr>
          <w:lang w:eastAsia="en-US" w:bidi="he-IL"/>
        </w:rPr>
        <w:t>allostatic</w:t>
      </w:r>
      <w:proofErr w:type="spellEnd"/>
      <w:r w:rsidRPr="002B7298">
        <w:rPr>
          <w:lang w:eastAsia="en-US" w:bidi="he-IL"/>
        </w:rPr>
        <w:t xml:space="preserve"> load at age 19. </w:t>
      </w:r>
      <w:r w:rsidRPr="002B7298">
        <w:rPr>
          <w:i/>
          <w:iCs/>
          <w:lang w:eastAsia="en-US" w:bidi="he-IL"/>
        </w:rPr>
        <w:t>Psychol</w:t>
      </w:r>
      <w:r w:rsidR="00A85A6F">
        <w:rPr>
          <w:i/>
          <w:iCs/>
          <w:lang w:eastAsia="en-US" w:bidi="he-IL"/>
        </w:rPr>
        <w:t>ogical</w:t>
      </w:r>
      <w:r w:rsidRPr="002B7298">
        <w:rPr>
          <w:i/>
          <w:iCs/>
          <w:lang w:eastAsia="en-US" w:bidi="he-IL"/>
        </w:rPr>
        <w:t xml:space="preserve"> Sci</w:t>
      </w:r>
      <w:r w:rsidR="00A85A6F">
        <w:rPr>
          <w:i/>
          <w:iCs/>
          <w:lang w:eastAsia="en-US" w:bidi="he-IL"/>
        </w:rPr>
        <w:t>ence</w:t>
      </w:r>
      <w:r w:rsidRPr="002B7298">
        <w:rPr>
          <w:i/>
          <w:iCs/>
          <w:lang w:eastAsia="en-US" w:bidi="he-IL"/>
        </w:rPr>
        <w:t>, 24</w:t>
      </w:r>
      <w:r w:rsidRPr="002B7298">
        <w:rPr>
          <w:lang w:eastAsia="en-US" w:bidi="he-IL"/>
        </w:rPr>
        <w:t xml:space="preserve">(7), 1285-1293. </w:t>
      </w:r>
    </w:p>
    <w:p w:rsidR="0052506B" w:rsidRPr="002B7298" w:rsidRDefault="0052506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Simons, L. G., Chen, Y.-f., Burwell, S., &amp; Brody, G. H. (2013). Protective </w:t>
      </w:r>
      <w:r w:rsidR="00C93FE1" w:rsidRPr="002B7298">
        <w:rPr>
          <w:lang w:eastAsia="en-US"/>
        </w:rPr>
        <w:t>parenting, relationship power equity, and condom use among rural African American emerging adult women</w:t>
      </w:r>
      <w:r w:rsidRPr="002B7298">
        <w:rPr>
          <w:lang w:eastAsia="en-US"/>
        </w:rPr>
        <w:t xml:space="preserve">. </w:t>
      </w:r>
      <w:r w:rsidRPr="002B7298">
        <w:rPr>
          <w:i/>
          <w:iCs/>
          <w:lang w:eastAsia="en-US"/>
        </w:rPr>
        <w:t>Family Relations, 62</w:t>
      </w:r>
      <w:r w:rsidRPr="002B7298">
        <w:rPr>
          <w:lang w:eastAsia="en-US"/>
        </w:rPr>
        <w:t>(2), 341-353.</w:t>
      </w:r>
    </w:p>
    <w:p w:rsidR="007A46C4" w:rsidRPr="002B7298" w:rsidRDefault="007C759A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2B7298">
        <w:rPr>
          <w:lang w:eastAsia="en-US"/>
        </w:rPr>
        <w:t xml:space="preserve">Brody, G. H., Yu, T., Chen, Y. </w:t>
      </w:r>
      <w:r w:rsidR="00FC3C06" w:rsidRPr="002B7298">
        <w:rPr>
          <w:lang w:eastAsia="en-US"/>
        </w:rPr>
        <w:t xml:space="preserve">F., </w:t>
      </w:r>
      <w:proofErr w:type="spellStart"/>
      <w:r w:rsidR="00FC3C06" w:rsidRPr="002B7298">
        <w:rPr>
          <w:lang w:eastAsia="en-US"/>
        </w:rPr>
        <w:t>Kogan</w:t>
      </w:r>
      <w:proofErr w:type="spellEnd"/>
      <w:r w:rsidR="00FC3C06" w:rsidRPr="002B7298">
        <w:rPr>
          <w:lang w:eastAsia="en-US"/>
        </w:rPr>
        <w:t>, S. M., Evans, G. W</w:t>
      </w:r>
      <w:proofErr w:type="gramStart"/>
      <w:r w:rsidR="00FC3C06" w:rsidRPr="002B7298">
        <w:rPr>
          <w:lang w:eastAsia="en-US"/>
        </w:rPr>
        <w:t>.,</w:t>
      </w:r>
      <w:r w:rsidRPr="002B7298">
        <w:rPr>
          <w:lang w:eastAsia="en-US"/>
        </w:rPr>
        <w:t xml:space="preserve"> . . .</w:t>
      </w:r>
      <w:proofErr w:type="gramEnd"/>
      <w:r w:rsidRPr="002B7298">
        <w:rPr>
          <w:lang w:eastAsia="en-US"/>
        </w:rPr>
        <w:t xml:space="preserve"> </w:t>
      </w:r>
      <w:proofErr w:type="spellStart"/>
      <w:r w:rsidRPr="002B7298">
        <w:rPr>
          <w:lang w:eastAsia="en-US"/>
        </w:rPr>
        <w:t>Philibert</w:t>
      </w:r>
      <w:proofErr w:type="spellEnd"/>
      <w:r w:rsidRPr="002B7298">
        <w:rPr>
          <w:lang w:eastAsia="en-US"/>
        </w:rPr>
        <w:t xml:space="preserve">, R. A. (2013). Cumulative socioeconomic status risk, </w:t>
      </w:r>
      <w:proofErr w:type="spellStart"/>
      <w:r w:rsidRPr="002B7298">
        <w:rPr>
          <w:lang w:eastAsia="en-US"/>
        </w:rPr>
        <w:t>allostatic</w:t>
      </w:r>
      <w:proofErr w:type="spellEnd"/>
      <w:r w:rsidRPr="002B7298">
        <w:rPr>
          <w:lang w:eastAsia="en-US"/>
        </w:rPr>
        <w:t xml:space="preserve"> load, and adjustment: a prospective latent profile analysis with contextual and genetic protective factors. </w:t>
      </w:r>
      <w:r w:rsidRPr="002B7298">
        <w:rPr>
          <w:i/>
          <w:iCs/>
          <w:lang w:eastAsia="en-US"/>
        </w:rPr>
        <w:t>Dev</w:t>
      </w:r>
      <w:r w:rsidR="00A85A6F">
        <w:rPr>
          <w:i/>
          <w:iCs/>
          <w:lang w:eastAsia="en-US"/>
        </w:rPr>
        <w:t>elopmental</w:t>
      </w:r>
      <w:r w:rsidRPr="002B7298">
        <w:rPr>
          <w:i/>
          <w:iCs/>
          <w:lang w:eastAsia="en-US"/>
        </w:rPr>
        <w:t xml:space="preserve"> Psychol</w:t>
      </w:r>
      <w:r w:rsidR="00A85A6F">
        <w:rPr>
          <w:i/>
          <w:iCs/>
          <w:lang w:eastAsia="en-US"/>
        </w:rPr>
        <w:t>ogy</w:t>
      </w:r>
      <w:r w:rsidRPr="002B7298">
        <w:rPr>
          <w:i/>
          <w:iCs/>
          <w:lang w:eastAsia="en-US"/>
        </w:rPr>
        <w:t>, 49</w:t>
      </w:r>
      <w:r w:rsidRPr="002B7298">
        <w:rPr>
          <w:lang w:eastAsia="en-US"/>
        </w:rPr>
        <w:t xml:space="preserve">(5), 913-927. </w:t>
      </w:r>
    </w:p>
    <w:p w:rsidR="003C5342" w:rsidRPr="002B7298" w:rsidRDefault="003C5342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2B7298">
        <w:rPr>
          <w:lang w:eastAsia="en-US"/>
        </w:rPr>
        <w:t xml:space="preserve">Brody, G. H., Yu, T., Chen, Y.-f., </w:t>
      </w: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Evans, G. W., </w:t>
      </w:r>
      <w:proofErr w:type="spellStart"/>
      <w:r w:rsidRPr="002B7298">
        <w:rPr>
          <w:lang w:eastAsia="en-US"/>
        </w:rPr>
        <w:t>Windle</w:t>
      </w:r>
      <w:proofErr w:type="spellEnd"/>
      <w:r w:rsidRPr="002B7298">
        <w:rPr>
          <w:lang w:eastAsia="en-US"/>
        </w:rPr>
        <w:t xml:space="preserve">, M., et al. (2013). Supportive </w:t>
      </w:r>
      <w:r w:rsidR="00EF4787" w:rsidRPr="002B7298">
        <w:rPr>
          <w:lang w:eastAsia="en-US"/>
        </w:rPr>
        <w:t xml:space="preserve">family environments, genes that confer </w:t>
      </w:r>
      <w:proofErr w:type="gramStart"/>
      <w:r w:rsidR="00EF4787" w:rsidRPr="002B7298">
        <w:rPr>
          <w:lang w:eastAsia="en-US"/>
        </w:rPr>
        <w:t>sensitivity,</w:t>
      </w:r>
      <w:proofErr w:type="gramEnd"/>
      <w:r w:rsidR="00EF4787" w:rsidRPr="002B7298">
        <w:rPr>
          <w:lang w:eastAsia="en-US"/>
        </w:rPr>
        <w:t xml:space="preserve"> and </w:t>
      </w:r>
      <w:proofErr w:type="spellStart"/>
      <w:r w:rsidR="00EF4787" w:rsidRPr="002B7298">
        <w:rPr>
          <w:lang w:eastAsia="en-US"/>
        </w:rPr>
        <w:t>allostatic</w:t>
      </w:r>
      <w:proofErr w:type="spellEnd"/>
      <w:r w:rsidR="00EF4787" w:rsidRPr="002B7298">
        <w:rPr>
          <w:lang w:eastAsia="en-US"/>
        </w:rPr>
        <w:t xml:space="preserve"> load among </w:t>
      </w:r>
      <w:r w:rsidRPr="002B7298">
        <w:rPr>
          <w:lang w:eastAsia="en-US"/>
        </w:rPr>
        <w:t xml:space="preserve">Rural African American </w:t>
      </w:r>
      <w:r w:rsidR="00EF4787" w:rsidRPr="002B7298">
        <w:rPr>
          <w:lang w:eastAsia="en-US"/>
        </w:rPr>
        <w:t>emerging adults</w:t>
      </w:r>
      <w:r w:rsidRPr="002B7298">
        <w:rPr>
          <w:lang w:eastAsia="en-US"/>
        </w:rPr>
        <w:t xml:space="preserve">: A </w:t>
      </w:r>
      <w:r w:rsidR="00EF4787" w:rsidRPr="002B7298">
        <w:rPr>
          <w:lang w:eastAsia="en-US"/>
        </w:rPr>
        <w:t>prospective analysis</w:t>
      </w:r>
      <w:r w:rsidRPr="002B7298">
        <w:rPr>
          <w:lang w:eastAsia="en-US"/>
        </w:rPr>
        <w:t xml:space="preserve">. </w:t>
      </w:r>
      <w:r w:rsidRPr="002B7298">
        <w:rPr>
          <w:i/>
          <w:iCs/>
          <w:lang w:eastAsia="en-US"/>
        </w:rPr>
        <w:t>Journal of Family Psychology, 27</w:t>
      </w:r>
      <w:r w:rsidRPr="002B7298">
        <w:rPr>
          <w:lang w:eastAsia="en-US"/>
        </w:rPr>
        <w:t xml:space="preserve">, 22-29. </w:t>
      </w:r>
    </w:p>
    <w:p w:rsidR="00533ADB" w:rsidRPr="002B7298" w:rsidRDefault="00533AD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proofErr w:type="spellStart"/>
      <w:r w:rsidRPr="002B7298">
        <w:rPr>
          <w:lang w:eastAsia="en-US" w:bidi="he-IL"/>
        </w:rPr>
        <w:t>Kogan</w:t>
      </w:r>
      <w:proofErr w:type="spellEnd"/>
      <w:r w:rsidRPr="002B7298">
        <w:rPr>
          <w:lang w:eastAsia="en-US" w:bidi="he-IL"/>
        </w:rPr>
        <w:t xml:space="preserve">, S. M., Yu, T., Brody, G. H., &amp; Allen, K. A. (2013). The development of conventional sexual partner trajectories among African American male adolescents. </w:t>
      </w:r>
      <w:r w:rsidRPr="002B7298">
        <w:rPr>
          <w:i/>
          <w:iCs/>
          <w:lang w:eastAsia="en-US" w:bidi="he-IL"/>
        </w:rPr>
        <w:t>Arch</w:t>
      </w:r>
      <w:r w:rsidR="00EF4787">
        <w:rPr>
          <w:i/>
          <w:iCs/>
          <w:lang w:eastAsia="en-US" w:bidi="he-IL"/>
        </w:rPr>
        <w:t>ives of</w:t>
      </w:r>
      <w:r w:rsidRPr="002B7298">
        <w:rPr>
          <w:i/>
          <w:iCs/>
          <w:lang w:eastAsia="en-US" w:bidi="he-IL"/>
        </w:rPr>
        <w:t xml:space="preserve"> Sex</w:t>
      </w:r>
      <w:r w:rsidR="00EF4787">
        <w:rPr>
          <w:i/>
          <w:iCs/>
          <w:lang w:eastAsia="en-US" w:bidi="he-IL"/>
        </w:rPr>
        <w:t>ual</w:t>
      </w:r>
      <w:r w:rsidRPr="002B7298">
        <w:rPr>
          <w:i/>
          <w:iCs/>
          <w:lang w:eastAsia="en-US" w:bidi="he-IL"/>
        </w:rPr>
        <w:t xml:space="preserve"> Behav</w:t>
      </w:r>
      <w:r w:rsidR="00EF4787">
        <w:rPr>
          <w:i/>
          <w:iCs/>
          <w:lang w:eastAsia="en-US" w:bidi="he-IL"/>
        </w:rPr>
        <w:t>ior</w:t>
      </w:r>
      <w:r w:rsidRPr="002B7298">
        <w:rPr>
          <w:i/>
          <w:iCs/>
          <w:lang w:eastAsia="en-US" w:bidi="he-IL"/>
        </w:rPr>
        <w:t>, 42</w:t>
      </w:r>
      <w:r w:rsidRPr="002B7298">
        <w:rPr>
          <w:lang w:eastAsia="en-US" w:bidi="he-IL"/>
        </w:rPr>
        <w:t xml:space="preserve">, 825-834. </w:t>
      </w:r>
    </w:p>
    <w:p w:rsidR="00FF0C46" w:rsidRPr="002B7298" w:rsidRDefault="00FF0C46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2B7298">
        <w:rPr>
          <w:lang w:eastAsia="en-US"/>
        </w:rPr>
        <w:t xml:space="preserve">Brody, G. H., Chen, Y.-F., Yu, T., Beach, S. R. H., </w:t>
      </w: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Simons, R. L., et al. (2012). Life stress, the dopamine receptor gene, and emerging adult drug use trajectories: A longitudinal, multilevel, mediated moderation analysis. </w:t>
      </w:r>
      <w:r w:rsidRPr="002B7298">
        <w:rPr>
          <w:i/>
          <w:iCs/>
          <w:lang w:eastAsia="en-US"/>
        </w:rPr>
        <w:t>Development and Psychopathology, 24</w:t>
      </w:r>
      <w:r w:rsidR="00EF4787">
        <w:rPr>
          <w:lang w:eastAsia="en-US"/>
        </w:rPr>
        <w:t xml:space="preserve">, </w:t>
      </w:r>
      <w:r w:rsidR="004D2676" w:rsidRPr="002B7298">
        <w:rPr>
          <w:lang w:eastAsia="en-US"/>
        </w:rPr>
        <w:t xml:space="preserve">941-951. </w:t>
      </w:r>
    </w:p>
    <w:p w:rsidR="002016BB" w:rsidRPr="002B7298" w:rsidRDefault="002016B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i/>
          <w:lang w:eastAsia="en-US"/>
        </w:rPr>
      </w:pP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Yu, T., Brody, G. H., Chen, Y.-f., </w:t>
      </w:r>
      <w:proofErr w:type="spellStart"/>
      <w:r w:rsidRPr="002B7298">
        <w:rPr>
          <w:lang w:eastAsia="en-US"/>
        </w:rPr>
        <w:t>Wingood</w:t>
      </w:r>
      <w:proofErr w:type="spellEnd"/>
      <w:r w:rsidRPr="002B7298">
        <w:rPr>
          <w:lang w:eastAsia="en-US"/>
        </w:rPr>
        <w:t xml:space="preserve">, G. M., </w:t>
      </w:r>
      <w:proofErr w:type="spellStart"/>
      <w:r w:rsidRPr="002B7298">
        <w:rPr>
          <w:lang w:eastAsia="en-US"/>
        </w:rPr>
        <w:t>DiClemente</w:t>
      </w:r>
      <w:proofErr w:type="spellEnd"/>
      <w:r w:rsidRPr="002B7298">
        <w:rPr>
          <w:lang w:eastAsia="en-US"/>
        </w:rPr>
        <w:t>, R. J., et al. (</w:t>
      </w:r>
      <w:r w:rsidR="007127E2" w:rsidRPr="002B7298">
        <w:t>2012</w:t>
      </w:r>
      <w:r w:rsidRPr="002B7298">
        <w:rPr>
          <w:lang w:eastAsia="en-US"/>
        </w:rPr>
        <w:t xml:space="preserve">). Integrating condom skills into family-centered prevention: Efficacy of the Strong African American Families–Teen program. </w:t>
      </w:r>
      <w:r w:rsidRPr="002B7298">
        <w:rPr>
          <w:i/>
        </w:rPr>
        <w:t>J</w:t>
      </w:r>
      <w:r w:rsidR="00AF4AF6">
        <w:rPr>
          <w:i/>
        </w:rPr>
        <w:t>ournal of</w:t>
      </w:r>
      <w:r w:rsidRPr="002B7298">
        <w:rPr>
          <w:i/>
        </w:rPr>
        <w:t xml:space="preserve"> Adol</w:t>
      </w:r>
      <w:r w:rsidR="00AF4AF6">
        <w:rPr>
          <w:i/>
        </w:rPr>
        <w:t>escent</w:t>
      </w:r>
      <w:r w:rsidRPr="002B7298">
        <w:rPr>
          <w:i/>
        </w:rPr>
        <w:t xml:space="preserve"> Health</w:t>
      </w:r>
      <w:r w:rsidR="007127E2" w:rsidRPr="002B7298">
        <w:rPr>
          <w:i/>
        </w:rPr>
        <w:t>,</w:t>
      </w:r>
      <w:r w:rsidR="007127E2" w:rsidRPr="002B7298">
        <w:rPr>
          <w:rStyle w:val="WW8Num3z0"/>
          <w:rFonts w:ascii="Times New Roman" w:hAnsi="Times New Roman"/>
        </w:rPr>
        <w:t xml:space="preserve"> </w:t>
      </w:r>
      <w:r w:rsidR="007127E2" w:rsidRPr="002B7298">
        <w:rPr>
          <w:rStyle w:val="st"/>
          <w:i/>
        </w:rPr>
        <w:t>51</w:t>
      </w:r>
      <w:r w:rsidR="007127E2" w:rsidRPr="002B7298">
        <w:rPr>
          <w:rStyle w:val="st"/>
        </w:rPr>
        <w:t>, 164-70.</w:t>
      </w:r>
    </w:p>
    <w:p w:rsidR="007A46C4" w:rsidRPr="002B7298" w:rsidRDefault="007A46C4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2B7298">
        <w:rPr>
          <w:lang w:eastAsia="en-US"/>
        </w:rPr>
        <w:lastRenderedPageBreak/>
        <w:t xml:space="preserve">Brody, G. H., </w:t>
      </w: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&amp; Chen, Y. (2012). Perceived </w:t>
      </w:r>
      <w:r w:rsidR="00AF4AF6" w:rsidRPr="002B7298">
        <w:rPr>
          <w:lang w:eastAsia="en-US"/>
        </w:rPr>
        <w:t>discrimination and increases in adolescent substance use</w:t>
      </w:r>
      <w:r w:rsidRPr="002B7298">
        <w:rPr>
          <w:lang w:eastAsia="en-US"/>
        </w:rPr>
        <w:t xml:space="preserve">: Gender differences and </w:t>
      </w:r>
      <w:r w:rsidR="00AF4AF6" w:rsidRPr="002B7298">
        <w:rPr>
          <w:lang w:eastAsia="en-US"/>
        </w:rPr>
        <w:t xml:space="preserve">mediational pathways </w:t>
      </w:r>
      <w:r w:rsidRPr="002B7298">
        <w:rPr>
          <w:i/>
          <w:iCs/>
          <w:lang w:eastAsia="en-US"/>
        </w:rPr>
        <w:t>American Journal of Public Health, 102</w:t>
      </w:r>
      <w:r w:rsidRPr="002B7298">
        <w:rPr>
          <w:lang w:eastAsia="en-US"/>
        </w:rPr>
        <w:t xml:space="preserve">, 1006-1011. </w:t>
      </w:r>
    </w:p>
    <w:p w:rsidR="007A46C4" w:rsidRPr="002B7298" w:rsidRDefault="007A46C4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Brody, G. H., </w:t>
      </w:r>
      <w:proofErr w:type="spellStart"/>
      <w:r w:rsidRPr="002B7298">
        <w:rPr>
          <w:lang w:eastAsia="en-US"/>
        </w:rPr>
        <w:t>Molgaard</w:t>
      </w:r>
      <w:proofErr w:type="spellEnd"/>
      <w:r w:rsidRPr="002B7298">
        <w:rPr>
          <w:lang w:eastAsia="en-US"/>
        </w:rPr>
        <w:t xml:space="preserve">, V. K., </w:t>
      </w:r>
      <w:r w:rsidR="00BF62C7" w:rsidRPr="002B7298">
        <w:rPr>
          <w:lang w:eastAsia="en-US"/>
        </w:rPr>
        <w:t>*</w:t>
      </w:r>
      <w:r w:rsidRPr="002B7298">
        <w:rPr>
          <w:lang w:eastAsia="en-US"/>
        </w:rPr>
        <w:t xml:space="preserve">Grange, C., Oliver, D. A. H., Anderson, T. N., </w:t>
      </w:r>
      <w:proofErr w:type="spellStart"/>
      <w:r w:rsidRPr="002B7298">
        <w:rPr>
          <w:lang w:eastAsia="en-US"/>
        </w:rPr>
        <w:t>Sperr</w:t>
      </w:r>
      <w:proofErr w:type="spellEnd"/>
      <w:r w:rsidRPr="002B7298">
        <w:rPr>
          <w:lang w:eastAsia="en-US"/>
        </w:rPr>
        <w:t xml:space="preserve">, M. C. (2012). The Strong African American Families–Teen Trial: Rationale, </w:t>
      </w:r>
      <w:r w:rsidR="000E5C51">
        <w:rPr>
          <w:lang w:eastAsia="en-US"/>
        </w:rPr>
        <w:t>d</w:t>
      </w:r>
      <w:r w:rsidRPr="002B7298">
        <w:rPr>
          <w:lang w:eastAsia="en-US"/>
        </w:rPr>
        <w:t xml:space="preserve">esign, </w:t>
      </w:r>
      <w:r w:rsidR="000E5C51">
        <w:rPr>
          <w:lang w:eastAsia="en-US"/>
        </w:rPr>
        <w:t>e</w:t>
      </w:r>
      <w:r w:rsidRPr="002B7298">
        <w:rPr>
          <w:lang w:eastAsia="en-US"/>
        </w:rPr>
        <w:t xml:space="preserve">ngagement </w:t>
      </w:r>
      <w:r w:rsidR="000E5C51">
        <w:rPr>
          <w:lang w:eastAsia="en-US"/>
        </w:rPr>
        <w:t>p</w:t>
      </w:r>
      <w:r w:rsidRPr="002B7298">
        <w:rPr>
          <w:lang w:eastAsia="en-US"/>
        </w:rPr>
        <w:t>rocesses, an</w:t>
      </w:r>
      <w:r w:rsidR="000E5C51">
        <w:rPr>
          <w:lang w:eastAsia="en-US"/>
        </w:rPr>
        <w:t>d family-s</w:t>
      </w:r>
      <w:r w:rsidRPr="002B7298">
        <w:rPr>
          <w:lang w:eastAsia="en-US"/>
        </w:rPr>
        <w:t xml:space="preserve">pecific </w:t>
      </w:r>
      <w:r w:rsidR="000E5C51">
        <w:rPr>
          <w:lang w:eastAsia="en-US"/>
        </w:rPr>
        <w:t>e</w:t>
      </w:r>
      <w:r w:rsidRPr="002B7298">
        <w:rPr>
          <w:lang w:eastAsia="en-US"/>
        </w:rPr>
        <w:t xml:space="preserve">ffects. </w:t>
      </w:r>
      <w:r w:rsidRPr="002B7298">
        <w:rPr>
          <w:i/>
          <w:iCs/>
          <w:lang w:eastAsia="en-US"/>
        </w:rPr>
        <w:t>Prevention Science, 13</w:t>
      </w:r>
      <w:r w:rsidRPr="002B7298">
        <w:rPr>
          <w:lang w:eastAsia="en-US"/>
        </w:rPr>
        <w:t xml:space="preserve">, 206-217. </w:t>
      </w:r>
    </w:p>
    <w:p w:rsidR="002016BB" w:rsidRPr="002B7298" w:rsidRDefault="002016B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2B7298">
        <w:rPr>
          <w:lang w:eastAsia="en-US"/>
        </w:rPr>
        <w:t xml:space="preserve">Brody, G. H., Chen, Y.-f., </w:t>
      </w: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Yu, T., </w:t>
      </w:r>
      <w:proofErr w:type="spellStart"/>
      <w:r w:rsidRPr="002B7298">
        <w:rPr>
          <w:lang w:eastAsia="en-US"/>
        </w:rPr>
        <w:t>Molgaard</w:t>
      </w:r>
      <w:proofErr w:type="spellEnd"/>
      <w:r w:rsidRPr="002B7298">
        <w:rPr>
          <w:lang w:eastAsia="en-US"/>
        </w:rPr>
        <w:t xml:space="preserve">, V. K., </w:t>
      </w:r>
      <w:proofErr w:type="spellStart"/>
      <w:r w:rsidRPr="002B7298">
        <w:rPr>
          <w:lang w:eastAsia="en-US"/>
        </w:rPr>
        <w:t>DiClemente</w:t>
      </w:r>
      <w:proofErr w:type="spellEnd"/>
      <w:r w:rsidRPr="002B7298">
        <w:rPr>
          <w:lang w:eastAsia="en-US"/>
        </w:rPr>
        <w:t xml:space="preserve">, R. J., et al. (2012). Family-centered program to prevent substance use, conduct problems, and depressive symptoms in Black adolescents. </w:t>
      </w:r>
      <w:r w:rsidRPr="002B7298">
        <w:rPr>
          <w:i/>
          <w:iCs/>
          <w:lang w:eastAsia="en-US"/>
        </w:rPr>
        <w:t>Pediatrics</w:t>
      </w:r>
      <w:r w:rsidRPr="002B7298">
        <w:rPr>
          <w:i/>
          <w:lang w:eastAsia="en-US"/>
        </w:rPr>
        <w:t>, 129,</w:t>
      </w:r>
      <w:r w:rsidRPr="002B7298">
        <w:rPr>
          <w:lang w:eastAsia="en-US"/>
        </w:rPr>
        <w:t xml:space="preserve"> 108-115.</w:t>
      </w:r>
    </w:p>
    <w:p w:rsidR="002016BB" w:rsidRPr="002B7298" w:rsidRDefault="002016B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2B7298">
        <w:rPr>
          <w:lang w:eastAsia="en-US"/>
        </w:rPr>
        <w:t xml:space="preserve">Brody, G. H., Yu, T., Chen, Y.-f., </w:t>
      </w: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>, S. M., &amp; Smith, K. (2</w:t>
      </w:r>
      <w:r w:rsidR="00AF4AF6">
        <w:rPr>
          <w:lang w:eastAsia="en-US"/>
        </w:rPr>
        <w:t>012). The Adults in the Making p</w:t>
      </w:r>
      <w:r w:rsidRPr="002B7298">
        <w:rPr>
          <w:lang w:eastAsia="en-US"/>
        </w:rPr>
        <w:t xml:space="preserve">rogram: Long-term protective stabilizing effects on alcohol use and substance use problems for rural African American emerging adults. </w:t>
      </w:r>
      <w:r w:rsidRPr="002B7298">
        <w:rPr>
          <w:i/>
          <w:iCs/>
          <w:lang w:eastAsia="en-US"/>
        </w:rPr>
        <w:t>Journal of Consulting and Clinical Psychology</w:t>
      </w:r>
      <w:r w:rsidRPr="002B7298">
        <w:rPr>
          <w:i/>
          <w:lang w:eastAsia="en-US"/>
        </w:rPr>
        <w:t>, 80,</w:t>
      </w:r>
      <w:r w:rsidRPr="002B7298">
        <w:rPr>
          <w:lang w:eastAsia="en-US"/>
        </w:rPr>
        <w:t xml:space="preserve"> 17-28.</w:t>
      </w:r>
    </w:p>
    <w:p w:rsidR="002016BB" w:rsidRPr="002B7298" w:rsidRDefault="002016B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Brody, G. H., &amp; Chen, Y.-f. (2011). Natural mentoring processes deter externalizing problems among rural African American emerging adults: A prospective analysis. </w:t>
      </w:r>
      <w:r w:rsidRPr="002B7298">
        <w:rPr>
          <w:i/>
          <w:iCs/>
          <w:lang w:eastAsia="en-US"/>
        </w:rPr>
        <w:t>American Journal of Community Psychology, 48</w:t>
      </w:r>
      <w:r w:rsidRPr="002B7298">
        <w:rPr>
          <w:lang w:eastAsia="en-US"/>
        </w:rPr>
        <w:t xml:space="preserve">(3-4), 272-283. </w:t>
      </w:r>
    </w:p>
    <w:p w:rsidR="002016BB" w:rsidRPr="002B7298" w:rsidRDefault="002016B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Brody, G. H., Chen, Y.-f., &amp; </w:t>
      </w:r>
      <w:proofErr w:type="spellStart"/>
      <w:r w:rsidRPr="002B7298">
        <w:rPr>
          <w:lang w:eastAsia="en-US"/>
        </w:rPr>
        <w:t>DiClemente</w:t>
      </w:r>
      <w:proofErr w:type="spellEnd"/>
      <w:r w:rsidRPr="002B7298">
        <w:rPr>
          <w:lang w:eastAsia="en-US"/>
        </w:rPr>
        <w:t xml:space="preserve">, R. J. (2011). Self-regulatory problems mediate the association of contextual stressors and unprotected intercourse among rural, African American, young adult men. </w:t>
      </w:r>
      <w:r w:rsidRPr="002B7298">
        <w:rPr>
          <w:i/>
          <w:iCs/>
          <w:lang w:eastAsia="en-US"/>
        </w:rPr>
        <w:t>Journal of Health Psychology, 16</w:t>
      </w:r>
      <w:r w:rsidRPr="002B7298">
        <w:rPr>
          <w:lang w:eastAsia="en-US"/>
        </w:rPr>
        <w:t>, 50-57.</w:t>
      </w:r>
    </w:p>
    <w:p w:rsidR="00533ADB" w:rsidRPr="002B7298" w:rsidRDefault="00533AD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 w:bidi="he-IL"/>
        </w:rPr>
      </w:pPr>
      <w:r w:rsidRPr="002B7298">
        <w:rPr>
          <w:lang w:eastAsia="en-US" w:bidi="he-IL"/>
        </w:rPr>
        <w:t xml:space="preserve">Brody, G. H., Beach, S. R., Chen, Y. F., </w:t>
      </w:r>
      <w:proofErr w:type="spellStart"/>
      <w:r w:rsidRPr="002B7298">
        <w:rPr>
          <w:lang w:eastAsia="en-US" w:bidi="he-IL"/>
        </w:rPr>
        <w:t>Obasi</w:t>
      </w:r>
      <w:proofErr w:type="spellEnd"/>
      <w:r w:rsidRPr="002B7298">
        <w:rPr>
          <w:lang w:eastAsia="en-US" w:bidi="he-IL"/>
        </w:rPr>
        <w:t xml:space="preserve">, E., </w:t>
      </w:r>
      <w:proofErr w:type="spellStart"/>
      <w:r w:rsidRPr="002B7298">
        <w:rPr>
          <w:lang w:eastAsia="en-US" w:bidi="he-IL"/>
        </w:rPr>
        <w:t>Philibert</w:t>
      </w:r>
      <w:proofErr w:type="spellEnd"/>
      <w:r w:rsidRPr="002B7298">
        <w:rPr>
          <w:lang w:eastAsia="en-US" w:bidi="he-IL"/>
        </w:rPr>
        <w:t xml:space="preserve">, R. A., </w:t>
      </w:r>
      <w:proofErr w:type="spellStart"/>
      <w:r w:rsidRPr="002B7298">
        <w:rPr>
          <w:lang w:eastAsia="en-US" w:bidi="he-IL"/>
        </w:rPr>
        <w:t>Kogan</w:t>
      </w:r>
      <w:proofErr w:type="spellEnd"/>
      <w:r w:rsidRPr="002B7298">
        <w:rPr>
          <w:lang w:eastAsia="en-US" w:bidi="he-IL"/>
        </w:rPr>
        <w:t xml:space="preserve">, S. M., &amp; Simons, R. L. (2011). Perceived discrimination, serotonin transporter linked polymorphic region status, and the development of conduct problems. </w:t>
      </w:r>
      <w:r w:rsidRPr="002B7298">
        <w:rPr>
          <w:i/>
          <w:iCs/>
          <w:lang w:eastAsia="en-US" w:bidi="he-IL"/>
        </w:rPr>
        <w:t>Dev</w:t>
      </w:r>
      <w:r w:rsidR="00DF7F2C">
        <w:rPr>
          <w:i/>
          <w:iCs/>
          <w:lang w:eastAsia="en-US" w:bidi="he-IL"/>
        </w:rPr>
        <w:t>elopment and</w:t>
      </w:r>
      <w:r w:rsidRPr="002B7298">
        <w:rPr>
          <w:i/>
          <w:iCs/>
          <w:lang w:eastAsia="en-US" w:bidi="he-IL"/>
        </w:rPr>
        <w:t xml:space="preserve"> </w:t>
      </w:r>
      <w:r w:rsidR="00DF7F2C" w:rsidRPr="002B7298">
        <w:rPr>
          <w:i/>
          <w:iCs/>
          <w:lang w:eastAsia="en-US" w:bidi="he-IL"/>
        </w:rPr>
        <w:t>Psychopathol</w:t>
      </w:r>
      <w:r w:rsidR="00DF7F2C">
        <w:rPr>
          <w:i/>
          <w:iCs/>
          <w:lang w:eastAsia="en-US" w:bidi="he-IL"/>
        </w:rPr>
        <w:t>ogy</w:t>
      </w:r>
      <w:r w:rsidRPr="002B7298">
        <w:rPr>
          <w:i/>
          <w:iCs/>
          <w:lang w:eastAsia="en-US" w:bidi="he-IL"/>
        </w:rPr>
        <w:t>, 23</w:t>
      </w:r>
      <w:r w:rsidRPr="002B7298">
        <w:rPr>
          <w:lang w:eastAsia="en-US" w:bidi="he-IL"/>
        </w:rPr>
        <w:t xml:space="preserve">, 617-627. </w:t>
      </w:r>
    </w:p>
    <w:p w:rsidR="002016BB" w:rsidRPr="002B7298" w:rsidRDefault="002016B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Brody, G. H., Gibbons, F. X., Chen, Y.-f., Grange, C. M., Simons, R. L., et al. (2011). Mechanisms of family </w:t>
      </w:r>
      <w:proofErr w:type="gramStart"/>
      <w:r w:rsidRPr="002B7298">
        <w:rPr>
          <w:lang w:eastAsia="en-US"/>
        </w:rPr>
        <w:t>impact on</w:t>
      </w:r>
      <w:proofErr w:type="gramEnd"/>
      <w:r w:rsidRPr="002B7298">
        <w:rPr>
          <w:lang w:eastAsia="en-US"/>
        </w:rPr>
        <w:t xml:space="preserve"> African American adolescents’ HIV-related behavior. </w:t>
      </w:r>
      <w:r w:rsidRPr="002B7298">
        <w:rPr>
          <w:i/>
          <w:iCs/>
          <w:lang w:eastAsia="en-US"/>
        </w:rPr>
        <w:t>Journal of Research on Adolescence, 21, 361-375.</w:t>
      </w:r>
    </w:p>
    <w:p w:rsidR="002016BB" w:rsidRPr="002B7298" w:rsidRDefault="002016B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</w:t>
      </w:r>
      <w:proofErr w:type="spellStart"/>
      <w:r w:rsidRPr="002B7298">
        <w:rPr>
          <w:lang w:eastAsia="en-US"/>
        </w:rPr>
        <w:t>Wejnert</w:t>
      </w:r>
      <w:proofErr w:type="spellEnd"/>
      <w:r w:rsidRPr="002B7298">
        <w:rPr>
          <w:lang w:eastAsia="en-US"/>
        </w:rPr>
        <w:t xml:space="preserve">, C., Chen, Y.-F., &amp; Brody, G. H. (2011). Respondent-driven sampling with hard-to-reach emerging adults: An introduction and case study with Rural African Americans. </w:t>
      </w:r>
      <w:r w:rsidRPr="002B7298">
        <w:rPr>
          <w:i/>
          <w:iCs/>
          <w:lang w:eastAsia="en-US"/>
        </w:rPr>
        <w:t>Journal of Adolescent Research, 26</w:t>
      </w:r>
      <w:r w:rsidRPr="002B7298">
        <w:rPr>
          <w:lang w:eastAsia="en-US"/>
        </w:rPr>
        <w:t>, 30-60.</w:t>
      </w:r>
    </w:p>
    <w:p w:rsidR="002016BB" w:rsidRPr="002B7298" w:rsidRDefault="002016B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2B7298">
        <w:rPr>
          <w:lang w:eastAsia="en-US"/>
        </w:rPr>
        <w:t xml:space="preserve">Brody, G. H., Chen, Y.-f., </w:t>
      </w: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</w:t>
      </w:r>
      <w:proofErr w:type="spellStart"/>
      <w:r w:rsidRPr="002B7298">
        <w:rPr>
          <w:lang w:eastAsia="en-US"/>
        </w:rPr>
        <w:t>Murry</w:t>
      </w:r>
      <w:proofErr w:type="spellEnd"/>
      <w:r w:rsidRPr="002B7298">
        <w:rPr>
          <w:lang w:eastAsia="en-US"/>
        </w:rPr>
        <w:t xml:space="preserve">, V. M., &amp; Brown, A. C. (2010). Long-term effects of the Strong African American Families program on youths’ alcohol use. </w:t>
      </w:r>
      <w:r w:rsidRPr="002B7298">
        <w:rPr>
          <w:i/>
          <w:iCs/>
          <w:lang w:eastAsia="en-US"/>
        </w:rPr>
        <w:t>Journal of Consulting and Clinical Psychology, 78</w:t>
      </w:r>
      <w:r w:rsidRPr="002B7298">
        <w:rPr>
          <w:lang w:eastAsia="en-US"/>
        </w:rPr>
        <w:t>, 281-285.</w:t>
      </w:r>
    </w:p>
    <w:p w:rsidR="000E4DEB" w:rsidRPr="002B7298" w:rsidRDefault="000E4DE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Beach, S. R. H., </w:t>
      </w:r>
      <w:proofErr w:type="spellStart"/>
      <w:r w:rsidRPr="002B7298">
        <w:rPr>
          <w:lang w:eastAsia="en-US"/>
        </w:rPr>
        <w:t>Philibert</w:t>
      </w:r>
      <w:proofErr w:type="spellEnd"/>
      <w:r w:rsidRPr="002B7298">
        <w:rPr>
          <w:lang w:eastAsia="en-US"/>
        </w:rPr>
        <w:t xml:space="preserve">, R. A., Brody, G. H., Chen, Y.-f. &amp; Lei, M.-K. (2010). 5-HTTLPR status moderates the effect of early adolescent substance use on risky sexual behavior. </w:t>
      </w:r>
      <w:r w:rsidRPr="002B7298">
        <w:rPr>
          <w:i/>
          <w:iCs/>
          <w:lang w:eastAsia="en-US"/>
        </w:rPr>
        <w:t>Health Psychology, 29</w:t>
      </w:r>
      <w:r w:rsidRPr="002B7298">
        <w:rPr>
          <w:lang w:eastAsia="en-US"/>
        </w:rPr>
        <w:t>, 471-476.</w:t>
      </w:r>
    </w:p>
    <w:p w:rsidR="002016BB" w:rsidRPr="002B7298" w:rsidRDefault="002016B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2B7298">
        <w:rPr>
          <w:lang w:eastAsia="en-US"/>
        </w:rPr>
        <w:t xml:space="preserve">Brody, G. H., Chen, Y.-f., &amp; </w:t>
      </w: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 (2010). A cascade model connecting life stress to risk behavior among rural African American emerging adults. </w:t>
      </w:r>
      <w:r w:rsidRPr="002B7298">
        <w:rPr>
          <w:i/>
          <w:iCs/>
          <w:lang w:eastAsia="en-US"/>
        </w:rPr>
        <w:t>Development and Psychopathology, 22</w:t>
      </w:r>
      <w:r w:rsidRPr="002B7298">
        <w:rPr>
          <w:lang w:eastAsia="en-US"/>
        </w:rPr>
        <w:t>, 667-678.</w:t>
      </w:r>
    </w:p>
    <w:p w:rsidR="002016BB" w:rsidRPr="002B7298" w:rsidRDefault="002016B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&amp; Brody, G. H. (2010). Linking parenting and informal mentor processes to depressive symptoms among rural African American young adult men. </w:t>
      </w:r>
      <w:r w:rsidRPr="002B7298">
        <w:rPr>
          <w:i/>
          <w:iCs/>
          <w:lang w:eastAsia="en-US"/>
        </w:rPr>
        <w:t>Cultural Diversity and Ethnic Minority Psychology, 16</w:t>
      </w:r>
      <w:r w:rsidRPr="002B7298">
        <w:rPr>
          <w:lang w:eastAsia="en-US"/>
        </w:rPr>
        <w:t>, 299-306.</w:t>
      </w:r>
    </w:p>
    <w:p w:rsidR="002016BB" w:rsidRPr="002B7298" w:rsidRDefault="002016B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Brody, G. H., Chen, Y.-f., </w:t>
      </w:r>
      <w:r w:rsidR="00BF62C7" w:rsidRPr="002B7298">
        <w:rPr>
          <w:lang w:eastAsia="en-US"/>
        </w:rPr>
        <w:t>*</w:t>
      </w:r>
      <w:r w:rsidRPr="002B7298">
        <w:rPr>
          <w:lang w:eastAsia="en-US"/>
        </w:rPr>
        <w:t xml:space="preserve">Grange, C. M., </w:t>
      </w:r>
      <w:r w:rsidR="00BF62C7" w:rsidRPr="002B7298">
        <w:rPr>
          <w:lang w:eastAsia="en-US"/>
        </w:rPr>
        <w:t>*</w:t>
      </w:r>
      <w:r w:rsidRPr="002B7298">
        <w:rPr>
          <w:lang w:eastAsia="en-US"/>
        </w:rPr>
        <w:t xml:space="preserve">Slater, L. M., &amp; </w:t>
      </w:r>
      <w:proofErr w:type="spellStart"/>
      <w:r w:rsidRPr="002B7298">
        <w:rPr>
          <w:lang w:eastAsia="en-US"/>
        </w:rPr>
        <w:t>DiClemente</w:t>
      </w:r>
      <w:proofErr w:type="spellEnd"/>
      <w:r w:rsidRPr="002B7298">
        <w:rPr>
          <w:lang w:eastAsia="en-US"/>
        </w:rPr>
        <w:t xml:space="preserve">, R. J. (2010). Risk and protective factors for unprotected intercourse among rural African American emerging adults.  </w:t>
      </w:r>
      <w:r w:rsidRPr="002B7298">
        <w:rPr>
          <w:i/>
          <w:iCs/>
          <w:lang w:eastAsia="en-US"/>
        </w:rPr>
        <w:t>Public Health Reports, 125</w:t>
      </w:r>
      <w:r w:rsidRPr="002B7298">
        <w:rPr>
          <w:lang w:eastAsia="en-US"/>
        </w:rPr>
        <w:t>, 709-717.</w:t>
      </w:r>
    </w:p>
    <w:p w:rsidR="000E4DEB" w:rsidRPr="002B7298" w:rsidRDefault="000E4DE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2B7298">
        <w:rPr>
          <w:lang w:eastAsia="en-US"/>
        </w:rPr>
        <w:t xml:space="preserve">Brody, G. H., Chen, Y.-f., </w:t>
      </w: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Smith, K., &amp; Brown, A. C. (2010). Buffering effects of a family-based intervention for African American emerging adults. </w:t>
      </w:r>
      <w:r w:rsidRPr="002B7298">
        <w:rPr>
          <w:i/>
          <w:iCs/>
          <w:lang w:eastAsia="en-US"/>
        </w:rPr>
        <w:t>Journal of Marriage and Family, 72</w:t>
      </w:r>
      <w:r w:rsidRPr="002B7298">
        <w:rPr>
          <w:lang w:eastAsia="en-US"/>
        </w:rPr>
        <w:t>, 1426-1435.</w:t>
      </w:r>
    </w:p>
    <w:p w:rsidR="002016BB" w:rsidRPr="002B7298" w:rsidRDefault="002016B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2B7298">
        <w:rPr>
          <w:lang w:eastAsia="en-US"/>
        </w:rPr>
        <w:t xml:space="preserve">Beach, S. R. H., Brody, G. H., </w:t>
      </w: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</w:t>
      </w:r>
      <w:proofErr w:type="spellStart"/>
      <w:r w:rsidRPr="002B7298">
        <w:rPr>
          <w:lang w:eastAsia="en-US"/>
        </w:rPr>
        <w:t>Philibert</w:t>
      </w:r>
      <w:proofErr w:type="spellEnd"/>
      <w:r w:rsidRPr="002B7298">
        <w:rPr>
          <w:lang w:eastAsia="en-US"/>
        </w:rPr>
        <w:t xml:space="preserve">, R. A., Chen, Y.-f., &amp; Lei, M. K. </w:t>
      </w:r>
      <w:r w:rsidRPr="002B7298">
        <w:rPr>
          <w:lang w:eastAsia="en-US"/>
        </w:rPr>
        <w:lastRenderedPageBreak/>
        <w:t xml:space="preserve">(2009). Change in caregiver depression in response to parent training: Genetic moderation of intervention effects. </w:t>
      </w:r>
      <w:r w:rsidRPr="002B7298">
        <w:rPr>
          <w:i/>
          <w:iCs/>
          <w:lang w:eastAsia="en-US"/>
        </w:rPr>
        <w:t>Journal of Family Psychology, 23</w:t>
      </w:r>
      <w:r w:rsidRPr="002B7298">
        <w:rPr>
          <w:lang w:eastAsia="en-US"/>
        </w:rPr>
        <w:t>, 112-117.</w:t>
      </w:r>
    </w:p>
    <w:p w:rsidR="002016BB" w:rsidRPr="002B7298" w:rsidRDefault="002016B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2B7298">
        <w:rPr>
          <w:lang w:eastAsia="en-US"/>
        </w:rPr>
        <w:t xml:space="preserve">Brody, G. H., Chen, Y.-f., Beach, S. R. H., </w:t>
      </w:r>
      <w:proofErr w:type="spellStart"/>
      <w:r w:rsidRPr="002B7298">
        <w:rPr>
          <w:lang w:eastAsia="en-US"/>
        </w:rPr>
        <w:t>Philibert</w:t>
      </w:r>
      <w:proofErr w:type="spellEnd"/>
      <w:r w:rsidRPr="002B7298">
        <w:rPr>
          <w:lang w:eastAsia="en-US"/>
        </w:rPr>
        <w:t xml:space="preserve">, R. A., &amp; </w:t>
      </w: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 (2009). Participation in a family-centered prevention program decreases genetic risk for adolescents’ risky behaviors. </w:t>
      </w:r>
      <w:r w:rsidRPr="002B7298">
        <w:rPr>
          <w:i/>
          <w:iCs/>
          <w:lang w:eastAsia="en-US"/>
        </w:rPr>
        <w:t>Pediatrics, 124</w:t>
      </w:r>
      <w:r w:rsidRPr="002B7298">
        <w:rPr>
          <w:lang w:eastAsia="en-US"/>
        </w:rPr>
        <w:t>, 911-917.</w:t>
      </w:r>
    </w:p>
    <w:p w:rsidR="002016BB" w:rsidRPr="002B7298" w:rsidRDefault="002016B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>, S. M., Brody, G. H., &amp; Chen, Y.-f. (2009). Depressive symptomatology mediates the effect of socioeconomic disadvantage on HbA</w:t>
      </w:r>
      <w:r w:rsidRPr="00132B43">
        <w:rPr>
          <w:lang w:eastAsia="en-US"/>
        </w:rPr>
        <w:t>1</w:t>
      </w:r>
      <w:r w:rsidR="00D707E5" w:rsidRPr="00132B43">
        <w:rPr>
          <w:lang w:eastAsia="en-US"/>
        </w:rPr>
        <w:t>c</w:t>
      </w:r>
      <w:r w:rsidR="00D707E5" w:rsidRPr="002B7298">
        <w:rPr>
          <w:lang w:eastAsia="en-US"/>
        </w:rPr>
        <w:t xml:space="preserve"> among</w:t>
      </w:r>
      <w:r w:rsidRPr="002B7298">
        <w:rPr>
          <w:lang w:eastAsia="en-US"/>
        </w:rPr>
        <w:t xml:space="preserve"> rural African Americans with type 2 diabetes. </w:t>
      </w:r>
      <w:r w:rsidRPr="002B7298">
        <w:rPr>
          <w:i/>
          <w:iCs/>
          <w:lang w:eastAsia="en-US"/>
        </w:rPr>
        <w:t>Journal of Psychosomatic Research, 67</w:t>
      </w:r>
      <w:r w:rsidRPr="002B7298">
        <w:rPr>
          <w:lang w:eastAsia="en-US"/>
        </w:rPr>
        <w:t xml:space="preserve">, 289-296. </w:t>
      </w:r>
    </w:p>
    <w:p w:rsidR="002016BB" w:rsidRPr="002B7298" w:rsidRDefault="002016B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2B7298">
        <w:rPr>
          <w:lang w:eastAsia="en-US"/>
        </w:rPr>
        <w:t xml:space="preserve">Beach, S. R. H., </w:t>
      </w: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Brody, G. H., Chen, Y.-F., Lei, M.-K., &amp; </w:t>
      </w:r>
      <w:proofErr w:type="spellStart"/>
      <w:r w:rsidRPr="002B7298">
        <w:rPr>
          <w:lang w:eastAsia="en-US"/>
        </w:rPr>
        <w:t>Murry</w:t>
      </w:r>
      <w:proofErr w:type="spellEnd"/>
      <w:r w:rsidRPr="002B7298">
        <w:rPr>
          <w:lang w:eastAsia="en-US"/>
        </w:rPr>
        <w:t xml:space="preserve">, V. M. (2008). Change in caregiver depression as a function of the Strong African American Families program. </w:t>
      </w:r>
      <w:r w:rsidRPr="002B7298">
        <w:rPr>
          <w:i/>
          <w:iCs/>
          <w:lang w:eastAsia="en-US"/>
        </w:rPr>
        <w:t>Journal of Family Psychology, 22</w:t>
      </w:r>
      <w:r w:rsidRPr="002B7298">
        <w:rPr>
          <w:lang w:eastAsia="en-US"/>
        </w:rPr>
        <w:t>, 241-252.</w:t>
      </w:r>
    </w:p>
    <w:p w:rsidR="002016BB" w:rsidRPr="002B7298" w:rsidRDefault="002016B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2B7298">
        <w:rPr>
          <w:lang w:eastAsia="en-US"/>
        </w:rPr>
        <w:t xml:space="preserve">Brody, G. H., Chen, Y.-f., </w:t>
      </w: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</w:t>
      </w:r>
      <w:proofErr w:type="spellStart"/>
      <w:r w:rsidRPr="002B7298">
        <w:rPr>
          <w:lang w:eastAsia="en-US"/>
        </w:rPr>
        <w:t>Murry</w:t>
      </w:r>
      <w:proofErr w:type="spellEnd"/>
      <w:r w:rsidRPr="002B7298">
        <w:rPr>
          <w:lang w:eastAsia="en-US"/>
        </w:rPr>
        <w:t xml:space="preserve">, V. M., Logan, P., &amp; Luo, Z. (2008). Linking perceived discrimination to longitudinal changes in African American mothers' parenting practices. </w:t>
      </w:r>
      <w:r w:rsidRPr="002B7298">
        <w:rPr>
          <w:i/>
          <w:iCs/>
          <w:lang w:eastAsia="en-US"/>
        </w:rPr>
        <w:t>Journal of Marriage and Family, 70</w:t>
      </w:r>
      <w:r w:rsidRPr="002B7298">
        <w:rPr>
          <w:lang w:eastAsia="en-US"/>
        </w:rPr>
        <w:t>, 319-331.</w:t>
      </w:r>
    </w:p>
    <w:p w:rsidR="00324996" w:rsidRPr="002B7298" w:rsidRDefault="00324996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Brody, G. H., Gibbons, F. X., </w:t>
      </w:r>
      <w:proofErr w:type="spellStart"/>
      <w:r w:rsidRPr="002B7298">
        <w:rPr>
          <w:lang w:eastAsia="en-US"/>
        </w:rPr>
        <w:t>Murry</w:t>
      </w:r>
      <w:proofErr w:type="spellEnd"/>
      <w:r w:rsidRPr="002B7298">
        <w:rPr>
          <w:lang w:eastAsia="en-US"/>
        </w:rPr>
        <w:t xml:space="preserve">, V. M., </w:t>
      </w:r>
      <w:proofErr w:type="spellStart"/>
      <w:r w:rsidRPr="002B7298">
        <w:rPr>
          <w:lang w:eastAsia="en-US"/>
        </w:rPr>
        <w:t>Cutrona</w:t>
      </w:r>
      <w:proofErr w:type="spellEnd"/>
      <w:r w:rsidRPr="002B7298">
        <w:rPr>
          <w:lang w:eastAsia="en-US"/>
        </w:rPr>
        <w:t xml:space="preserve">, C. E., Simons, R. L., et al. (2008). The influence of role status on risky sexual behavior among African Americans during the transition to adulthood. </w:t>
      </w:r>
      <w:r w:rsidRPr="002B7298">
        <w:rPr>
          <w:i/>
          <w:iCs/>
          <w:lang w:eastAsia="en-US"/>
        </w:rPr>
        <w:t>Journal of Black Psychology, 34</w:t>
      </w:r>
      <w:r w:rsidRPr="002B7298">
        <w:rPr>
          <w:lang w:eastAsia="en-US"/>
        </w:rPr>
        <w:t>, 399-420.</w:t>
      </w:r>
    </w:p>
    <w:p w:rsidR="002016BB" w:rsidRPr="002B7298" w:rsidRDefault="002016B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2B7298">
        <w:rPr>
          <w:lang w:eastAsia="en-US"/>
        </w:rPr>
        <w:t xml:space="preserve">Brody, G. H., </w:t>
      </w: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Chen, Y.-f., &amp; </w:t>
      </w:r>
      <w:proofErr w:type="spellStart"/>
      <w:r w:rsidRPr="002B7298">
        <w:rPr>
          <w:lang w:eastAsia="en-US"/>
        </w:rPr>
        <w:t>Murry</w:t>
      </w:r>
      <w:proofErr w:type="spellEnd"/>
      <w:r w:rsidRPr="002B7298">
        <w:rPr>
          <w:lang w:eastAsia="en-US"/>
        </w:rPr>
        <w:t xml:space="preserve">, V. M. (2008). Long-term effects of the Strong African American Families program on youths' conduct problems. </w:t>
      </w:r>
      <w:r w:rsidRPr="002B7298">
        <w:rPr>
          <w:i/>
          <w:iCs/>
          <w:lang w:eastAsia="en-US"/>
        </w:rPr>
        <w:t>Journal of Adolescent Health, 43</w:t>
      </w:r>
      <w:r w:rsidRPr="002B7298">
        <w:rPr>
          <w:lang w:eastAsia="en-US"/>
        </w:rPr>
        <w:t>, 474-481.</w:t>
      </w:r>
    </w:p>
    <w:p w:rsidR="002016BB" w:rsidRPr="002B7298" w:rsidRDefault="002016B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2B7298">
        <w:rPr>
          <w:lang w:eastAsia="en-US"/>
        </w:rPr>
        <w:t xml:space="preserve">Brody, G. H., </w:t>
      </w: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</w:t>
      </w:r>
      <w:proofErr w:type="spellStart"/>
      <w:r w:rsidRPr="002B7298">
        <w:rPr>
          <w:lang w:eastAsia="en-US"/>
        </w:rPr>
        <w:t>Murry</w:t>
      </w:r>
      <w:proofErr w:type="spellEnd"/>
      <w:r w:rsidRPr="002B7298">
        <w:rPr>
          <w:lang w:eastAsia="en-US"/>
        </w:rPr>
        <w:t xml:space="preserve">, V. M., Chen, Y.-f., &amp; Brown, A. C. (2008). Psychological functioning, support for self-management, and glycemic control among rural African American adults with diabetes mellitus type 2. </w:t>
      </w:r>
      <w:r w:rsidRPr="002B7298">
        <w:rPr>
          <w:i/>
          <w:iCs/>
          <w:lang w:eastAsia="en-US"/>
        </w:rPr>
        <w:t>Health Psychology, 27</w:t>
      </w:r>
      <w:r w:rsidR="00714E32" w:rsidRPr="002B7298">
        <w:rPr>
          <w:lang w:eastAsia="en-US"/>
        </w:rPr>
        <w:t>(1</w:t>
      </w:r>
      <w:r w:rsidRPr="002B7298">
        <w:rPr>
          <w:lang w:eastAsia="en-US"/>
        </w:rPr>
        <w:t>), S83-S90.</w:t>
      </w:r>
    </w:p>
    <w:p w:rsidR="002016BB" w:rsidRPr="002B7298" w:rsidRDefault="002016B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Brody, G. H., Crawley, C., </w:t>
      </w:r>
      <w:r w:rsidR="00BF62C7" w:rsidRPr="002B7298">
        <w:rPr>
          <w:lang w:eastAsia="en-US"/>
        </w:rPr>
        <w:t>*</w:t>
      </w:r>
      <w:r w:rsidRPr="002B7298">
        <w:rPr>
          <w:lang w:eastAsia="en-US"/>
        </w:rPr>
        <w:t xml:space="preserve">Logan, P., &amp; </w:t>
      </w:r>
      <w:proofErr w:type="spellStart"/>
      <w:r w:rsidRPr="002B7298">
        <w:rPr>
          <w:lang w:eastAsia="en-US"/>
        </w:rPr>
        <w:t>Murry</w:t>
      </w:r>
      <w:proofErr w:type="spellEnd"/>
      <w:r w:rsidRPr="002B7298">
        <w:rPr>
          <w:lang w:eastAsia="en-US"/>
        </w:rPr>
        <w:t xml:space="preserve">, V. M. (2007). Correlates of elevated depressive symptoms among rural African American adults with type 2 diabetes. </w:t>
      </w:r>
      <w:r w:rsidRPr="002B7298">
        <w:rPr>
          <w:i/>
          <w:iCs/>
          <w:lang w:eastAsia="en-US"/>
        </w:rPr>
        <w:t>Ethnicity &amp; Disease, 17</w:t>
      </w:r>
      <w:r w:rsidRPr="002B7298">
        <w:rPr>
          <w:lang w:eastAsia="en-US"/>
        </w:rPr>
        <w:t>, 106-112.</w:t>
      </w:r>
    </w:p>
    <w:p w:rsidR="002016BB" w:rsidRPr="002B7298" w:rsidRDefault="002016B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2B7298">
        <w:rPr>
          <w:lang w:eastAsia="en-US"/>
        </w:rPr>
        <w:t xml:space="preserve">Brody, G. H., </w:t>
      </w:r>
      <w:proofErr w:type="spellStart"/>
      <w:r w:rsidRPr="002B7298">
        <w:rPr>
          <w:lang w:eastAsia="en-US"/>
        </w:rPr>
        <w:t>Murry</w:t>
      </w:r>
      <w:proofErr w:type="spellEnd"/>
      <w:r w:rsidRPr="002B7298">
        <w:rPr>
          <w:lang w:eastAsia="en-US"/>
        </w:rPr>
        <w:t xml:space="preserve">, V. M., Chen, Y.-f., </w:t>
      </w: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&amp; Brown, A. C. (2006). Effects of family risk factors on dosage and efficacy of a family-centered preventive intervention for rural African Americans. </w:t>
      </w:r>
      <w:r w:rsidRPr="002B7298">
        <w:rPr>
          <w:i/>
          <w:iCs/>
          <w:lang w:eastAsia="en-US"/>
        </w:rPr>
        <w:t>Prevention Science, 7</w:t>
      </w:r>
      <w:r w:rsidRPr="002B7298">
        <w:rPr>
          <w:lang w:eastAsia="en-US"/>
        </w:rPr>
        <w:t>, 281-291.</w:t>
      </w:r>
    </w:p>
    <w:p w:rsidR="002016BB" w:rsidRPr="002B7298" w:rsidRDefault="002016B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2B7298">
        <w:rPr>
          <w:lang w:eastAsia="en-US"/>
        </w:rPr>
        <w:t xml:space="preserve">Brody, G. H., </w:t>
      </w:r>
      <w:proofErr w:type="spellStart"/>
      <w:r w:rsidRPr="002B7298">
        <w:rPr>
          <w:lang w:eastAsia="en-US"/>
        </w:rPr>
        <w:t>Murry</w:t>
      </w:r>
      <w:proofErr w:type="spellEnd"/>
      <w:r w:rsidRPr="002B7298">
        <w:rPr>
          <w:lang w:eastAsia="en-US"/>
        </w:rPr>
        <w:t xml:space="preserve">, V. M., </w:t>
      </w: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Gerrard, M., Gibbons, F. X., </w:t>
      </w:r>
      <w:proofErr w:type="spellStart"/>
      <w:r w:rsidRPr="002B7298">
        <w:rPr>
          <w:lang w:eastAsia="en-US"/>
        </w:rPr>
        <w:t>Molgaard</w:t>
      </w:r>
      <w:proofErr w:type="spellEnd"/>
      <w:r w:rsidRPr="002B7298">
        <w:rPr>
          <w:lang w:eastAsia="en-US"/>
        </w:rPr>
        <w:t xml:space="preserve">, V., et al. (2006). The Strong African American Families program: A cluster-randomized prevention trial of long-term effects and a mediational model. </w:t>
      </w:r>
      <w:r w:rsidRPr="002B7298">
        <w:rPr>
          <w:i/>
          <w:iCs/>
          <w:lang w:eastAsia="en-US"/>
        </w:rPr>
        <w:t>Journal of Consulting and Clinical Psychology, 74</w:t>
      </w:r>
      <w:r w:rsidRPr="002B7298">
        <w:rPr>
          <w:lang w:eastAsia="en-US"/>
        </w:rPr>
        <w:t>, 356-366.</w:t>
      </w:r>
    </w:p>
    <w:p w:rsidR="00C37B4B" w:rsidRPr="002B7298" w:rsidRDefault="00C37B4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</w:t>
      </w:r>
      <w:r w:rsidR="00BF62C7" w:rsidRPr="002B7298">
        <w:rPr>
          <w:lang w:eastAsia="en-US"/>
        </w:rPr>
        <w:t>*</w:t>
      </w:r>
      <w:proofErr w:type="spellStart"/>
      <w:r w:rsidRPr="002B7298">
        <w:rPr>
          <w:lang w:eastAsia="en-US"/>
        </w:rPr>
        <w:t>Berkel</w:t>
      </w:r>
      <w:proofErr w:type="spellEnd"/>
      <w:r w:rsidRPr="002B7298">
        <w:rPr>
          <w:lang w:eastAsia="en-US"/>
        </w:rPr>
        <w:t xml:space="preserve">, C., Brody, G. H., &amp; </w:t>
      </w:r>
      <w:proofErr w:type="spellStart"/>
      <w:r w:rsidRPr="002B7298">
        <w:rPr>
          <w:lang w:eastAsia="en-US"/>
        </w:rPr>
        <w:t>Murry</w:t>
      </w:r>
      <w:proofErr w:type="spellEnd"/>
      <w:r w:rsidRPr="002B7298">
        <w:rPr>
          <w:lang w:eastAsia="en-US"/>
        </w:rPr>
        <w:t xml:space="preserve">, V. M. (2006). Metro status and African-American adolescents' risk for substance use. </w:t>
      </w:r>
      <w:r w:rsidRPr="002B7298">
        <w:rPr>
          <w:i/>
          <w:iCs/>
          <w:lang w:eastAsia="en-US"/>
        </w:rPr>
        <w:t>Journal of Adolescent Health, 38</w:t>
      </w:r>
      <w:r w:rsidRPr="002B7298">
        <w:rPr>
          <w:lang w:eastAsia="en-US"/>
        </w:rPr>
        <w:t xml:space="preserve">, 454-457. </w:t>
      </w:r>
    </w:p>
    <w:p w:rsidR="00DA3B9E" w:rsidRPr="002B7298" w:rsidRDefault="002016B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r w:rsidRPr="002B7298">
        <w:rPr>
          <w:lang w:eastAsia="en-US"/>
        </w:rPr>
        <w:t xml:space="preserve">Robbins, M. S., Liddle, H. A., Turner, C. W., </w:t>
      </w:r>
      <w:proofErr w:type="spellStart"/>
      <w:r w:rsidRPr="002B7298">
        <w:rPr>
          <w:lang w:eastAsia="en-US"/>
        </w:rPr>
        <w:t>Dakof</w:t>
      </w:r>
      <w:proofErr w:type="spellEnd"/>
      <w:r w:rsidRPr="002B7298">
        <w:rPr>
          <w:lang w:eastAsia="en-US"/>
        </w:rPr>
        <w:t xml:space="preserve">, G. A., Alexander, J. F., &amp; </w:t>
      </w: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 (2006). Adolescent and parent therapeutic alliances as predictors of dropout in multidimensional family therapy. </w:t>
      </w:r>
      <w:r w:rsidRPr="002B7298">
        <w:rPr>
          <w:i/>
          <w:iCs/>
          <w:lang w:eastAsia="en-US"/>
        </w:rPr>
        <w:t>Journal of Family Psychology, 20</w:t>
      </w:r>
      <w:r w:rsidRPr="002B7298">
        <w:rPr>
          <w:lang w:eastAsia="en-US"/>
        </w:rPr>
        <w:t>, 108-116.</w:t>
      </w:r>
    </w:p>
    <w:p w:rsidR="002016BB" w:rsidRPr="002B7298" w:rsidRDefault="002016B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Luo, Z., Brody, G. H., &amp; </w:t>
      </w:r>
      <w:proofErr w:type="spellStart"/>
      <w:r w:rsidRPr="002B7298">
        <w:rPr>
          <w:lang w:eastAsia="en-US"/>
        </w:rPr>
        <w:t>Murry</w:t>
      </w:r>
      <w:proofErr w:type="spellEnd"/>
      <w:r w:rsidRPr="002B7298">
        <w:rPr>
          <w:lang w:eastAsia="en-US"/>
        </w:rPr>
        <w:t xml:space="preserve">, V. M. (2005). The influence of high school dropout on substance use among African American youth. </w:t>
      </w:r>
      <w:r w:rsidRPr="002B7298">
        <w:rPr>
          <w:i/>
          <w:iCs/>
          <w:lang w:eastAsia="en-US"/>
        </w:rPr>
        <w:t>Journal of Ethnicity in Substance Abuse, 4</w:t>
      </w:r>
      <w:r w:rsidRPr="002B7298">
        <w:rPr>
          <w:lang w:eastAsia="en-US"/>
        </w:rPr>
        <w:t>(1), 35-51.</w:t>
      </w:r>
    </w:p>
    <w:p w:rsidR="002016BB" w:rsidRPr="002B7298" w:rsidRDefault="002016B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Luo, Z., </w:t>
      </w:r>
      <w:proofErr w:type="spellStart"/>
      <w:r w:rsidRPr="002B7298">
        <w:rPr>
          <w:lang w:eastAsia="en-US"/>
        </w:rPr>
        <w:t>Murry</w:t>
      </w:r>
      <w:proofErr w:type="spellEnd"/>
      <w:r w:rsidRPr="002B7298">
        <w:rPr>
          <w:lang w:eastAsia="en-US"/>
        </w:rPr>
        <w:t xml:space="preserve">, V. M., &amp; Brody, G. H. (2005). Risk and protective factors for substance use among African American high school dropouts. </w:t>
      </w:r>
      <w:r w:rsidRPr="002B7298">
        <w:rPr>
          <w:i/>
          <w:iCs/>
          <w:lang w:eastAsia="en-US"/>
        </w:rPr>
        <w:t>Psychology of Addictive Behaviors, 19</w:t>
      </w:r>
      <w:r w:rsidRPr="002B7298">
        <w:rPr>
          <w:lang w:eastAsia="en-US"/>
        </w:rPr>
        <w:t>, 382-391.</w:t>
      </w:r>
    </w:p>
    <w:p w:rsidR="002016BB" w:rsidRPr="002B7298" w:rsidRDefault="002016B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 (2005). The role of disclosing child sexual abuse on adolescent adjustment and </w:t>
      </w:r>
      <w:proofErr w:type="spellStart"/>
      <w:r w:rsidRPr="002B7298">
        <w:rPr>
          <w:lang w:eastAsia="en-US"/>
        </w:rPr>
        <w:t>revictimization</w:t>
      </w:r>
      <w:proofErr w:type="spellEnd"/>
      <w:r w:rsidRPr="002B7298">
        <w:rPr>
          <w:lang w:eastAsia="en-US"/>
        </w:rPr>
        <w:t xml:space="preserve">. </w:t>
      </w:r>
      <w:r w:rsidRPr="002B7298">
        <w:rPr>
          <w:i/>
          <w:iCs/>
          <w:lang w:eastAsia="en-US"/>
        </w:rPr>
        <w:t>Journal of Child Sexual Abuse, 14</w:t>
      </w:r>
      <w:r w:rsidRPr="002B7298">
        <w:rPr>
          <w:lang w:eastAsia="en-US"/>
        </w:rPr>
        <w:t>(2), 25-48.</w:t>
      </w:r>
    </w:p>
    <w:p w:rsidR="00DA3B9E" w:rsidRPr="002B7298" w:rsidRDefault="00DA3B9E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 (2004). Disclosing unwanted sexual experiences: Results from a national </w:t>
      </w:r>
      <w:r w:rsidRPr="002B7298">
        <w:rPr>
          <w:lang w:eastAsia="en-US"/>
        </w:rPr>
        <w:lastRenderedPageBreak/>
        <w:t xml:space="preserve">sample of adolescent women. </w:t>
      </w:r>
      <w:r w:rsidRPr="002B7298">
        <w:rPr>
          <w:i/>
          <w:iCs/>
          <w:lang w:eastAsia="en-US"/>
        </w:rPr>
        <w:t>Child Abuse &amp; Neglect, 28</w:t>
      </w:r>
      <w:r w:rsidRPr="002B7298">
        <w:rPr>
          <w:lang w:eastAsia="en-US"/>
        </w:rPr>
        <w:t>, 147-165.</w:t>
      </w:r>
    </w:p>
    <w:p w:rsidR="002016BB" w:rsidRPr="002B7298" w:rsidRDefault="002016B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Walters, L. H., &amp; Daniels, T. (2002). Contextual assessment of </w:t>
      </w:r>
      <w:proofErr w:type="gramStart"/>
      <w:r w:rsidRPr="002B7298">
        <w:rPr>
          <w:lang w:eastAsia="en-US"/>
        </w:rPr>
        <w:t>couples</w:t>
      </w:r>
      <w:proofErr w:type="gramEnd"/>
      <w:r w:rsidRPr="002B7298">
        <w:rPr>
          <w:lang w:eastAsia="en-US"/>
        </w:rPr>
        <w:t xml:space="preserve"> therapy: The Clinical Discourse Q-Sets. </w:t>
      </w:r>
      <w:r w:rsidRPr="002B7298">
        <w:rPr>
          <w:i/>
          <w:iCs/>
          <w:lang w:eastAsia="en-US"/>
        </w:rPr>
        <w:t>Journal of Marital and Family Therapy, 28</w:t>
      </w:r>
      <w:r w:rsidRPr="002B7298">
        <w:rPr>
          <w:lang w:eastAsia="en-US"/>
        </w:rPr>
        <w:t>, 209-222.</w:t>
      </w:r>
    </w:p>
    <w:p w:rsidR="002016BB" w:rsidRPr="002B7298" w:rsidRDefault="002016B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 (1998). The politics of making meaning: Discourse analysis of a postmodern interview. </w:t>
      </w:r>
      <w:r w:rsidRPr="002B7298">
        <w:rPr>
          <w:i/>
          <w:iCs/>
          <w:lang w:eastAsia="en-US"/>
        </w:rPr>
        <w:t>Journal of Family Therapy, 20</w:t>
      </w:r>
      <w:r w:rsidRPr="002B7298">
        <w:rPr>
          <w:lang w:eastAsia="en-US"/>
        </w:rPr>
        <w:t>, 229-251.</w:t>
      </w:r>
    </w:p>
    <w:p w:rsidR="002016BB" w:rsidRPr="002B7298" w:rsidRDefault="002016BB" w:rsidP="00B65397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&amp; Brown, A. C. (1998). Reading against the lines: Resisting foreclosure in therapy discourse. </w:t>
      </w:r>
      <w:r w:rsidRPr="002B7298">
        <w:rPr>
          <w:i/>
          <w:iCs/>
          <w:lang w:eastAsia="en-US"/>
        </w:rPr>
        <w:t>Family Process, 37</w:t>
      </w:r>
      <w:r w:rsidRPr="002B7298">
        <w:rPr>
          <w:lang w:eastAsia="en-US"/>
        </w:rPr>
        <w:t>, 495-512.</w:t>
      </w:r>
    </w:p>
    <w:p w:rsidR="008143A8" w:rsidRDefault="002016BB" w:rsidP="008143A8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proofErr w:type="spellStart"/>
      <w:r w:rsidRPr="002B7298">
        <w:rPr>
          <w:lang w:eastAsia="en-US"/>
        </w:rPr>
        <w:t>Beels</w:t>
      </w:r>
      <w:proofErr w:type="spellEnd"/>
      <w:r w:rsidRPr="002B7298">
        <w:rPr>
          <w:lang w:eastAsia="en-US"/>
        </w:rPr>
        <w:t xml:space="preserve">, C. C., </w:t>
      </w: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&amp; Gale, J. E. (1997). Mapping and/or discovering meaning in family therapy: An e-mail conversation. </w:t>
      </w:r>
      <w:r w:rsidRPr="002B7298">
        <w:rPr>
          <w:i/>
          <w:iCs/>
          <w:lang w:eastAsia="en-US"/>
        </w:rPr>
        <w:t>Family Process, 36</w:t>
      </w:r>
      <w:r w:rsidRPr="002B7298">
        <w:rPr>
          <w:lang w:eastAsia="en-US"/>
        </w:rPr>
        <w:t>, 127-132.</w:t>
      </w:r>
    </w:p>
    <w:p w:rsidR="00DA3B9E" w:rsidRDefault="008143A8" w:rsidP="008143A8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proofErr w:type="spellStart"/>
      <w:r w:rsidRPr="002B7298">
        <w:rPr>
          <w:lang w:eastAsia="en-US"/>
        </w:rPr>
        <w:t>Kogan</w:t>
      </w:r>
      <w:proofErr w:type="spellEnd"/>
      <w:r w:rsidRPr="002B7298">
        <w:rPr>
          <w:lang w:eastAsia="en-US"/>
        </w:rPr>
        <w:t xml:space="preserve">, S. M., &amp; Gale, J. E. (1997). Decentering therapy: Textual analysis of a narrative therapy session. </w:t>
      </w:r>
      <w:r w:rsidRPr="008143A8">
        <w:rPr>
          <w:i/>
          <w:iCs/>
          <w:lang w:eastAsia="en-US"/>
        </w:rPr>
        <w:t>Family Process, 36</w:t>
      </w:r>
      <w:r w:rsidRPr="002B7298">
        <w:rPr>
          <w:lang w:eastAsia="en-US"/>
        </w:rPr>
        <w:t>, 101-126.</w:t>
      </w:r>
    </w:p>
    <w:p w:rsidR="001C0C46" w:rsidRPr="002B7298" w:rsidRDefault="001C0C46" w:rsidP="001C0C46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lang w:eastAsia="en-US"/>
        </w:rPr>
      </w:pPr>
      <w:proofErr w:type="spellStart"/>
      <w:r>
        <w:rPr>
          <w:lang w:eastAsia="en-US"/>
        </w:rPr>
        <w:t>Kogan</w:t>
      </w:r>
      <w:proofErr w:type="spellEnd"/>
      <w:r>
        <w:rPr>
          <w:lang w:eastAsia="en-US"/>
        </w:rPr>
        <w:t>, S. M. (1996). Clinical p</w:t>
      </w:r>
      <w:r w:rsidRPr="001C0C46">
        <w:rPr>
          <w:lang w:eastAsia="en-US"/>
        </w:rPr>
        <w:t>raxis</w:t>
      </w:r>
      <w:r>
        <w:rPr>
          <w:lang w:eastAsia="en-US"/>
        </w:rPr>
        <w:t>: Examining culture and power in family therapy</w:t>
      </w:r>
      <w:r w:rsidRPr="001C0C46">
        <w:rPr>
          <w:lang w:eastAsia="en-US"/>
        </w:rPr>
        <w:t xml:space="preserve">. </w:t>
      </w:r>
      <w:r w:rsidRPr="001C0C46">
        <w:rPr>
          <w:i/>
          <w:iCs/>
          <w:lang w:eastAsia="en-US"/>
        </w:rPr>
        <w:t>Journal of Feminist Family Therapy</w:t>
      </w:r>
      <w:r w:rsidRPr="001C0C46">
        <w:rPr>
          <w:lang w:eastAsia="en-US"/>
        </w:rPr>
        <w:t>, 8(3), 25-44. doi:10.1300/J086v08n03_02</w:t>
      </w:r>
    </w:p>
    <w:p w:rsidR="002016BB" w:rsidRPr="002B7298" w:rsidRDefault="002016BB" w:rsidP="00B65397">
      <w:pPr>
        <w:pStyle w:val="BodyText"/>
        <w:widowControl w:val="0"/>
        <w:tabs>
          <w:tab w:val="left" w:pos="1080"/>
        </w:tabs>
        <w:ind w:left="1080" w:hanging="1440"/>
        <w:rPr>
          <w:sz w:val="12"/>
          <w:szCs w:val="12"/>
        </w:rPr>
      </w:pPr>
    </w:p>
    <w:p w:rsidR="002016BB" w:rsidRPr="002B7298" w:rsidRDefault="00FC3C06" w:rsidP="00B65397">
      <w:pPr>
        <w:widowControl w:val="0"/>
        <w:tabs>
          <w:tab w:val="left" w:pos="540"/>
          <w:tab w:val="left" w:pos="4320"/>
        </w:tabs>
        <w:ind w:right="90"/>
      </w:pPr>
      <w:r w:rsidRPr="002B7298">
        <w:rPr>
          <w:b/>
          <w:bCs/>
        </w:rPr>
        <w:t>Creative Contributions Other Than Formal Publications</w:t>
      </w:r>
    </w:p>
    <w:p w:rsidR="00942968" w:rsidRPr="002B7298" w:rsidRDefault="00942968" w:rsidP="00B65397">
      <w:pPr>
        <w:widowControl w:val="0"/>
        <w:tabs>
          <w:tab w:val="left" w:pos="540"/>
          <w:tab w:val="left" w:pos="4320"/>
        </w:tabs>
        <w:ind w:left="540" w:right="90" w:hanging="540"/>
      </w:pPr>
      <w:r w:rsidRPr="002B7298">
        <w:t xml:space="preserve">Anderson, </w:t>
      </w:r>
      <w:r w:rsidR="00714E32" w:rsidRPr="002B7298">
        <w:t xml:space="preserve">T., </w:t>
      </w:r>
      <w:proofErr w:type="spellStart"/>
      <w:r w:rsidRPr="002B7298">
        <w:t>Molgaard</w:t>
      </w:r>
      <w:proofErr w:type="spellEnd"/>
      <w:r w:rsidRPr="002B7298">
        <w:t xml:space="preserve">, </w:t>
      </w:r>
      <w:r w:rsidR="00714E32" w:rsidRPr="002B7298">
        <w:t xml:space="preserve">V. </w:t>
      </w:r>
      <w:r w:rsidRPr="002B7298">
        <w:t>Beach,</w:t>
      </w:r>
      <w:r w:rsidR="00714E32" w:rsidRPr="002B7298">
        <w:t xml:space="preserve"> S.</w:t>
      </w:r>
      <w:r w:rsidR="006A7594">
        <w:t>,</w:t>
      </w:r>
      <w:r w:rsidRPr="002B7298">
        <w:t xml:space="preserve"> and </w:t>
      </w:r>
      <w:proofErr w:type="spellStart"/>
      <w:r w:rsidRPr="002B7298">
        <w:t>Kogan</w:t>
      </w:r>
      <w:proofErr w:type="spellEnd"/>
      <w:r w:rsidR="00714E32" w:rsidRPr="002B7298">
        <w:t>, S.</w:t>
      </w:r>
      <w:r w:rsidRPr="002B7298">
        <w:t xml:space="preserve"> (2012). </w:t>
      </w:r>
      <w:r w:rsidRPr="002B7298">
        <w:rPr>
          <w:i/>
          <w:iCs/>
        </w:rPr>
        <w:t>Promoting St</w:t>
      </w:r>
      <w:r w:rsidR="00AB2865">
        <w:rPr>
          <w:i/>
          <w:iCs/>
        </w:rPr>
        <w:t>rong African American Families Curriculum M</w:t>
      </w:r>
      <w:r w:rsidRPr="002B7298">
        <w:rPr>
          <w:i/>
          <w:iCs/>
        </w:rPr>
        <w:t>anual</w:t>
      </w:r>
      <w:r w:rsidRPr="002B7298">
        <w:t>. Center for Family</w:t>
      </w:r>
      <w:r w:rsidR="005E2696">
        <w:t xml:space="preserve"> Research</w:t>
      </w:r>
      <w:r w:rsidRPr="002B7298">
        <w:t xml:space="preserve">, </w:t>
      </w:r>
      <w:proofErr w:type="gramStart"/>
      <w:r w:rsidRPr="002B7298">
        <w:t>The</w:t>
      </w:r>
      <w:proofErr w:type="gramEnd"/>
      <w:r w:rsidRPr="002B7298">
        <w:t xml:space="preserve"> University of Georgia.</w:t>
      </w:r>
    </w:p>
    <w:p w:rsidR="002016BB" w:rsidRPr="002B7298" w:rsidRDefault="002016BB" w:rsidP="00B65397">
      <w:pPr>
        <w:widowControl w:val="0"/>
        <w:tabs>
          <w:tab w:val="left" w:pos="540"/>
          <w:tab w:val="left" w:pos="4320"/>
        </w:tabs>
        <w:ind w:left="540" w:right="90" w:hanging="540"/>
      </w:pPr>
      <w:proofErr w:type="spellStart"/>
      <w:r w:rsidRPr="002B7298">
        <w:t>Molgaard</w:t>
      </w:r>
      <w:proofErr w:type="spellEnd"/>
      <w:r w:rsidRPr="002B7298">
        <w:t xml:space="preserve">, V., &amp; </w:t>
      </w:r>
      <w:proofErr w:type="spellStart"/>
      <w:r w:rsidRPr="002B7298">
        <w:t>Kogan</w:t>
      </w:r>
      <w:proofErr w:type="spellEnd"/>
      <w:r w:rsidRPr="002B7298">
        <w:t xml:space="preserve">, S. M. (2007). </w:t>
      </w:r>
      <w:r w:rsidRPr="002B7298">
        <w:rPr>
          <w:i/>
        </w:rPr>
        <w:t xml:space="preserve">The Strong African </w:t>
      </w:r>
      <w:r w:rsidR="00910980">
        <w:rPr>
          <w:i/>
        </w:rPr>
        <w:t>American Families-Teen Program C</w:t>
      </w:r>
      <w:r w:rsidRPr="002B7298">
        <w:rPr>
          <w:i/>
        </w:rPr>
        <w:t>urric</w:t>
      </w:r>
      <w:r w:rsidR="00910980">
        <w:rPr>
          <w:i/>
        </w:rPr>
        <w:t>ulum M</w:t>
      </w:r>
      <w:r w:rsidRPr="002B7298">
        <w:rPr>
          <w:i/>
        </w:rPr>
        <w:t>anual.</w:t>
      </w:r>
      <w:r w:rsidRPr="002B7298">
        <w:t xml:space="preserve"> Center for Family Research, University of Georgia.</w:t>
      </w:r>
    </w:p>
    <w:p w:rsidR="00B82173" w:rsidRDefault="002016BB" w:rsidP="00CC3C2F">
      <w:pPr>
        <w:widowControl w:val="0"/>
        <w:tabs>
          <w:tab w:val="left" w:pos="540"/>
          <w:tab w:val="left" w:pos="4320"/>
        </w:tabs>
        <w:ind w:left="540" w:right="90" w:hanging="540"/>
      </w:pPr>
      <w:proofErr w:type="spellStart"/>
      <w:r w:rsidRPr="002B7298">
        <w:t>Kogan</w:t>
      </w:r>
      <w:proofErr w:type="spellEnd"/>
      <w:r w:rsidRPr="002B7298">
        <w:t xml:space="preserve">, S. M. (2006). </w:t>
      </w:r>
      <w:r w:rsidRPr="002B7298">
        <w:rPr>
          <w:i/>
        </w:rPr>
        <w:t xml:space="preserve">The Mentoring Workshop </w:t>
      </w:r>
      <w:r w:rsidR="00AB2865">
        <w:rPr>
          <w:i/>
        </w:rPr>
        <w:t>C</w:t>
      </w:r>
      <w:r w:rsidRPr="002B7298">
        <w:rPr>
          <w:i/>
        </w:rPr>
        <w:t xml:space="preserve">urriculum </w:t>
      </w:r>
      <w:r w:rsidR="00AB2865">
        <w:rPr>
          <w:i/>
        </w:rPr>
        <w:t>M</w:t>
      </w:r>
      <w:r w:rsidRPr="002B7298">
        <w:rPr>
          <w:i/>
        </w:rPr>
        <w:t>anual.</w:t>
      </w:r>
      <w:r w:rsidRPr="002B7298">
        <w:t xml:space="preserve"> Center for Family Research, University of Georgia.</w:t>
      </w:r>
    </w:p>
    <w:p w:rsidR="00B82173" w:rsidRPr="002B7298" w:rsidRDefault="00B82173" w:rsidP="00B65397">
      <w:pPr>
        <w:widowControl w:val="0"/>
        <w:tabs>
          <w:tab w:val="left" w:pos="540"/>
          <w:tab w:val="left" w:pos="4320"/>
        </w:tabs>
        <w:ind w:right="90"/>
      </w:pPr>
    </w:p>
    <w:p w:rsidR="00256B91" w:rsidRPr="002B7298" w:rsidRDefault="00FC3C06" w:rsidP="00B65397">
      <w:pPr>
        <w:widowControl w:val="0"/>
        <w:tabs>
          <w:tab w:val="left" w:pos="540"/>
          <w:tab w:val="left" w:pos="4320"/>
        </w:tabs>
        <w:ind w:right="90"/>
        <w:rPr>
          <w:b/>
          <w:bCs/>
        </w:rPr>
      </w:pPr>
      <w:bookmarkStart w:id="0" w:name="8000"/>
      <w:bookmarkEnd w:id="0"/>
      <w:r w:rsidRPr="002B7298">
        <w:rPr>
          <w:b/>
        </w:rPr>
        <w:t>2</w:t>
      </w:r>
      <w:r w:rsidR="003839C0" w:rsidRPr="002B7298">
        <w:rPr>
          <w:b/>
          <w:bCs/>
        </w:rPr>
        <w:t xml:space="preserve">. </w:t>
      </w:r>
      <w:r w:rsidR="002A11D5" w:rsidRPr="002B7298">
        <w:rPr>
          <w:b/>
          <w:bCs/>
        </w:rPr>
        <w:t>GRANTS RECEIVED</w:t>
      </w:r>
    </w:p>
    <w:p w:rsidR="00FC3C06" w:rsidRPr="002B7298" w:rsidRDefault="00FC3C06" w:rsidP="00B65397">
      <w:pPr>
        <w:widowControl w:val="0"/>
        <w:rPr>
          <w:b/>
          <w:u w:val="single"/>
        </w:rPr>
      </w:pPr>
    </w:p>
    <w:p w:rsidR="00C615FA" w:rsidRPr="002B7298" w:rsidRDefault="0077209A" w:rsidP="00B65397">
      <w:pPr>
        <w:widowControl w:val="0"/>
        <w:rPr>
          <w:b/>
          <w:i/>
          <w:iCs/>
        </w:rPr>
      </w:pPr>
      <w:r w:rsidRPr="002B7298">
        <w:rPr>
          <w:b/>
          <w:i/>
          <w:iCs/>
        </w:rPr>
        <w:t>NIH GRANTS ACTIVE</w:t>
      </w:r>
    </w:p>
    <w:tbl>
      <w:tblPr>
        <w:tblW w:w="10169" w:type="dxa"/>
        <w:tblLayout w:type="fixed"/>
        <w:tblLook w:val="04A0" w:firstRow="1" w:lastRow="0" w:firstColumn="1" w:lastColumn="0" w:noHBand="0" w:noVBand="1"/>
      </w:tblPr>
      <w:tblGrid>
        <w:gridCol w:w="1278"/>
        <w:gridCol w:w="882"/>
        <w:gridCol w:w="1713"/>
        <w:gridCol w:w="4946"/>
        <w:gridCol w:w="1350"/>
      </w:tblGrid>
      <w:tr w:rsidR="002050E0" w:rsidRPr="002B7298" w:rsidTr="002D7E89"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:rsidR="002050E0" w:rsidRPr="002B7298" w:rsidRDefault="002050E0" w:rsidP="00B65397">
            <w:pPr>
              <w:widowControl w:val="0"/>
              <w:rPr>
                <w:b/>
              </w:rPr>
            </w:pPr>
            <w:r w:rsidRPr="002B7298">
              <w:rPr>
                <w:b/>
              </w:rPr>
              <w:t>Dates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:rsidR="002050E0" w:rsidRPr="002B7298" w:rsidRDefault="002050E0" w:rsidP="00B65397">
            <w:pPr>
              <w:widowControl w:val="0"/>
              <w:rPr>
                <w:b/>
              </w:rPr>
            </w:pPr>
            <w:r w:rsidRPr="002B7298">
              <w:rPr>
                <w:b/>
              </w:rPr>
              <w:t>Role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:rsidR="009F6058" w:rsidRDefault="002050E0" w:rsidP="00B65397">
            <w:pPr>
              <w:widowControl w:val="0"/>
              <w:rPr>
                <w:b/>
              </w:rPr>
            </w:pPr>
            <w:r w:rsidRPr="002B7298">
              <w:rPr>
                <w:b/>
              </w:rPr>
              <w:t xml:space="preserve">Funder, </w:t>
            </w:r>
          </w:p>
          <w:p w:rsidR="002050E0" w:rsidRPr="002B7298" w:rsidRDefault="002050E0" w:rsidP="00B65397">
            <w:pPr>
              <w:widowControl w:val="0"/>
              <w:rPr>
                <w:b/>
              </w:rPr>
            </w:pPr>
            <w:r w:rsidRPr="002B7298">
              <w:rPr>
                <w:b/>
              </w:rPr>
              <w:t>ID#</w:t>
            </w:r>
          </w:p>
        </w:tc>
        <w:tc>
          <w:tcPr>
            <w:tcW w:w="4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:rsidR="002050E0" w:rsidRPr="002B7298" w:rsidRDefault="002050E0" w:rsidP="009F6058">
            <w:pPr>
              <w:widowControl w:val="0"/>
              <w:jc w:val="center"/>
              <w:rPr>
                <w:b/>
              </w:rPr>
            </w:pPr>
            <w:r w:rsidRPr="002B7298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:rsidR="002050E0" w:rsidRPr="002B7298" w:rsidRDefault="002050E0" w:rsidP="00B65397">
            <w:pPr>
              <w:widowControl w:val="0"/>
              <w:rPr>
                <w:b/>
              </w:rPr>
            </w:pPr>
            <w:r w:rsidRPr="002B7298">
              <w:rPr>
                <w:b/>
              </w:rPr>
              <w:t>Amount</w:t>
            </w:r>
          </w:p>
        </w:tc>
      </w:tr>
      <w:tr w:rsidR="006000D8" w:rsidRPr="002B7298" w:rsidTr="002D7E89"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:rsidR="006000D8" w:rsidRPr="002B7298" w:rsidRDefault="006000D8" w:rsidP="00B65397">
            <w:pPr>
              <w:widowControl w:val="0"/>
              <w:rPr>
                <w:b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:rsidR="006000D8" w:rsidRPr="0087026F" w:rsidRDefault="0087026F" w:rsidP="00B65397">
            <w:pPr>
              <w:widowControl w:val="0"/>
            </w:pPr>
            <w:r w:rsidRPr="0087026F">
              <w:t>Co-I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:rsidR="006000D8" w:rsidRPr="00567A64" w:rsidRDefault="00E0198C" w:rsidP="00B65397">
            <w:pPr>
              <w:widowControl w:val="0"/>
              <w:rPr>
                <w:b/>
              </w:rPr>
            </w:pPr>
            <w:r>
              <w:rPr>
                <w:bCs/>
                <w:lang w:eastAsia="en-US"/>
              </w:rPr>
              <w:t>R01</w:t>
            </w:r>
            <w:r w:rsidR="00567A64" w:rsidRPr="00567A64">
              <w:rPr>
                <w:bCs/>
                <w:lang w:eastAsia="en-US"/>
              </w:rPr>
              <w:t>DA055630</w:t>
            </w:r>
          </w:p>
        </w:tc>
        <w:tc>
          <w:tcPr>
            <w:tcW w:w="4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:rsidR="00567A64" w:rsidRPr="00567A64" w:rsidRDefault="00567A64" w:rsidP="00567A64">
            <w:pPr>
              <w:widowControl w:val="0"/>
            </w:pPr>
            <w:r w:rsidRPr="00567A64">
              <w:t>Early Adversity and Drug Use Vulnerability Among Low Income Rural Children:</w:t>
            </w:r>
          </w:p>
          <w:p w:rsidR="006000D8" w:rsidRPr="002B7298" w:rsidRDefault="00567A64" w:rsidP="00567A64">
            <w:pPr>
              <w:widowControl w:val="0"/>
              <w:rPr>
                <w:b/>
              </w:rPr>
            </w:pPr>
            <w:r w:rsidRPr="00567A64">
              <w:t>Testing a Neuro-ecological Model of Resilience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:rsidR="006000D8" w:rsidRPr="002B7298" w:rsidRDefault="006000D8" w:rsidP="00B65397">
            <w:pPr>
              <w:widowControl w:val="0"/>
              <w:rPr>
                <w:b/>
              </w:rPr>
            </w:pPr>
          </w:p>
        </w:tc>
      </w:tr>
      <w:tr w:rsidR="0087026F" w:rsidRPr="002B7298" w:rsidTr="002D7E89"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7026F" w:rsidRPr="002B7298" w:rsidRDefault="0087026F" w:rsidP="00B65397">
            <w:pPr>
              <w:widowControl w:val="0"/>
              <w:rPr>
                <w:b/>
              </w:rPr>
            </w:pPr>
            <w:r w:rsidRPr="00784AC6">
              <w:rPr>
                <w:bCs/>
              </w:rPr>
              <w:t>7/1/2020-6/30/2025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7026F" w:rsidRPr="0087026F" w:rsidRDefault="0087026F" w:rsidP="00B65397">
            <w:pPr>
              <w:widowControl w:val="0"/>
            </w:pPr>
            <w:r>
              <w:t>Co-I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7026F" w:rsidRPr="002B7298" w:rsidRDefault="0087026F" w:rsidP="00E0198C">
            <w:pPr>
              <w:widowControl w:val="0"/>
              <w:rPr>
                <w:b/>
              </w:rPr>
            </w:pPr>
            <w:r w:rsidRPr="003758F2">
              <w:t>P50DA051361</w:t>
            </w:r>
          </w:p>
        </w:tc>
        <w:tc>
          <w:tcPr>
            <w:tcW w:w="4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7026F" w:rsidRPr="0087026F" w:rsidRDefault="0087026F" w:rsidP="0087026F">
            <w:pPr>
              <w:widowControl w:val="0"/>
            </w:pPr>
            <w:r>
              <w:rPr>
                <w:color w:val="000000"/>
              </w:rPr>
              <w:t>Neuroscience, Immunology, Social Adversity and the Roots of Addictive Behaviors: Toward a New Framework for Drug Use Etiology and Prevention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7026F" w:rsidRPr="002B7298" w:rsidRDefault="0087026F" w:rsidP="00B65397">
            <w:pPr>
              <w:widowControl w:val="0"/>
              <w:rPr>
                <w:b/>
              </w:rPr>
            </w:pPr>
          </w:p>
        </w:tc>
      </w:tr>
      <w:tr w:rsidR="0087026F" w:rsidRPr="002B7298" w:rsidTr="002D7E89"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7026F" w:rsidRPr="00784AC6" w:rsidRDefault="0087026F" w:rsidP="00B65397">
            <w:pPr>
              <w:widowControl w:val="0"/>
              <w:rPr>
                <w:bCs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7026F" w:rsidRPr="003758F2" w:rsidRDefault="0087026F" w:rsidP="0087026F">
            <w:pPr>
              <w:widowControl w:val="0"/>
            </w:pPr>
            <w:r>
              <w:t>Project Director</w:t>
            </w:r>
          </w:p>
        </w:tc>
        <w:tc>
          <w:tcPr>
            <w:tcW w:w="4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7026F" w:rsidRDefault="0087026F" w:rsidP="0087026F">
            <w:pPr>
              <w:widowControl w:val="0"/>
              <w:rPr>
                <w:color w:val="000000"/>
              </w:rPr>
            </w:pPr>
            <w:r>
              <w:rPr>
                <w:iCs/>
                <w:u w:val="single"/>
                <w:shd w:val="clear" w:color="auto" w:fill="FFFFFF"/>
              </w:rPr>
              <w:t xml:space="preserve">Research Project 2. </w:t>
            </w:r>
            <w:r w:rsidRPr="001F54D6">
              <w:rPr>
                <w:iCs/>
                <w:u w:val="single"/>
                <w:shd w:val="clear" w:color="auto" w:fill="FFFFFF"/>
              </w:rPr>
              <w:t>Brody, PI</w:t>
            </w:r>
            <w:r>
              <w:rPr>
                <w:iCs/>
                <w:shd w:val="clear" w:color="auto" w:fill="FFFFFF"/>
              </w:rPr>
              <w:t xml:space="preserve">. </w:t>
            </w:r>
            <w:r w:rsidRPr="003758F2">
              <w:t xml:space="preserve">Can Family-Centered Prevention Programming Reduce </w:t>
            </w:r>
            <w:proofErr w:type="spellStart"/>
            <w:r w:rsidRPr="003758F2">
              <w:t>Neuroimmune</w:t>
            </w:r>
            <w:proofErr w:type="spellEnd"/>
            <w:r w:rsidRPr="003758F2">
              <w:t xml:space="preserve"> Vulnerabilities for Drug Use and </w:t>
            </w:r>
            <w:proofErr w:type="spellStart"/>
            <w:r w:rsidRPr="003758F2">
              <w:t>Cardiometabolic</w:t>
            </w:r>
            <w:proofErr w:type="spellEnd"/>
            <w:r w:rsidRPr="003758F2">
              <w:t xml:space="preserve"> Risk among African American </w:t>
            </w:r>
            <w:r>
              <w:t>Adolescents?</w:t>
            </w:r>
            <w:r w:rsidRPr="003758F2">
              <w:t xml:space="preserve"> A Randomized Prevention Trial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7026F" w:rsidRPr="002B7298" w:rsidRDefault="0087026F" w:rsidP="00B65397">
            <w:pPr>
              <w:widowControl w:val="0"/>
              <w:rPr>
                <w:b/>
              </w:rPr>
            </w:pPr>
            <w:r>
              <w:rPr>
                <w:bCs/>
              </w:rPr>
              <w:t>($</w:t>
            </w:r>
            <w:r w:rsidRPr="00A70094">
              <w:rPr>
                <w:bCs/>
              </w:rPr>
              <w:t>2</w:t>
            </w:r>
            <w:r>
              <w:rPr>
                <w:bCs/>
              </w:rPr>
              <w:t>,</w:t>
            </w:r>
            <w:r w:rsidRPr="00A70094">
              <w:rPr>
                <w:bCs/>
              </w:rPr>
              <w:t>152</w:t>
            </w:r>
            <w:r>
              <w:rPr>
                <w:bCs/>
              </w:rPr>
              <w:t>,</w:t>
            </w:r>
            <w:r w:rsidRPr="00A70094">
              <w:rPr>
                <w:bCs/>
              </w:rPr>
              <w:t>537</w:t>
            </w:r>
            <w:r>
              <w:rPr>
                <w:bCs/>
              </w:rPr>
              <w:t>)</w:t>
            </w:r>
          </w:p>
        </w:tc>
      </w:tr>
      <w:tr w:rsidR="0087026F" w:rsidRPr="002B7298" w:rsidTr="002D7E89"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7026F" w:rsidRPr="002B7298" w:rsidRDefault="0087026F" w:rsidP="00B65397">
            <w:pPr>
              <w:widowControl w:val="0"/>
              <w:rPr>
                <w:b/>
              </w:rPr>
            </w:pP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7026F" w:rsidRPr="0087026F" w:rsidRDefault="0087026F" w:rsidP="00B65397">
            <w:pPr>
              <w:widowControl w:val="0"/>
            </w:pPr>
            <w:r>
              <w:t>Core Director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7026F" w:rsidRPr="002B7298" w:rsidRDefault="0087026F" w:rsidP="00B65397">
            <w:pPr>
              <w:widowControl w:val="0"/>
              <w:rPr>
                <w:b/>
              </w:rPr>
            </w:pPr>
          </w:p>
        </w:tc>
        <w:tc>
          <w:tcPr>
            <w:tcW w:w="4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7026F" w:rsidRPr="0087026F" w:rsidRDefault="0087026F" w:rsidP="0087026F">
            <w:pPr>
              <w:widowControl w:val="0"/>
            </w:pPr>
            <w:r w:rsidRPr="0087026F">
              <w:t>Pilot  Core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:rsidR="0087026F" w:rsidRPr="002B7298" w:rsidRDefault="0087026F" w:rsidP="00B65397">
            <w:pPr>
              <w:widowControl w:val="0"/>
              <w:rPr>
                <w:b/>
              </w:rPr>
            </w:pPr>
            <w:r>
              <w:t>(</w:t>
            </w:r>
            <w:r w:rsidRPr="002B7298">
              <w:t>$</w:t>
            </w:r>
            <w:r>
              <w:t>544,100)</w:t>
            </w:r>
          </w:p>
        </w:tc>
      </w:tr>
      <w:tr w:rsidR="007B62E4" w:rsidRPr="002273CC" w:rsidTr="002D7E89"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B62E4" w:rsidRPr="00837C79" w:rsidRDefault="00E11F6A" w:rsidP="00B65397">
            <w:pPr>
              <w:widowControl w:val="0"/>
              <w:rPr>
                <w:bCs/>
              </w:rPr>
            </w:pPr>
            <w:r w:rsidRPr="00837C79">
              <w:t>7/22/2019-</w:t>
            </w:r>
            <w:r w:rsidR="003A349E" w:rsidRPr="00837C79">
              <w:t xml:space="preserve"> </w:t>
            </w:r>
            <w:r w:rsidRPr="00837C79">
              <w:t>6</w:t>
            </w:r>
            <w:r w:rsidR="003A349E" w:rsidRPr="00837C79">
              <w:t>/30/202</w:t>
            </w:r>
            <w:r w:rsidRPr="00837C79">
              <w:t>4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B62E4" w:rsidRPr="00837C79" w:rsidRDefault="009C4961" w:rsidP="009F6058">
            <w:pPr>
              <w:widowControl w:val="0"/>
              <w:jc w:val="center"/>
              <w:rPr>
                <w:bCs/>
              </w:rPr>
            </w:pPr>
            <w:r w:rsidRPr="00837C79">
              <w:rPr>
                <w:bCs/>
              </w:rPr>
              <w:t>Co-</w:t>
            </w:r>
            <w:r w:rsidR="007B62E4" w:rsidRPr="00837C79">
              <w:rPr>
                <w:bCs/>
              </w:rPr>
              <w:t>I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7B62E4" w:rsidRPr="00837C79" w:rsidRDefault="007B62E4" w:rsidP="00283425">
            <w:pPr>
              <w:widowControl w:val="0"/>
              <w:jc w:val="center"/>
            </w:pPr>
            <w:r w:rsidRPr="00837C79">
              <w:t>NICHD</w:t>
            </w:r>
          </w:p>
          <w:p w:rsidR="00E3208B" w:rsidRPr="00837C79" w:rsidRDefault="00E3208B" w:rsidP="00283425">
            <w:pPr>
              <w:widowControl w:val="0"/>
              <w:jc w:val="center"/>
            </w:pPr>
            <w:r w:rsidRPr="00837C79">
              <w:t>R01</w:t>
            </w:r>
            <w:r w:rsidRPr="00837C79">
              <w:rPr>
                <w:lang w:eastAsia="en-US" w:bidi="he-IL"/>
              </w:rPr>
              <w:t>HD094879</w:t>
            </w:r>
          </w:p>
        </w:tc>
        <w:tc>
          <w:tcPr>
            <w:tcW w:w="4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:rsidR="007B62E4" w:rsidRPr="00837C79" w:rsidRDefault="007A1FCB" w:rsidP="007A1FCB">
            <w:pPr>
              <w:widowControl w:val="0"/>
              <w:autoSpaceDE w:val="0"/>
              <w:autoSpaceDN w:val="0"/>
              <w:rPr>
                <w:bCs/>
                <w:iCs/>
              </w:rPr>
            </w:pPr>
            <w:r>
              <w:rPr>
                <w:rFonts w:eastAsia="Calibri"/>
                <w:bCs/>
                <w:color w:val="000000"/>
                <w:u w:val="single"/>
              </w:rPr>
              <w:t>Ehrlich</w:t>
            </w:r>
            <w:r w:rsidR="001F54D6" w:rsidRPr="001F54D6">
              <w:rPr>
                <w:rFonts w:eastAsia="Calibri"/>
                <w:bCs/>
                <w:color w:val="000000"/>
                <w:u w:val="single"/>
              </w:rPr>
              <w:t>, PI</w:t>
            </w:r>
            <w:r w:rsidR="001F54D6">
              <w:rPr>
                <w:rFonts w:eastAsia="Calibri"/>
                <w:bCs/>
                <w:color w:val="000000"/>
              </w:rPr>
              <w:t xml:space="preserve">. </w:t>
            </w:r>
            <w:r w:rsidR="00E11F6A" w:rsidRPr="00837C79">
              <w:rPr>
                <w:rFonts w:eastAsia="Calibri"/>
                <w:bCs/>
                <w:color w:val="000000"/>
              </w:rPr>
              <w:t xml:space="preserve">Developmental, </w:t>
            </w:r>
            <w:r w:rsidR="00804C6A" w:rsidRPr="00837C79">
              <w:rPr>
                <w:rFonts w:eastAsia="Calibri"/>
                <w:bCs/>
                <w:color w:val="000000"/>
              </w:rPr>
              <w:t>contextual, and psychosocial predictors of weathering and health among rural African Americans in their fourth decade of life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A349E" w:rsidRPr="003A349E" w:rsidRDefault="00E11F6A" w:rsidP="00B65397">
            <w:pPr>
              <w:widowControl w:val="0"/>
              <w:rPr>
                <w:sz w:val="22"/>
                <w:szCs w:val="22"/>
                <w:lang w:eastAsia="en-US" w:bidi="he-IL"/>
              </w:rPr>
            </w:pPr>
            <w:r>
              <w:t>$3,209,220</w:t>
            </w:r>
          </w:p>
          <w:p w:rsidR="007B62E4" w:rsidRPr="002273CC" w:rsidRDefault="007B62E4" w:rsidP="00B65397">
            <w:pPr>
              <w:widowControl w:val="0"/>
              <w:rPr>
                <w:bCs/>
              </w:rPr>
            </w:pPr>
          </w:p>
        </w:tc>
      </w:tr>
      <w:tr w:rsidR="00C513DD" w:rsidRPr="002B7298" w:rsidTr="002D7E89"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513DD" w:rsidRPr="00837C79" w:rsidRDefault="00C513DD" w:rsidP="00B65397">
            <w:pPr>
              <w:widowControl w:val="0"/>
              <w:rPr>
                <w:b/>
              </w:rPr>
            </w:pPr>
            <w:r w:rsidRPr="00837C79">
              <w:t>9/10/19-6/30/2024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513DD" w:rsidRPr="00837C79" w:rsidRDefault="009C4961" w:rsidP="009F6058">
            <w:pPr>
              <w:widowControl w:val="0"/>
              <w:jc w:val="center"/>
              <w:rPr>
                <w:bCs/>
              </w:rPr>
            </w:pPr>
            <w:r w:rsidRPr="00837C79">
              <w:rPr>
                <w:bCs/>
              </w:rPr>
              <w:t>Co-</w:t>
            </w:r>
            <w:r w:rsidR="00C513DD" w:rsidRPr="00837C79">
              <w:rPr>
                <w:bCs/>
              </w:rPr>
              <w:t>I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513DD" w:rsidRPr="00837C79" w:rsidRDefault="009C4961" w:rsidP="00283425">
            <w:pPr>
              <w:widowControl w:val="0"/>
              <w:jc w:val="center"/>
            </w:pPr>
            <w:r w:rsidRPr="00837C79">
              <w:t>NIAAA</w:t>
            </w:r>
          </w:p>
          <w:p w:rsidR="00C513DD" w:rsidRPr="00837C79" w:rsidRDefault="00C513DD" w:rsidP="00283425">
            <w:pPr>
              <w:widowControl w:val="0"/>
              <w:jc w:val="center"/>
              <w:rPr>
                <w:b/>
              </w:rPr>
            </w:pPr>
            <w:r w:rsidRPr="00837C79">
              <w:rPr>
                <w:lang w:eastAsia="en-US" w:bidi="he-IL"/>
              </w:rPr>
              <w:t>R01AA027241</w:t>
            </w:r>
          </w:p>
        </w:tc>
        <w:tc>
          <w:tcPr>
            <w:tcW w:w="4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:rsidR="00C513DD" w:rsidRPr="00837C79" w:rsidRDefault="006911E0" w:rsidP="001F54D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iCs/>
              </w:rPr>
            </w:pPr>
            <w:r>
              <w:rPr>
                <w:u w:val="single"/>
                <w:lang w:eastAsia="en-US" w:bidi="he-IL"/>
              </w:rPr>
              <w:t>Kristjans</w:t>
            </w:r>
            <w:r w:rsidR="001F54D6" w:rsidRPr="001F54D6">
              <w:rPr>
                <w:u w:val="single"/>
                <w:lang w:eastAsia="en-US" w:bidi="he-IL"/>
              </w:rPr>
              <w:t>son, PI</w:t>
            </w:r>
            <w:r w:rsidR="001F54D6">
              <w:rPr>
                <w:lang w:eastAsia="en-US" w:bidi="he-IL"/>
              </w:rPr>
              <w:t xml:space="preserve">. </w:t>
            </w:r>
            <w:r w:rsidR="00C513DD" w:rsidRPr="00837C79">
              <w:rPr>
                <w:lang w:eastAsia="en-US" w:bidi="he-IL"/>
              </w:rPr>
              <w:t>Risk and resilience pathways linking community adversity, decision making, and</w:t>
            </w:r>
            <w:r w:rsidR="001F54D6">
              <w:rPr>
                <w:lang w:eastAsia="en-US" w:bidi="he-IL"/>
              </w:rPr>
              <w:t xml:space="preserve"> </w:t>
            </w:r>
            <w:r w:rsidR="00C513DD" w:rsidRPr="00837C79">
              <w:rPr>
                <w:lang w:eastAsia="en-US" w:bidi="he-IL"/>
              </w:rPr>
              <w:t>alcohol misuse: A prospective study of Appalachian adolescents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513DD" w:rsidRPr="002B7298" w:rsidRDefault="00C513DD" w:rsidP="00B65397">
            <w:pPr>
              <w:widowControl w:val="0"/>
              <w:rPr>
                <w:b/>
              </w:rPr>
            </w:pPr>
            <w:r w:rsidRPr="002B7298">
              <w:t>$</w:t>
            </w:r>
            <w:r>
              <w:t>2,484,989</w:t>
            </w:r>
          </w:p>
        </w:tc>
      </w:tr>
      <w:tr w:rsidR="00C513DD" w:rsidRPr="002273CC" w:rsidTr="002D7E89"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513DD" w:rsidRPr="00837C79" w:rsidRDefault="008164FC" w:rsidP="00B65397">
            <w:pPr>
              <w:widowControl w:val="0"/>
            </w:pPr>
            <w:r w:rsidRPr="00837C79">
              <w:lastRenderedPageBreak/>
              <w:t>7/9/2018-6/30/202</w:t>
            </w:r>
            <w:r w:rsidR="007A1FCB">
              <w:t>4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513DD" w:rsidRPr="00837C79" w:rsidRDefault="009C4961" w:rsidP="009F6058">
            <w:pPr>
              <w:widowControl w:val="0"/>
              <w:jc w:val="center"/>
              <w:rPr>
                <w:bCs/>
              </w:rPr>
            </w:pPr>
            <w:r w:rsidRPr="00837C79">
              <w:rPr>
                <w:bCs/>
              </w:rPr>
              <w:t>Co-I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513DD" w:rsidRPr="00837C79" w:rsidRDefault="008164FC" w:rsidP="00283425">
            <w:pPr>
              <w:widowControl w:val="0"/>
              <w:jc w:val="center"/>
            </w:pPr>
            <w:r w:rsidRPr="00837C79">
              <w:t>NICHD R01</w:t>
            </w:r>
            <w:r w:rsidRPr="00837C79">
              <w:rPr>
                <w:lang w:bidi="he-IL"/>
              </w:rPr>
              <w:t>HD094879</w:t>
            </w:r>
          </w:p>
        </w:tc>
        <w:tc>
          <w:tcPr>
            <w:tcW w:w="4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:rsidR="00C513DD" w:rsidRPr="00837C79" w:rsidRDefault="001F54D6" w:rsidP="00B65397">
            <w:pPr>
              <w:widowControl w:val="0"/>
              <w:autoSpaceDE w:val="0"/>
              <w:autoSpaceDN w:val="0"/>
              <w:rPr>
                <w:rFonts w:eastAsia="Calibri"/>
                <w:bCs/>
                <w:iCs/>
                <w:color w:val="000000"/>
              </w:rPr>
            </w:pPr>
            <w:r w:rsidRPr="001F54D6">
              <w:rPr>
                <w:bCs/>
                <w:iCs/>
                <w:u w:val="single"/>
              </w:rPr>
              <w:t>Brown, PI</w:t>
            </w:r>
            <w:r>
              <w:rPr>
                <w:bCs/>
                <w:iCs/>
              </w:rPr>
              <w:t xml:space="preserve">. </w:t>
            </w:r>
            <w:r w:rsidR="008164FC" w:rsidRPr="00837C79">
              <w:rPr>
                <w:bCs/>
                <w:iCs/>
              </w:rPr>
              <w:t xml:space="preserve">Rural </w:t>
            </w:r>
            <w:r w:rsidR="009C4961" w:rsidRPr="00837C79">
              <w:rPr>
                <w:bCs/>
                <w:iCs/>
              </w:rPr>
              <w:t>environments, social networks, and paternal contributions to infant development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513DD" w:rsidRDefault="006B50EC" w:rsidP="00B65397">
            <w:pPr>
              <w:widowControl w:val="0"/>
            </w:pPr>
            <w:r>
              <w:t>$3,112,945</w:t>
            </w:r>
          </w:p>
        </w:tc>
      </w:tr>
      <w:tr w:rsidR="009F6058" w:rsidRPr="0011056D" w:rsidTr="002D7E89"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F6058" w:rsidRPr="0011056D" w:rsidRDefault="009F6058" w:rsidP="00B65397">
            <w:pPr>
              <w:widowControl w:val="0"/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F6058" w:rsidRPr="0011056D" w:rsidRDefault="009F6058" w:rsidP="009F6058">
            <w:pPr>
              <w:widowControl w:val="0"/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F6058" w:rsidRPr="0011056D" w:rsidRDefault="009F6058" w:rsidP="00B65397">
            <w:pPr>
              <w:widowControl w:val="0"/>
              <w:rPr>
                <w:lang w:eastAsia="en-US" w:bidi="he-IL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:rsidR="009F6058" w:rsidRPr="0011056D" w:rsidRDefault="009F6058" w:rsidP="00283425">
            <w:pPr>
              <w:widowControl w:val="0"/>
              <w:autoSpaceDE w:val="0"/>
              <w:autoSpaceDN w:val="0"/>
              <w:jc w:val="right"/>
            </w:pPr>
            <w:r w:rsidRPr="0011056D">
              <w:t>Active Funding Total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F6058" w:rsidRPr="0011056D" w:rsidRDefault="0011056D" w:rsidP="00B65397">
            <w:pPr>
              <w:widowControl w:val="0"/>
            </w:pPr>
            <w:r>
              <w:t>$11.35M</w:t>
            </w:r>
          </w:p>
        </w:tc>
      </w:tr>
    </w:tbl>
    <w:p w:rsidR="00FC3C06" w:rsidRPr="002B7298" w:rsidRDefault="00FC3C06" w:rsidP="00B65397">
      <w:pPr>
        <w:widowControl w:val="0"/>
        <w:rPr>
          <w:b/>
        </w:rPr>
      </w:pPr>
    </w:p>
    <w:p w:rsidR="00A609CD" w:rsidRDefault="00A609CD" w:rsidP="00B65397">
      <w:pPr>
        <w:widowControl w:val="0"/>
        <w:adjustRightInd w:val="0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 xml:space="preserve">Mentor on </w:t>
      </w:r>
      <w:r w:rsidRPr="002B7298">
        <w:rPr>
          <w:b/>
          <w:bCs/>
          <w:i/>
          <w:iCs/>
          <w:noProof/>
        </w:rPr>
        <w:t xml:space="preserve">NIH </w:t>
      </w:r>
      <w:r w:rsidR="003A349E">
        <w:rPr>
          <w:b/>
          <w:bCs/>
          <w:i/>
          <w:iCs/>
          <w:noProof/>
        </w:rPr>
        <w:t>Career Development Grant</w:t>
      </w:r>
      <w:r w:rsidRPr="002B7298">
        <w:rPr>
          <w:b/>
          <w:bCs/>
          <w:i/>
          <w:iCs/>
          <w:noProof/>
        </w:rPr>
        <w:t xml:space="preserve"> </w:t>
      </w:r>
    </w:p>
    <w:tbl>
      <w:tblPr>
        <w:tblW w:w="9853" w:type="dxa"/>
        <w:tblLook w:val="04A0" w:firstRow="1" w:lastRow="0" w:firstColumn="1" w:lastColumn="0" w:noHBand="0" w:noVBand="1"/>
      </w:tblPr>
      <w:tblGrid>
        <w:gridCol w:w="1257"/>
        <w:gridCol w:w="808"/>
        <w:gridCol w:w="1799"/>
        <w:gridCol w:w="4283"/>
        <w:gridCol w:w="1706"/>
      </w:tblGrid>
      <w:tr w:rsidR="00B7084F" w:rsidRPr="002B7298" w:rsidTr="009F6058"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B7084F" w:rsidRPr="002B7298" w:rsidRDefault="00B7084F" w:rsidP="00B65397">
            <w:pPr>
              <w:widowControl w:val="0"/>
              <w:rPr>
                <w:b/>
              </w:rPr>
            </w:pPr>
            <w:r w:rsidRPr="002B7298">
              <w:rPr>
                <w:b/>
              </w:rPr>
              <w:t>Dates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B7084F" w:rsidRPr="002B7298" w:rsidRDefault="00B7084F" w:rsidP="00B65397">
            <w:pPr>
              <w:widowControl w:val="0"/>
              <w:rPr>
                <w:b/>
              </w:rPr>
            </w:pPr>
            <w:r w:rsidRPr="002B7298">
              <w:rPr>
                <w:b/>
              </w:rPr>
              <w:t>Role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B7084F" w:rsidRPr="002B7298" w:rsidRDefault="00B7084F" w:rsidP="00B65397">
            <w:pPr>
              <w:widowControl w:val="0"/>
              <w:rPr>
                <w:b/>
              </w:rPr>
            </w:pPr>
            <w:r w:rsidRPr="002B7298">
              <w:rPr>
                <w:b/>
              </w:rPr>
              <w:t>Funder, ID#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B7084F" w:rsidRPr="002B7298" w:rsidRDefault="00B7084F" w:rsidP="009F6058">
            <w:pPr>
              <w:widowControl w:val="0"/>
              <w:jc w:val="center"/>
              <w:rPr>
                <w:b/>
              </w:rPr>
            </w:pPr>
            <w:r w:rsidRPr="002B7298">
              <w:rPr>
                <w:b/>
              </w:rPr>
              <w:t>Title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B7084F" w:rsidRPr="002B7298" w:rsidRDefault="00B7084F" w:rsidP="00B65397">
            <w:pPr>
              <w:widowControl w:val="0"/>
              <w:rPr>
                <w:b/>
              </w:rPr>
            </w:pPr>
            <w:r w:rsidRPr="002B7298">
              <w:rPr>
                <w:b/>
              </w:rPr>
              <w:t>Amount</w:t>
            </w:r>
          </w:p>
        </w:tc>
      </w:tr>
      <w:tr w:rsidR="0033120C" w:rsidRPr="002B7298" w:rsidTr="009F6058"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33120C" w:rsidRPr="002B7298" w:rsidRDefault="0033120C" w:rsidP="00B65397">
            <w:pPr>
              <w:widowControl w:val="0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33120C" w:rsidRPr="002B7298" w:rsidRDefault="0033120C" w:rsidP="00B65397">
            <w:pPr>
              <w:widowControl w:val="0"/>
              <w:rPr>
                <w:b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33120C" w:rsidRPr="002B7298" w:rsidRDefault="0033120C" w:rsidP="00B65397">
            <w:pPr>
              <w:widowControl w:val="0"/>
              <w:rPr>
                <w:b/>
              </w:rPr>
            </w:pP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33120C" w:rsidRPr="002B7298" w:rsidRDefault="0033120C" w:rsidP="009F6058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33120C" w:rsidRPr="002B7298" w:rsidRDefault="0033120C" w:rsidP="00B65397">
            <w:pPr>
              <w:widowControl w:val="0"/>
              <w:rPr>
                <w:b/>
              </w:rPr>
            </w:pPr>
          </w:p>
        </w:tc>
      </w:tr>
      <w:tr w:rsidR="00B7084F" w:rsidRPr="002B7298" w:rsidTr="009F6058"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7084F" w:rsidRPr="002B7298" w:rsidRDefault="00B7084F" w:rsidP="00B65397">
            <w:pPr>
              <w:widowControl w:val="0"/>
              <w:rPr>
                <w:bCs/>
              </w:rPr>
            </w:pPr>
            <w:r w:rsidRPr="003A349E">
              <w:t>7/9/2018 – 6/30/2023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7084F" w:rsidRPr="002B7298" w:rsidRDefault="00B7084F" w:rsidP="00B65397">
            <w:pPr>
              <w:widowControl w:val="0"/>
              <w:rPr>
                <w:bCs/>
              </w:rPr>
            </w:pPr>
            <w:r>
              <w:rPr>
                <w:bCs/>
              </w:rPr>
              <w:t>Co-Mentor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7084F" w:rsidRDefault="00B7084F" w:rsidP="00283425">
            <w:pPr>
              <w:widowControl w:val="0"/>
              <w:jc w:val="center"/>
            </w:pPr>
            <w:r>
              <w:t>NIDA</w:t>
            </w:r>
          </w:p>
          <w:p w:rsidR="00B7084F" w:rsidRPr="002B7298" w:rsidRDefault="00B7084F" w:rsidP="00283425">
            <w:pPr>
              <w:widowControl w:val="0"/>
              <w:jc w:val="center"/>
              <w:rPr>
                <w:b/>
              </w:rPr>
            </w:pPr>
            <w:r>
              <w:t>K01DA045219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B7084F" w:rsidRPr="002B7298" w:rsidRDefault="001F54D6" w:rsidP="00B65397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  <w:r w:rsidRPr="001F54D6">
              <w:rPr>
                <w:noProof/>
                <w:u w:val="single"/>
              </w:rPr>
              <w:t>Oshri, PI</w:t>
            </w:r>
            <w:r>
              <w:rPr>
                <w:noProof/>
              </w:rPr>
              <w:t xml:space="preserve">. </w:t>
            </w:r>
            <w:r w:rsidR="00B7084F" w:rsidRPr="00DF15E7">
              <w:rPr>
                <w:noProof/>
              </w:rPr>
              <w:t>The influence of community and family processes on neurocognitive systems associated with early-onset drug use: An investigation of rural southern youth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B7084F" w:rsidRPr="002B7298" w:rsidRDefault="00B7084F" w:rsidP="00B65397">
            <w:pPr>
              <w:widowControl w:val="0"/>
              <w:rPr>
                <w:b/>
              </w:rPr>
            </w:pPr>
            <w:r>
              <w:t>$992,504            </w:t>
            </w:r>
            <w:r w:rsidRPr="002B7298">
              <w:rPr>
                <w:bCs/>
              </w:rPr>
              <w:tab/>
            </w:r>
          </w:p>
        </w:tc>
      </w:tr>
    </w:tbl>
    <w:p w:rsidR="006911E0" w:rsidRDefault="006911E0" w:rsidP="00B65397">
      <w:pPr>
        <w:widowControl w:val="0"/>
        <w:rPr>
          <w:b/>
          <w:i/>
          <w:iCs/>
        </w:rPr>
      </w:pPr>
    </w:p>
    <w:p w:rsidR="00833514" w:rsidRPr="002B7298" w:rsidRDefault="0077209A" w:rsidP="00B65397">
      <w:pPr>
        <w:widowControl w:val="0"/>
        <w:rPr>
          <w:b/>
          <w:i/>
          <w:iCs/>
        </w:rPr>
      </w:pPr>
      <w:r w:rsidRPr="002B7298">
        <w:rPr>
          <w:b/>
          <w:i/>
          <w:iCs/>
        </w:rPr>
        <w:t>NIH/ACF GRANTS COMPLETED</w:t>
      </w:r>
    </w:p>
    <w:tbl>
      <w:tblPr>
        <w:tblW w:w="10234" w:type="dxa"/>
        <w:tblInd w:w="-6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5"/>
        <w:gridCol w:w="1123"/>
        <w:gridCol w:w="64"/>
        <w:gridCol w:w="91"/>
        <w:gridCol w:w="460"/>
        <w:gridCol w:w="67"/>
        <w:gridCol w:w="355"/>
        <w:gridCol w:w="1385"/>
        <w:gridCol w:w="328"/>
        <w:gridCol w:w="4630"/>
        <w:gridCol w:w="314"/>
        <w:gridCol w:w="981"/>
        <w:gridCol w:w="54"/>
        <w:gridCol w:w="317"/>
      </w:tblGrid>
      <w:tr w:rsidR="00833514" w:rsidRPr="002B7298" w:rsidTr="009F241A">
        <w:trPr>
          <w:gridBefore w:val="1"/>
          <w:gridAfter w:val="1"/>
          <w:wBefore w:w="65" w:type="dxa"/>
          <w:wAfter w:w="317" w:type="dxa"/>
        </w:trPr>
        <w:tc>
          <w:tcPr>
            <w:tcW w:w="11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833514" w:rsidRPr="002B7298" w:rsidRDefault="00833514" w:rsidP="00B65397">
            <w:pPr>
              <w:widowControl w:val="0"/>
              <w:rPr>
                <w:b/>
              </w:rPr>
            </w:pPr>
            <w:r w:rsidRPr="002B7298">
              <w:rPr>
                <w:b/>
              </w:rPr>
              <w:t>Dates</w:t>
            </w:r>
          </w:p>
        </w:tc>
        <w:tc>
          <w:tcPr>
            <w:tcW w:w="6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833514" w:rsidRPr="002B7298" w:rsidRDefault="00833514" w:rsidP="009F6058">
            <w:pPr>
              <w:widowControl w:val="0"/>
              <w:jc w:val="center"/>
              <w:rPr>
                <w:b/>
              </w:rPr>
            </w:pPr>
            <w:r w:rsidRPr="002B7298">
              <w:rPr>
                <w:b/>
              </w:rPr>
              <w:t>Role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F6058" w:rsidRDefault="00833514" w:rsidP="00B65397">
            <w:pPr>
              <w:widowControl w:val="0"/>
              <w:rPr>
                <w:b/>
              </w:rPr>
            </w:pPr>
            <w:r w:rsidRPr="002B7298">
              <w:rPr>
                <w:b/>
              </w:rPr>
              <w:t xml:space="preserve">Funder, </w:t>
            </w:r>
          </w:p>
          <w:p w:rsidR="00833514" w:rsidRPr="002B7298" w:rsidRDefault="00833514" w:rsidP="00B65397">
            <w:pPr>
              <w:widowControl w:val="0"/>
              <w:rPr>
                <w:b/>
              </w:rPr>
            </w:pPr>
            <w:r w:rsidRPr="002B7298">
              <w:rPr>
                <w:b/>
              </w:rPr>
              <w:t>ID#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833514" w:rsidRPr="002B7298" w:rsidRDefault="00833514" w:rsidP="009F6058">
            <w:pPr>
              <w:widowControl w:val="0"/>
              <w:jc w:val="center"/>
              <w:rPr>
                <w:b/>
              </w:rPr>
            </w:pPr>
            <w:r w:rsidRPr="002B7298">
              <w:rPr>
                <w:b/>
              </w:rPr>
              <w:t>Title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833514" w:rsidRPr="002B7298" w:rsidRDefault="00833514" w:rsidP="009F6058">
            <w:pPr>
              <w:widowControl w:val="0"/>
              <w:ind w:firstLine="230"/>
              <w:rPr>
                <w:b/>
              </w:rPr>
            </w:pPr>
            <w:r w:rsidRPr="002B7298">
              <w:rPr>
                <w:b/>
              </w:rPr>
              <w:t>Amount</w:t>
            </w:r>
          </w:p>
        </w:tc>
      </w:tr>
      <w:tr w:rsidR="009F241A" w:rsidRPr="002273CC" w:rsidTr="009F241A">
        <w:tblPrEx>
          <w:tblCellMar>
            <w:left w:w="108" w:type="dxa"/>
            <w:right w:w="108" w:type="dxa"/>
          </w:tblCellMar>
        </w:tblPrEx>
        <w:trPr>
          <w:gridBefore w:val="1"/>
          <w:wBefore w:w="65" w:type="dxa"/>
        </w:trPr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F241A" w:rsidRPr="00837C79" w:rsidRDefault="009F241A" w:rsidP="007E7FA9">
            <w:pPr>
              <w:widowControl w:val="0"/>
              <w:rPr>
                <w:bCs/>
              </w:rPr>
            </w:pPr>
            <w:r w:rsidRPr="00837C79">
              <w:rPr>
                <w:bCs/>
              </w:rPr>
              <w:t>7/1/2018- 3/31/2</w:t>
            </w:r>
            <w:r>
              <w:rPr>
                <w:bCs/>
              </w:rPr>
              <w:t>4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F241A" w:rsidRPr="00837C79" w:rsidRDefault="009F241A" w:rsidP="007E7FA9">
            <w:pPr>
              <w:widowControl w:val="0"/>
              <w:jc w:val="center"/>
              <w:rPr>
                <w:bCs/>
              </w:rPr>
            </w:pPr>
            <w:r w:rsidRPr="00837C79">
              <w:rPr>
                <w:bCs/>
              </w:rPr>
              <w:t>PI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F241A" w:rsidRPr="00837C79" w:rsidRDefault="009F241A" w:rsidP="007E7FA9">
            <w:pPr>
              <w:widowControl w:val="0"/>
              <w:jc w:val="center"/>
              <w:rPr>
                <w:lang w:eastAsia="en-US" w:bidi="he-IL"/>
              </w:rPr>
            </w:pPr>
            <w:r w:rsidRPr="00837C79">
              <w:rPr>
                <w:lang w:eastAsia="en-US" w:bidi="he-IL"/>
              </w:rPr>
              <w:t>NIAAA</w:t>
            </w:r>
          </w:p>
          <w:p w:rsidR="009F241A" w:rsidRPr="00837C79" w:rsidRDefault="009F241A" w:rsidP="007E7FA9">
            <w:pPr>
              <w:widowControl w:val="0"/>
              <w:jc w:val="center"/>
              <w:rPr>
                <w:b/>
              </w:rPr>
            </w:pPr>
            <w:r w:rsidRPr="00837C79">
              <w:t>R01AA026623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</w:tcPr>
          <w:p w:rsidR="009F241A" w:rsidRPr="00837C79" w:rsidRDefault="009F241A" w:rsidP="007E7FA9">
            <w:pPr>
              <w:widowControl w:val="0"/>
              <w:autoSpaceDE w:val="0"/>
              <w:autoSpaceDN w:val="0"/>
            </w:pPr>
            <w:proofErr w:type="spellStart"/>
            <w:r w:rsidRPr="00283425">
              <w:rPr>
                <w:u w:val="single"/>
              </w:rPr>
              <w:t>Kogan</w:t>
            </w:r>
            <w:proofErr w:type="spellEnd"/>
            <w:r w:rsidRPr="00283425">
              <w:rPr>
                <w:u w:val="single"/>
              </w:rPr>
              <w:t>, PI</w:t>
            </w:r>
            <w:r>
              <w:t xml:space="preserve">. </w:t>
            </w:r>
            <w:r w:rsidRPr="00837C79">
              <w:t>Rural southern contexts and pathways to Black men's alcohol use and abuse: a</w:t>
            </w:r>
            <w:r>
              <w:t xml:space="preserve"> </w:t>
            </w:r>
            <w:r w:rsidRPr="00837C79">
              <w:t>ten-year prospective analysis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F241A" w:rsidRPr="002273CC" w:rsidRDefault="009F241A" w:rsidP="007E7FA9">
            <w:pPr>
              <w:widowControl w:val="0"/>
              <w:rPr>
                <w:bCs/>
                <w:lang w:eastAsia="en-US" w:bidi="he-IL"/>
              </w:rPr>
            </w:pPr>
            <w:r w:rsidRPr="002273CC">
              <w:rPr>
                <w:bCs/>
              </w:rPr>
              <w:t xml:space="preserve">$2,547,809 </w:t>
            </w:r>
          </w:p>
          <w:p w:rsidR="009F241A" w:rsidRPr="002273CC" w:rsidRDefault="009F241A" w:rsidP="007E7FA9">
            <w:pPr>
              <w:widowControl w:val="0"/>
              <w:rPr>
                <w:bCs/>
              </w:rPr>
            </w:pPr>
          </w:p>
        </w:tc>
      </w:tr>
      <w:tr w:rsidR="00C513DD" w:rsidRPr="002B7298" w:rsidTr="009F241A">
        <w:trPr>
          <w:gridAfter w:val="1"/>
          <w:wAfter w:w="317" w:type="dxa"/>
        </w:trPr>
        <w:tc>
          <w:tcPr>
            <w:tcW w:w="11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3DD" w:rsidRPr="002B7298" w:rsidRDefault="00C513DD" w:rsidP="00B65397">
            <w:pPr>
              <w:widowControl w:val="0"/>
              <w:rPr>
                <w:b/>
              </w:rPr>
            </w:pPr>
            <w:r w:rsidRPr="002B7298">
              <w:t>10/1/14-9/30/2019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13DD" w:rsidRPr="002B7298" w:rsidRDefault="001F54D6" w:rsidP="009F605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Co-</w:t>
            </w:r>
            <w:r w:rsidR="00C513DD" w:rsidRPr="002B7298">
              <w:rPr>
                <w:bCs/>
              </w:rPr>
              <w:t>I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13DD" w:rsidRPr="002B7298" w:rsidRDefault="00C513DD" w:rsidP="009F6058">
            <w:pPr>
              <w:widowControl w:val="0"/>
              <w:jc w:val="center"/>
            </w:pPr>
            <w:r w:rsidRPr="002B7298">
              <w:t>NIDA</w:t>
            </w:r>
          </w:p>
          <w:p w:rsidR="00C513DD" w:rsidRPr="002B7298" w:rsidRDefault="00C513DD" w:rsidP="009F6058">
            <w:pPr>
              <w:widowControl w:val="0"/>
              <w:jc w:val="center"/>
              <w:rPr>
                <w:b/>
              </w:rPr>
            </w:pPr>
            <w:r w:rsidRPr="002B7298">
              <w:t>P30DA027827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513DD" w:rsidRPr="002B7298" w:rsidRDefault="001F54D6" w:rsidP="001F54D6">
            <w:pPr>
              <w:widowControl w:val="0"/>
              <w:rPr>
                <w:b/>
                <w:iCs/>
              </w:rPr>
            </w:pPr>
            <w:r w:rsidRPr="001F54D6">
              <w:rPr>
                <w:iCs/>
                <w:u w:val="single"/>
                <w:shd w:val="clear" w:color="auto" w:fill="FFFFFF"/>
              </w:rPr>
              <w:t>Brody, PI</w:t>
            </w:r>
            <w:r>
              <w:rPr>
                <w:iCs/>
                <w:shd w:val="clear" w:color="auto" w:fill="FFFFFF"/>
              </w:rPr>
              <w:t xml:space="preserve">. </w:t>
            </w:r>
            <w:r w:rsidR="00C513DD" w:rsidRPr="002B7298">
              <w:rPr>
                <w:iCs/>
                <w:shd w:val="clear" w:color="auto" w:fill="FFFFFF"/>
              </w:rPr>
              <w:t xml:space="preserve">Advancing </w:t>
            </w:r>
            <w:r>
              <w:rPr>
                <w:iCs/>
                <w:shd w:val="clear" w:color="auto" w:fill="FFFFFF"/>
              </w:rPr>
              <w:t>p</w:t>
            </w:r>
            <w:r w:rsidR="00C513DD" w:rsidRPr="002B7298">
              <w:rPr>
                <w:iCs/>
                <w:shd w:val="clear" w:color="auto" w:fill="FFFFFF"/>
              </w:rPr>
              <w:t xml:space="preserve">revention for </w:t>
            </w:r>
            <w:r>
              <w:rPr>
                <w:iCs/>
                <w:shd w:val="clear" w:color="auto" w:fill="FFFFFF"/>
              </w:rPr>
              <w:t>r</w:t>
            </w:r>
            <w:r w:rsidR="00C513DD" w:rsidRPr="002B7298">
              <w:rPr>
                <w:iCs/>
                <w:shd w:val="clear" w:color="auto" w:fill="FFFFFF"/>
              </w:rPr>
              <w:t>ural African Americans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13DD" w:rsidRPr="002B7298" w:rsidRDefault="00C513DD" w:rsidP="00B65397">
            <w:pPr>
              <w:widowControl w:val="0"/>
              <w:rPr>
                <w:b/>
              </w:rPr>
            </w:pPr>
            <w:r w:rsidRPr="002B7298">
              <w:t>$5,964,484</w:t>
            </w:r>
          </w:p>
        </w:tc>
      </w:tr>
      <w:tr w:rsidR="00E11F6A" w:rsidRPr="002B7298" w:rsidTr="009F241A">
        <w:trPr>
          <w:gridAfter w:val="2"/>
          <w:wAfter w:w="371" w:type="dxa"/>
        </w:trPr>
        <w:tc>
          <w:tcPr>
            <w:tcW w:w="118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1F6A" w:rsidRPr="002B7298" w:rsidRDefault="00E11F6A" w:rsidP="00B65397">
            <w:pPr>
              <w:widowControl w:val="0"/>
              <w:rPr>
                <w:b/>
              </w:rPr>
            </w:pPr>
            <w:r w:rsidRPr="002B7298">
              <w:t>7/1/2014-6/30/2019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F6A" w:rsidRPr="002B7298" w:rsidRDefault="001F54D6" w:rsidP="009F605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Co-</w:t>
            </w:r>
            <w:r w:rsidR="00E11F6A" w:rsidRPr="002B7298">
              <w:rPr>
                <w:bCs/>
              </w:rPr>
              <w:t>I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F6A" w:rsidRPr="002B7298" w:rsidRDefault="00E11F6A" w:rsidP="009F6058">
            <w:pPr>
              <w:widowControl w:val="0"/>
              <w:jc w:val="center"/>
              <w:rPr>
                <w:bCs/>
              </w:rPr>
            </w:pPr>
            <w:r w:rsidRPr="002B7298">
              <w:rPr>
                <w:bCs/>
              </w:rPr>
              <w:t>NICHD</w:t>
            </w:r>
          </w:p>
          <w:p w:rsidR="00E11F6A" w:rsidRPr="002B7298" w:rsidRDefault="00E11F6A" w:rsidP="009F6058">
            <w:pPr>
              <w:widowControl w:val="0"/>
              <w:jc w:val="center"/>
              <w:rPr>
                <w:b/>
              </w:rPr>
            </w:pPr>
            <w:r>
              <w:rPr>
                <w:bCs/>
              </w:rPr>
              <w:t>R01</w:t>
            </w:r>
            <w:r w:rsidRPr="002B7298">
              <w:rPr>
                <w:bCs/>
              </w:rPr>
              <w:t>HD030588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1F6A" w:rsidRPr="002B7298" w:rsidRDefault="001F54D6" w:rsidP="001F54D6">
            <w:pPr>
              <w:widowControl w:val="0"/>
              <w:rPr>
                <w:b/>
                <w:iCs/>
              </w:rPr>
            </w:pPr>
            <w:r w:rsidRPr="001F54D6">
              <w:rPr>
                <w:iCs/>
                <w:u w:val="single"/>
                <w:shd w:val="clear" w:color="auto" w:fill="FFFFFF"/>
              </w:rPr>
              <w:t>Brody, PI</w:t>
            </w:r>
            <w:r>
              <w:rPr>
                <w:iCs/>
                <w:shd w:val="clear" w:color="auto" w:fill="FFFFFF"/>
              </w:rPr>
              <w:t xml:space="preserve">. </w:t>
            </w:r>
            <w:r w:rsidR="00E11F6A" w:rsidRPr="002B7298">
              <w:rPr>
                <w:iCs/>
                <w:shd w:val="clear" w:color="auto" w:fill="FFFFFF"/>
              </w:rPr>
              <w:t xml:space="preserve">Rural African American </w:t>
            </w:r>
            <w:r>
              <w:rPr>
                <w:iCs/>
                <w:shd w:val="clear" w:color="auto" w:fill="FFFFFF"/>
              </w:rPr>
              <w:t>a</w:t>
            </w:r>
            <w:r w:rsidR="00E11F6A" w:rsidRPr="002B7298">
              <w:rPr>
                <w:iCs/>
                <w:shd w:val="clear" w:color="auto" w:fill="FFFFFF"/>
              </w:rPr>
              <w:t xml:space="preserve">dults' </w:t>
            </w:r>
            <w:r>
              <w:rPr>
                <w:iCs/>
                <w:shd w:val="clear" w:color="auto" w:fill="FFFFFF"/>
              </w:rPr>
              <w:t>pathways to psychosocial &amp; physical h</w:t>
            </w:r>
            <w:r w:rsidR="00E11F6A" w:rsidRPr="002B7298">
              <w:rPr>
                <w:iCs/>
                <w:shd w:val="clear" w:color="auto" w:fill="FFFFFF"/>
              </w:rPr>
              <w:t>ealth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11F6A" w:rsidRPr="002B7298" w:rsidRDefault="00E11F6A" w:rsidP="00B65397">
            <w:pPr>
              <w:widowControl w:val="0"/>
              <w:rPr>
                <w:b/>
              </w:rPr>
            </w:pPr>
            <w:r w:rsidRPr="002B7298">
              <w:t>$3,120,529</w:t>
            </w:r>
          </w:p>
        </w:tc>
      </w:tr>
      <w:tr w:rsidR="00E11F6A" w:rsidRPr="002B7298" w:rsidTr="009F241A">
        <w:trPr>
          <w:gridAfter w:val="2"/>
          <w:wAfter w:w="371" w:type="dxa"/>
          <w:trHeight w:val="471"/>
        </w:trPr>
        <w:tc>
          <w:tcPr>
            <w:tcW w:w="1188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E11F6A" w:rsidRPr="002B7298" w:rsidRDefault="00E11F6A" w:rsidP="00B65397">
            <w:pPr>
              <w:widowControl w:val="0"/>
              <w:rPr>
                <w:b/>
              </w:rPr>
            </w:pPr>
            <w:r w:rsidRPr="002B7298">
              <w:rPr>
                <w:bCs/>
              </w:rPr>
              <w:t>12/10/12-11/30/17</w:t>
            </w:r>
          </w:p>
        </w:tc>
        <w:tc>
          <w:tcPr>
            <w:tcW w:w="6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F6A" w:rsidRPr="002B7298" w:rsidRDefault="00E11F6A" w:rsidP="009F6058">
            <w:pPr>
              <w:widowControl w:val="0"/>
              <w:jc w:val="center"/>
              <w:rPr>
                <w:bCs/>
              </w:rPr>
            </w:pPr>
            <w:r w:rsidRPr="002B7298">
              <w:rPr>
                <w:bCs/>
              </w:rPr>
              <w:t>PI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F6A" w:rsidRPr="002B7298" w:rsidRDefault="00E11F6A" w:rsidP="009F6058">
            <w:pPr>
              <w:widowControl w:val="0"/>
              <w:jc w:val="center"/>
            </w:pPr>
            <w:r w:rsidRPr="002B7298">
              <w:t>NIAAA</w:t>
            </w:r>
          </w:p>
          <w:p w:rsidR="00E11F6A" w:rsidRPr="002B7298" w:rsidRDefault="00E11F6A" w:rsidP="009F6058">
            <w:pPr>
              <w:widowControl w:val="0"/>
              <w:jc w:val="center"/>
              <w:rPr>
                <w:b/>
              </w:rPr>
            </w:pPr>
            <w:r w:rsidRPr="002B7298">
              <w:t>R01AA021774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1F6A" w:rsidRPr="002B7298" w:rsidRDefault="00283425" w:rsidP="001F54D6">
            <w:pPr>
              <w:widowControl w:val="0"/>
              <w:rPr>
                <w:iCs/>
              </w:rPr>
            </w:pPr>
            <w:proofErr w:type="spellStart"/>
            <w:r>
              <w:rPr>
                <w:iCs/>
              </w:rPr>
              <w:t>Kogan</w:t>
            </w:r>
            <w:proofErr w:type="spellEnd"/>
            <w:r>
              <w:rPr>
                <w:iCs/>
              </w:rPr>
              <w:t xml:space="preserve">, PI. </w:t>
            </w:r>
            <w:r w:rsidR="001F54D6">
              <w:rPr>
                <w:iCs/>
              </w:rPr>
              <w:t>Dual i</w:t>
            </w:r>
            <w:r w:rsidR="00E11F6A" w:rsidRPr="002B7298">
              <w:rPr>
                <w:iCs/>
              </w:rPr>
              <w:t xml:space="preserve">noculation </w:t>
            </w:r>
            <w:r w:rsidR="001F54D6">
              <w:rPr>
                <w:iCs/>
              </w:rPr>
              <w:t>a</w:t>
            </w:r>
            <w:r w:rsidR="00E11F6A" w:rsidRPr="002B7298">
              <w:rPr>
                <w:iCs/>
              </w:rPr>
              <w:t xml:space="preserve">pproach to </w:t>
            </w:r>
            <w:r w:rsidR="001F54D6">
              <w:rPr>
                <w:iCs/>
              </w:rPr>
              <w:t>alcohol prevention a</w:t>
            </w:r>
            <w:r w:rsidR="00E11F6A" w:rsidRPr="002B7298">
              <w:rPr>
                <w:iCs/>
              </w:rPr>
              <w:t xml:space="preserve">mong African American </w:t>
            </w:r>
            <w:r w:rsidR="001F54D6">
              <w:rPr>
                <w:iCs/>
              </w:rPr>
              <w:t>y</w:t>
            </w:r>
            <w:r w:rsidR="00E11F6A" w:rsidRPr="002B7298">
              <w:rPr>
                <w:iCs/>
              </w:rPr>
              <w:t>outh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1F6A" w:rsidRPr="002B7298" w:rsidRDefault="00E11F6A" w:rsidP="00B65397">
            <w:pPr>
              <w:widowControl w:val="0"/>
              <w:rPr>
                <w:b/>
              </w:rPr>
            </w:pPr>
            <w:r w:rsidRPr="002B7298">
              <w:t>$3,307,652</w:t>
            </w:r>
          </w:p>
        </w:tc>
      </w:tr>
      <w:tr w:rsidR="009F6058" w:rsidRPr="002B7298" w:rsidTr="009F241A">
        <w:trPr>
          <w:gridBefore w:val="1"/>
          <w:gridAfter w:val="1"/>
          <w:wBefore w:w="65" w:type="dxa"/>
          <w:wAfter w:w="317" w:type="dxa"/>
        </w:trPr>
        <w:tc>
          <w:tcPr>
            <w:tcW w:w="118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F6058" w:rsidRPr="002B7298" w:rsidRDefault="009F6058" w:rsidP="009C507F">
            <w:pPr>
              <w:widowControl w:val="0"/>
              <w:rPr>
                <w:b/>
              </w:rPr>
            </w:pPr>
            <w:r w:rsidRPr="002B7298">
              <w:rPr>
                <w:bCs/>
              </w:rPr>
              <w:t>1/1/12- 12/30/16</w:t>
            </w:r>
          </w:p>
        </w:tc>
        <w:tc>
          <w:tcPr>
            <w:tcW w:w="618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F6058" w:rsidRPr="002B7298" w:rsidRDefault="009F6058" w:rsidP="009F605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Co-</w:t>
            </w:r>
            <w:r w:rsidRPr="002B7298">
              <w:rPr>
                <w:bCs/>
              </w:rPr>
              <w:t>I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F6058" w:rsidRPr="002B7298" w:rsidRDefault="009F6058" w:rsidP="002834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B7298">
              <w:t>NICHD</w:t>
            </w:r>
          </w:p>
          <w:p w:rsidR="009F6058" w:rsidRPr="002B7298" w:rsidRDefault="009F6058" w:rsidP="002834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2B7298">
              <w:t>R01HD069439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F6058" w:rsidRPr="002B7298" w:rsidRDefault="009078DD" w:rsidP="009078DD">
            <w:pPr>
              <w:widowControl w:val="0"/>
              <w:rPr>
                <w:b/>
                <w:iCs/>
              </w:rPr>
            </w:pPr>
            <w:r>
              <w:rPr>
                <w:iCs/>
                <w:u w:val="single"/>
                <w:shd w:val="clear" w:color="auto" w:fill="FFFFFF"/>
              </w:rPr>
              <w:t>Beach</w:t>
            </w:r>
            <w:r w:rsidR="009F6058" w:rsidRPr="001F54D6">
              <w:rPr>
                <w:iCs/>
                <w:u w:val="single"/>
                <w:shd w:val="clear" w:color="auto" w:fill="FFFFFF"/>
              </w:rPr>
              <w:t>, PI</w:t>
            </w:r>
            <w:r w:rsidR="009F6058">
              <w:rPr>
                <w:iCs/>
                <w:shd w:val="clear" w:color="auto" w:fill="FFFFFF"/>
              </w:rPr>
              <w:t xml:space="preserve">. </w:t>
            </w:r>
            <w:r w:rsidR="009F6058">
              <w:rPr>
                <w:rFonts w:eastAsia="Calibri"/>
                <w:bCs/>
                <w:iCs/>
                <w:color w:val="000000"/>
                <w:lang w:eastAsia="en-US"/>
              </w:rPr>
              <w:t>Home-based p</w:t>
            </w:r>
            <w:r w:rsidR="009F6058" w:rsidRPr="002B7298">
              <w:rPr>
                <w:rFonts w:eastAsia="Calibri"/>
                <w:bCs/>
                <w:iCs/>
                <w:color w:val="000000"/>
                <w:lang w:eastAsia="en-US"/>
              </w:rPr>
              <w:t>revention for African families in rural communities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F6058" w:rsidRPr="002B7298" w:rsidRDefault="009F6058" w:rsidP="009C507F">
            <w:pPr>
              <w:widowControl w:val="0"/>
              <w:rPr>
                <w:b/>
              </w:rPr>
            </w:pPr>
            <w:r w:rsidRPr="002B7298">
              <w:rPr>
                <w:color w:val="000000"/>
              </w:rPr>
              <w:t>$2,665,354</w:t>
            </w:r>
          </w:p>
        </w:tc>
      </w:tr>
      <w:tr w:rsidR="00833514" w:rsidRPr="002B7298" w:rsidTr="009F241A">
        <w:trPr>
          <w:gridBefore w:val="1"/>
          <w:gridAfter w:val="1"/>
          <w:wBefore w:w="65" w:type="dxa"/>
          <w:wAfter w:w="317" w:type="dxa"/>
        </w:trPr>
        <w:tc>
          <w:tcPr>
            <w:tcW w:w="118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3514" w:rsidRPr="002B7298" w:rsidRDefault="001B17F8" w:rsidP="00B65397">
            <w:pPr>
              <w:widowControl w:val="0"/>
              <w:rPr>
                <w:bCs/>
              </w:rPr>
            </w:pPr>
            <w:r w:rsidRPr="002B7298">
              <w:rPr>
                <w:bCs/>
              </w:rPr>
              <w:t>1/1/11-12/30/16</w:t>
            </w:r>
          </w:p>
        </w:tc>
        <w:tc>
          <w:tcPr>
            <w:tcW w:w="618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3514" w:rsidRPr="002B7298" w:rsidRDefault="001B17F8" w:rsidP="009F6058">
            <w:pPr>
              <w:widowControl w:val="0"/>
              <w:jc w:val="center"/>
              <w:rPr>
                <w:bCs/>
              </w:rPr>
            </w:pPr>
            <w:r w:rsidRPr="002B7298">
              <w:rPr>
                <w:bCs/>
              </w:rPr>
              <w:t>PI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F54D6" w:rsidRDefault="001B17F8" w:rsidP="00283425">
            <w:pPr>
              <w:widowControl w:val="0"/>
              <w:jc w:val="center"/>
              <w:rPr>
                <w:bCs/>
              </w:rPr>
            </w:pPr>
            <w:r w:rsidRPr="002B7298">
              <w:rPr>
                <w:bCs/>
              </w:rPr>
              <w:t>NIDA</w:t>
            </w:r>
          </w:p>
          <w:p w:rsidR="00833514" w:rsidRPr="002B7298" w:rsidRDefault="001B17F8" w:rsidP="00283425">
            <w:pPr>
              <w:widowControl w:val="0"/>
              <w:jc w:val="center"/>
              <w:rPr>
                <w:b/>
              </w:rPr>
            </w:pPr>
            <w:r w:rsidRPr="002B7298">
              <w:rPr>
                <w:bCs/>
              </w:rPr>
              <w:t>R01</w:t>
            </w:r>
            <w:r w:rsidRPr="002B7298">
              <w:rPr>
                <w:b/>
                <w:bCs/>
              </w:rPr>
              <w:t xml:space="preserve"> </w:t>
            </w:r>
            <w:r w:rsidRPr="002B7298">
              <w:rPr>
                <w:bCs/>
              </w:rPr>
              <w:t>DA029488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833514" w:rsidRPr="002B7298" w:rsidRDefault="001B17F8" w:rsidP="00B65397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  <w:r w:rsidRPr="002B7298">
              <w:rPr>
                <w:iCs/>
              </w:rPr>
              <w:t xml:space="preserve">HIV-Related </w:t>
            </w:r>
            <w:r w:rsidR="001F54D6" w:rsidRPr="002B7298">
              <w:rPr>
                <w:iCs/>
              </w:rPr>
              <w:t xml:space="preserve">behavior among rural </w:t>
            </w:r>
            <w:r w:rsidRPr="002B7298">
              <w:rPr>
                <w:iCs/>
              </w:rPr>
              <w:t xml:space="preserve">African American, </w:t>
            </w:r>
            <w:r w:rsidR="001F54D6" w:rsidRPr="002B7298">
              <w:rPr>
                <w:iCs/>
              </w:rPr>
              <w:t>young adult men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3514" w:rsidRPr="002B7298" w:rsidRDefault="001B17F8" w:rsidP="00B65397">
            <w:pPr>
              <w:widowControl w:val="0"/>
              <w:rPr>
                <w:b/>
              </w:rPr>
            </w:pPr>
            <w:r w:rsidRPr="002B7298">
              <w:rPr>
                <w:bCs/>
              </w:rPr>
              <w:t>$2,154,701</w:t>
            </w:r>
            <w:r w:rsidRPr="002B7298">
              <w:rPr>
                <w:bCs/>
              </w:rPr>
              <w:tab/>
            </w:r>
          </w:p>
        </w:tc>
      </w:tr>
      <w:tr w:rsidR="00833514" w:rsidRPr="002B7298" w:rsidTr="009F241A">
        <w:trPr>
          <w:gridBefore w:val="1"/>
          <w:gridAfter w:val="1"/>
          <w:wBefore w:w="65" w:type="dxa"/>
          <w:wAfter w:w="317" w:type="dxa"/>
        </w:trPr>
        <w:tc>
          <w:tcPr>
            <w:tcW w:w="118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3514" w:rsidRPr="002B7298" w:rsidRDefault="00F82DD2" w:rsidP="00B65397">
            <w:pPr>
              <w:widowControl w:val="0"/>
              <w:rPr>
                <w:b/>
              </w:rPr>
            </w:pPr>
            <w:r w:rsidRPr="002B7298">
              <w:t>9/1/2009-8/31/2014</w:t>
            </w:r>
          </w:p>
        </w:tc>
        <w:tc>
          <w:tcPr>
            <w:tcW w:w="618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3514" w:rsidRPr="002B7298" w:rsidRDefault="001F54D6" w:rsidP="009F6058">
            <w:pPr>
              <w:widowControl w:val="0"/>
              <w:jc w:val="center"/>
              <w:rPr>
                <w:b/>
              </w:rPr>
            </w:pPr>
            <w:r>
              <w:rPr>
                <w:bCs/>
              </w:rPr>
              <w:t>Co-</w:t>
            </w:r>
            <w:r w:rsidR="001D6A4A" w:rsidRPr="002B7298">
              <w:rPr>
                <w:bCs/>
              </w:rPr>
              <w:t>I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D6A4A" w:rsidRPr="002B7298" w:rsidRDefault="001D6A4A" w:rsidP="00283425">
            <w:pPr>
              <w:widowControl w:val="0"/>
              <w:jc w:val="center"/>
            </w:pPr>
            <w:r w:rsidRPr="002B7298">
              <w:t>NIAAA</w:t>
            </w:r>
          </w:p>
          <w:p w:rsidR="00833514" w:rsidRPr="002B7298" w:rsidRDefault="001D6A4A" w:rsidP="00283425">
            <w:pPr>
              <w:widowControl w:val="0"/>
              <w:jc w:val="center"/>
              <w:rPr>
                <w:b/>
              </w:rPr>
            </w:pPr>
            <w:r w:rsidRPr="002B7298">
              <w:rPr>
                <w:bCs/>
              </w:rPr>
              <w:t>R01A</w:t>
            </w:r>
            <w:r w:rsidR="00F82DD2" w:rsidRPr="002B7298">
              <w:rPr>
                <w:bCs/>
              </w:rPr>
              <w:t>A018580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833514" w:rsidRPr="002B7298" w:rsidRDefault="009F6058" w:rsidP="00B65397">
            <w:pPr>
              <w:widowControl w:val="0"/>
              <w:rPr>
                <w:iCs/>
              </w:rPr>
            </w:pPr>
            <w:r w:rsidRPr="001F54D6">
              <w:rPr>
                <w:iCs/>
                <w:u w:val="single"/>
                <w:shd w:val="clear" w:color="auto" w:fill="FFFFFF"/>
              </w:rPr>
              <w:t>Brody, PI</w:t>
            </w:r>
            <w:r>
              <w:rPr>
                <w:iCs/>
                <w:shd w:val="clear" w:color="auto" w:fill="FFFFFF"/>
              </w:rPr>
              <w:t xml:space="preserve">. </w:t>
            </w:r>
            <w:r w:rsidR="00F82DD2" w:rsidRPr="002B7298">
              <w:rPr>
                <w:iCs/>
              </w:rPr>
              <w:t>The Strong African American Families Dissemination Model</w:t>
            </w:r>
            <w:r w:rsidR="00F82DD2" w:rsidRPr="002B7298">
              <w:rPr>
                <w:iCs/>
              </w:rPr>
              <w:tab/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33514" w:rsidRPr="002B7298" w:rsidRDefault="00F82DD2" w:rsidP="00B65397">
            <w:pPr>
              <w:widowControl w:val="0"/>
              <w:rPr>
                <w:b/>
              </w:rPr>
            </w:pPr>
            <w:r w:rsidRPr="002B7298">
              <w:rPr>
                <w:bCs/>
              </w:rPr>
              <w:t>$3,609,563</w:t>
            </w:r>
          </w:p>
        </w:tc>
      </w:tr>
      <w:tr w:rsidR="001B17F8" w:rsidRPr="002B7298" w:rsidTr="009F241A">
        <w:trPr>
          <w:gridBefore w:val="1"/>
          <w:gridAfter w:val="1"/>
          <w:wBefore w:w="65" w:type="dxa"/>
          <w:wAfter w:w="317" w:type="dxa"/>
        </w:trPr>
        <w:tc>
          <w:tcPr>
            <w:tcW w:w="118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B17F8" w:rsidRPr="002B7298" w:rsidRDefault="0092177D" w:rsidP="00B65397">
            <w:pPr>
              <w:widowControl w:val="0"/>
              <w:rPr>
                <w:b/>
              </w:rPr>
            </w:pPr>
            <w:r w:rsidRPr="002B7298">
              <w:t>5/1/2008-4/31/2013</w:t>
            </w:r>
          </w:p>
        </w:tc>
        <w:tc>
          <w:tcPr>
            <w:tcW w:w="618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B17F8" w:rsidRPr="002B7298" w:rsidRDefault="001F54D6" w:rsidP="009F6058">
            <w:pPr>
              <w:widowControl w:val="0"/>
              <w:jc w:val="center"/>
              <w:rPr>
                <w:b/>
              </w:rPr>
            </w:pPr>
            <w:r>
              <w:rPr>
                <w:bCs/>
              </w:rPr>
              <w:t>Co-</w:t>
            </w:r>
            <w:r w:rsidR="001D6A4A" w:rsidRPr="002B7298">
              <w:rPr>
                <w:bCs/>
              </w:rPr>
              <w:t>I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D6A4A" w:rsidRPr="002B7298" w:rsidRDefault="0092177D" w:rsidP="00283425">
            <w:pPr>
              <w:widowControl w:val="0"/>
              <w:jc w:val="center"/>
              <w:rPr>
                <w:bCs/>
              </w:rPr>
            </w:pPr>
            <w:r w:rsidRPr="002B7298">
              <w:rPr>
                <w:bCs/>
              </w:rPr>
              <w:t>NICHD</w:t>
            </w:r>
          </w:p>
          <w:p w:rsidR="001B17F8" w:rsidRPr="002B7298" w:rsidRDefault="001D6A4A" w:rsidP="00283425">
            <w:pPr>
              <w:widowControl w:val="0"/>
              <w:jc w:val="center"/>
              <w:rPr>
                <w:b/>
              </w:rPr>
            </w:pPr>
            <w:r w:rsidRPr="002B7298">
              <w:rPr>
                <w:bCs/>
              </w:rPr>
              <w:t>R01</w:t>
            </w:r>
            <w:r w:rsidR="0092177D" w:rsidRPr="002B7298">
              <w:rPr>
                <w:bCs/>
              </w:rPr>
              <w:t>HD030588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B17F8" w:rsidRPr="002B7298" w:rsidRDefault="009F6058" w:rsidP="00B65397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1F54D6">
              <w:rPr>
                <w:iCs/>
                <w:u w:val="single"/>
                <w:shd w:val="clear" w:color="auto" w:fill="FFFFFF"/>
              </w:rPr>
              <w:t>Brody, PI</w:t>
            </w:r>
            <w:r>
              <w:rPr>
                <w:iCs/>
                <w:shd w:val="clear" w:color="auto" w:fill="FFFFFF"/>
              </w:rPr>
              <w:t xml:space="preserve">. </w:t>
            </w:r>
            <w:r w:rsidR="0092177D" w:rsidRPr="002B7298">
              <w:rPr>
                <w:bCs/>
                <w:iCs/>
              </w:rPr>
              <w:t xml:space="preserve">Contextual </w:t>
            </w:r>
            <w:r w:rsidR="001F54D6" w:rsidRPr="002B7298">
              <w:rPr>
                <w:bCs/>
                <w:iCs/>
              </w:rPr>
              <w:t xml:space="preserve">processes and rural </w:t>
            </w:r>
            <w:r w:rsidR="0092177D" w:rsidRPr="002B7298">
              <w:rPr>
                <w:bCs/>
                <w:iCs/>
              </w:rPr>
              <w:t xml:space="preserve">African American </w:t>
            </w:r>
            <w:r w:rsidR="001F54D6" w:rsidRPr="002B7298">
              <w:rPr>
                <w:bCs/>
                <w:iCs/>
              </w:rPr>
              <w:t>emerging adults</w:t>
            </w:r>
          </w:p>
        </w:tc>
        <w:tc>
          <w:tcPr>
            <w:tcW w:w="1349" w:type="dxa"/>
            <w:gridSpan w:val="3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B17F8" w:rsidRPr="002B7298" w:rsidRDefault="0092177D" w:rsidP="00B65397">
            <w:pPr>
              <w:widowControl w:val="0"/>
              <w:rPr>
                <w:b/>
              </w:rPr>
            </w:pPr>
            <w:r w:rsidRPr="002B7298">
              <w:t>$3,120,529</w:t>
            </w:r>
            <w:r w:rsidRPr="002B7298">
              <w:tab/>
            </w:r>
          </w:p>
        </w:tc>
      </w:tr>
      <w:tr w:rsidR="001B17F8" w:rsidRPr="002B7298" w:rsidTr="009F241A">
        <w:trPr>
          <w:gridBefore w:val="1"/>
          <w:gridAfter w:val="1"/>
          <w:wBefore w:w="65" w:type="dxa"/>
          <w:wAfter w:w="317" w:type="dxa"/>
        </w:trPr>
        <w:tc>
          <w:tcPr>
            <w:tcW w:w="118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B17F8" w:rsidRPr="002B7298" w:rsidRDefault="0092177D" w:rsidP="00B65397">
            <w:pPr>
              <w:widowControl w:val="0"/>
              <w:rPr>
                <w:b/>
              </w:rPr>
            </w:pPr>
            <w:r w:rsidRPr="002B7298">
              <w:t>9/15/08-6/30/13</w:t>
            </w:r>
          </w:p>
        </w:tc>
        <w:tc>
          <w:tcPr>
            <w:tcW w:w="618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B17F8" w:rsidRPr="002B7298" w:rsidRDefault="001F54D6" w:rsidP="009F6058">
            <w:pPr>
              <w:widowControl w:val="0"/>
              <w:jc w:val="center"/>
              <w:rPr>
                <w:b/>
              </w:rPr>
            </w:pPr>
            <w:r>
              <w:rPr>
                <w:bCs/>
              </w:rPr>
              <w:t>Co-</w:t>
            </w:r>
            <w:r w:rsidR="001D6A4A" w:rsidRPr="002B7298">
              <w:rPr>
                <w:bCs/>
              </w:rPr>
              <w:t>I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D6A4A" w:rsidRPr="002B7298" w:rsidRDefault="0092177D" w:rsidP="00283425">
            <w:pPr>
              <w:widowControl w:val="0"/>
              <w:jc w:val="center"/>
            </w:pPr>
            <w:r w:rsidRPr="002B7298">
              <w:t>NIDA</w:t>
            </w:r>
          </w:p>
          <w:p w:rsidR="001B17F8" w:rsidRPr="002B7298" w:rsidRDefault="001D6A4A" w:rsidP="00283425">
            <w:pPr>
              <w:widowControl w:val="0"/>
              <w:jc w:val="center"/>
              <w:rPr>
                <w:b/>
              </w:rPr>
            </w:pPr>
            <w:r w:rsidRPr="002B7298">
              <w:t>R01</w:t>
            </w:r>
            <w:r w:rsidR="0092177D" w:rsidRPr="002B7298">
              <w:t>DA024644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B17F8" w:rsidRPr="002B7298" w:rsidRDefault="009F6058" w:rsidP="00B65397">
            <w:pPr>
              <w:widowControl w:val="0"/>
              <w:rPr>
                <w:b/>
                <w:iCs/>
              </w:rPr>
            </w:pPr>
            <w:r>
              <w:rPr>
                <w:iCs/>
                <w:u w:val="single"/>
                <w:shd w:val="clear" w:color="auto" w:fill="FFFFFF"/>
              </w:rPr>
              <w:t>Corso</w:t>
            </w:r>
            <w:r w:rsidRPr="001F54D6">
              <w:rPr>
                <w:iCs/>
                <w:u w:val="single"/>
                <w:shd w:val="clear" w:color="auto" w:fill="FFFFFF"/>
              </w:rPr>
              <w:t>, PI</w:t>
            </w:r>
            <w:r>
              <w:rPr>
                <w:iCs/>
                <w:shd w:val="clear" w:color="auto" w:fill="FFFFFF"/>
              </w:rPr>
              <w:t xml:space="preserve">. </w:t>
            </w:r>
            <w:r w:rsidR="0092177D" w:rsidRPr="002B7298">
              <w:rPr>
                <w:bCs/>
                <w:iCs/>
              </w:rPr>
              <w:t xml:space="preserve">Economic </w:t>
            </w:r>
            <w:r w:rsidR="001F54D6" w:rsidRPr="002B7298">
              <w:rPr>
                <w:bCs/>
                <w:iCs/>
              </w:rPr>
              <w:t xml:space="preserve">evaluation of drug abuse prevention with rural </w:t>
            </w:r>
            <w:r w:rsidR="001F54D6">
              <w:rPr>
                <w:bCs/>
                <w:iCs/>
              </w:rPr>
              <w:t>African American y</w:t>
            </w:r>
            <w:r w:rsidR="0092177D" w:rsidRPr="002B7298">
              <w:rPr>
                <w:bCs/>
                <w:iCs/>
              </w:rPr>
              <w:t>outh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B17F8" w:rsidRPr="002B7298" w:rsidRDefault="0092177D" w:rsidP="00B65397">
            <w:pPr>
              <w:widowControl w:val="0"/>
              <w:rPr>
                <w:b/>
              </w:rPr>
            </w:pPr>
            <w:r w:rsidRPr="002B7298">
              <w:t>$2,407,071</w:t>
            </w:r>
          </w:p>
        </w:tc>
      </w:tr>
      <w:tr w:rsidR="001B17F8" w:rsidRPr="002B7298" w:rsidTr="009F241A">
        <w:trPr>
          <w:gridBefore w:val="1"/>
          <w:gridAfter w:val="1"/>
          <w:wBefore w:w="65" w:type="dxa"/>
          <w:wAfter w:w="317" w:type="dxa"/>
        </w:trPr>
        <w:tc>
          <w:tcPr>
            <w:tcW w:w="118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B17F8" w:rsidRPr="002B7298" w:rsidRDefault="0092177D" w:rsidP="00B65397">
            <w:pPr>
              <w:widowControl w:val="0"/>
              <w:rPr>
                <w:b/>
              </w:rPr>
            </w:pPr>
            <w:r w:rsidRPr="002B7298">
              <w:t>9/30/2006-5/31/2012</w:t>
            </w:r>
          </w:p>
        </w:tc>
        <w:tc>
          <w:tcPr>
            <w:tcW w:w="618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B17F8" w:rsidRPr="002B7298" w:rsidRDefault="001D6A4A" w:rsidP="009F6058">
            <w:pPr>
              <w:widowControl w:val="0"/>
              <w:jc w:val="center"/>
              <w:rPr>
                <w:b/>
              </w:rPr>
            </w:pPr>
            <w:r w:rsidRPr="002B7298">
              <w:rPr>
                <w:bCs/>
              </w:rPr>
              <w:t>Co-I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D6A4A" w:rsidRPr="002B7298" w:rsidRDefault="0092177D" w:rsidP="00283425">
            <w:pPr>
              <w:widowControl w:val="0"/>
              <w:jc w:val="center"/>
              <w:rPr>
                <w:bCs/>
              </w:rPr>
            </w:pPr>
            <w:r w:rsidRPr="002B7298">
              <w:rPr>
                <w:bCs/>
              </w:rPr>
              <w:t>NIDA</w:t>
            </w:r>
          </w:p>
          <w:p w:rsidR="001B17F8" w:rsidRPr="002B7298" w:rsidRDefault="0092177D" w:rsidP="00283425">
            <w:pPr>
              <w:widowControl w:val="0"/>
              <w:jc w:val="center"/>
              <w:rPr>
                <w:b/>
              </w:rPr>
            </w:pPr>
            <w:r w:rsidRPr="002B7298">
              <w:rPr>
                <w:bCs/>
              </w:rPr>
              <w:t>R01</w:t>
            </w:r>
            <w:r w:rsidR="001D6A4A" w:rsidRPr="002B7298">
              <w:t>D</w:t>
            </w:r>
            <w:r w:rsidRPr="002B7298">
              <w:t>A021736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B17F8" w:rsidRPr="002B7298" w:rsidRDefault="009F6058" w:rsidP="00B65397">
            <w:pPr>
              <w:widowControl w:val="0"/>
              <w:rPr>
                <w:iCs/>
              </w:rPr>
            </w:pPr>
            <w:r w:rsidRPr="001F54D6">
              <w:rPr>
                <w:iCs/>
                <w:u w:val="single"/>
                <w:shd w:val="clear" w:color="auto" w:fill="FFFFFF"/>
              </w:rPr>
              <w:t>Brody, PI</w:t>
            </w:r>
            <w:r>
              <w:rPr>
                <w:iCs/>
                <w:shd w:val="clear" w:color="auto" w:fill="FFFFFF"/>
              </w:rPr>
              <w:t xml:space="preserve">. </w:t>
            </w:r>
            <w:r>
              <w:rPr>
                <w:iCs/>
              </w:rPr>
              <w:t>Preventing substance use and risky behaviors a</w:t>
            </w:r>
            <w:r w:rsidR="0092177D" w:rsidRPr="002B7298">
              <w:rPr>
                <w:iCs/>
              </w:rPr>
              <w:t>mong Rural African American Youth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B17F8" w:rsidRPr="002B7298" w:rsidRDefault="0092177D" w:rsidP="00B65397">
            <w:pPr>
              <w:widowControl w:val="0"/>
              <w:rPr>
                <w:b/>
              </w:rPr>
            </w:pPr>
            <w:r w:rsidRPr="002B7298">
              <w:t>$3,766,382</w:t>
            </w:r>
            <w:r w:rsidRPr="002B7298">
              <w:tab/>
            </w:r>
          </w:p>
        </w:tc>
      </w:tr>
      <w:tr w:rsidR="0092177D" w:rsidRPr="002B7298" w:rsidTr="009F241A">
        <w:trPr>
          <w:gridBefore w:val="1"/>
          <w:gridAfter w:val="1"/>
          <w:wBefore w:w="65" w:type="dxa"/>
          <w:wAfter w:w="317" w:type="dxa"/>
        </w:trPr>
        <w:tc>
          <w:tcPr>
            <w:tcW w:w="1187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2177D" w:rsidRPr="009F6058" w:rsidRDefault="001D6A4A" w:rsidP="009F6058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7298">
              <w:rPr>
                <w:bCs/>
              </w:rPr>
              <w:t>9/30/2006- 9/29/2011</w:t>
            </w:r>
          </w:p>
        </w:tc>
        <w:tc>
          <w:tcPr>
            <w:tcW w:w="618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2177D" w:rsidRPr="002B7298" w:rsidRDefault="001F54D6" w:rsidP="009F6058">
            <w:pPr>
              <w:widowControl w:val="0"/>
              <w:jc w:val="center"/>
              <w:rPr>
                <w:b/>
              </w:rPr>
            </w:pPr>
            <w:r>
              <w:rPr>
                <w:bCs/>
              </w:rPr>
              <w:t>Co-</w:t>
            </w:r>
            <w:r w:rsidR="001D6A4A" w:rsidRPr="002B7298">
              <w:rPr>
                <w:bCs/>
              </w:rPr>
              <w:t>I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2177D" w:rsidRPr="002B7298" w:rsidRDefault="00122329" w:rsidP="00283425">
            <w:pPr>
              <w:widowControl w:val="0"/>
              <w:jc w:val="center"/>
              <w:rPr>
                <w:b/>
              </w:rPr>
            </w:pPr>
            <w:r w:rsidRPr="002B7298">
              <w:rPr>
                <w:bCs/>
              </w:rPr>
              <w:t xml:space="preserve">ACF </w:t>
            </w:r>
            <w:r w:rsidR="001D6A4A" w:rsidRPr="002B7298">
              <w:rPr>
                <w:bCs/>
              </w:rPr>
              <w:t>90OJ2023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2177D" w:rsidRPr="002B7298" w:rsidRDefault="009F6058" w:rsidP="009F6058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iCs/>
                <w:u w:val="single"/>
                <w:shd w:val="clear" w:color="auto" w:fill="FFFFFF"/>
              </w:rPr>
              <w:t>Beach</w:t>
            </w:r>
            <w:r w:rsidRPr="001F54D6">
              <w:rPr>
                <w:iCs/>
                <w:u w:val="single"/>
                <w:shd w:val="clear" w:color="auto" w:fill="FFFFFF"/>
              </w:rPr>
              <w:t>, PI</w:t>
            </w:r>
            <w:r>
              <w:rPr>
                <w:iCs/>
                <w:shd w:val="clear" w:color="auto" w:fill="FFFFFF"/>
              </w:rPr>
              <w:t xml:space="preserve">. </w:t>
            </w:r>
            <w:r w:rsidR="001D6A4A" w:rsidRPr="002B7298">
              <w:rPr>
                <w:bCs/>
                <w:iCs/>
              </w:rPr>
              <w:t xml:space="preserve">Strong African American Fathers in </w:t>
            </w:r>
            <w:r w:rsidR="001F54D6" w:rsidRPr="002B7298">
              <w:rPr>
                <w:bCs/>
                <w:iCs/>
              </w:rPr>
              <w:t>healthy marriages</w:t>
            </w:r>
            <w:r w:rsidR="001D6A4A" w:rsidRPr="002B7298">
              <w:rPr>
                <w:bCs/>
                <w:iCs/>
              </w:rPr>
              <w:t>: A</w:t>
            </w:r>
            <w:r>
              <w:rPr>
                <w:bCs/>
                <w:iCs/>
              </w:rPr>
              <w:t>n RCT</w:t>
            </w:r>
            <w:r w:rsidR="001F54D6" w:rsidRPr="002B7298">
              <w:rPr>
                <w:bCs/>
                <w:iCs/>
              </w:rPr>
              <w:t xml:space="preserve"> with rural families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2177D" w:rsidRPr="002B7298" w:rsidRDefault="001D6A4A" w:rsidP="00B65397">
            <w:pPr>
              <w:widowControl w:val="0"/>
              <w:rPr>
                <w:b/>
              </w:rPr>
            </w:pPr>
            <w:r w:rsidRPr="002B7298">
              <w:rPr>
                <w:bCs/>
              </w:rPr>
              <w:t>$2,467,652</w:t>
            </w:r>
            <w:r w:rsidRPr="002B7298">
              <w:rPr>
                <w:bCs/>
              </w:rPr>
              <w:tab/>
            </w:r>
          </w:p>
        </w:tc>
      </w:tr>
      <w:tr w:rsidR="009F6058" w:rsidRPr="002B7298" w:rsidTr="009F241A">
        <w:trPr>
          <w:gridBefore w:val="1"/>
          <w:gridAfter w:val="1"/>
          <w:wBefore w:w="65" w:type="dxa"/>
          <w:wAfter w:w="317" w:type="dxa"/>
        </w:trPr>
        <w:tc>
          <w:tcPr>
            <w:tcW w:w="11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F6058" w:rsidRPr="002B7298" w:rsidRDefault="009F6058" w:rsidP="009C507F">
            <w:pPr>
              <w:widowControl w:val="0"/>
              <w:rPr>
                <w:b/>
              </w:rPr>
            </w:pPr>
            <w:r w:rsidRPr="002B7298">
              <w:t>9/30/2005-8/31/2010</w:t>
            </w:r>
          </w:p>
        </w:tc>
        <w:tc>
          <w:tcPr>
            <w:tcW w:w="6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F6058" w:rsidRPr="002B7298" w:rsidRDefault="009F6058" w:rsidP="009F6058">
            <w:pPr>
              <w:widowControl w:val="0"/>
              <w:jc w:val="center"/>
              <w:rPr>
                <w:b/>
              </w:rPr>
            </w:pPr>
            <w:r>
              <w:rPr>
                <w:bCs/>
              </w:rPr>
              <w:t>Co-</w:t>
            </w:r>
            <w:r w:rsidRPr="002B7298">
              <w:rPr>
                <w:bCs/>
              </w:rPr>
              <w:t>I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F6058" w:rsidRPr="002B7298" w:rsidRDefault="009F6058" w:rsidP="00283425">
            <w:pPr>
              <w:widowControl w:val="0"/>
              <w:jc w:val="center"/>
            </w:pPr>
            <w:r w:rsidRPr="002B7298">
              <w:t>NIAAA</w:t>
            </w:r>
          </w:p>
          <w:p w:rsidR="009F6058" w:rsidRPr="002B7298" w:rsidRDefault="009F6058" w:rsidP="00283425">
            <w:pPr>
              <w:widowControl w:val="0"/>
              <w:jc w:val="center"/>
              <w:rPr>
                <w:b/>
              </w:rPr>
            </w:pPr>
            <w:r w:rsidRPr="002B7298">
              <w:t>R01AA01276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F6058" w:rsidRPr="002B7298" w:rsidRDefault="009F6058" w:rsidP="009C507F">
            <w:pPr>
              <w:widowControl w:val="0"/>
              <w:rPr>
                <w:iCs/>
              </w:rPr>
            </w:pPr>
            <w:r w:rsidRPr="001F54D6">
              <w:rPr>
                <w:iCs/>
                <w:u w:val="single"/>
                <w:shd w:val="clear" w:color="auto" w:fill="FFFFFF"/>
              </w:rPr>
              <w:t>Brody, PI</w:t>
            </w:r>
            <w:r>
              <w:rPr>
                <w:iCs/>
                <w:shd w:val="clear" w:color="auto" w:fill="FFFFFF"/>
              </w:rPr>
              <w:t xml:space="preserve">. </w:t>
            </w:r>
            <w:r>
              <w:rPr>
                <w:iCs/>
              </w:rPr>
              <w:t>P</w:t>
            </w:r>
            <w:r w:rsidRPr="002B7298">
              <w:rPr>
                <w:iCs/>
              </w:rPr>
              <w:t xml:space="preserve">reventing alcohol use among </w:t>
            </w:r>
            <w:r>
              <w:rPr>
                <w:iCs/>
              </w:rPr>
              <w:t>African American y</w:t>
            </w:r>
            <w:r w:rsidRPr="002B7298">
              <w:rPr>
                <w:iCs/>
              </w:rPr>
              <w:t>ouths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F6058" w:rsidRPr="002B7298" w:rsidRDefault="009F6058" w:rsidP="009C507F">
            <w:pPr>
              <w:widowControl w:val="0"/>
              <w:rPr>
                <w:b/>
              </w:rPr>
            </w:pPr>
            <w:r w:rsidRPr="002B7298">
              <w:t>$2,981,384</w:t>
            </w:r>
          </w:p>
        </w:tc>
      </w:tr>
      <w:tr w:rsidR="0092177D" w:rsidRPr="002B7298" w:rsidTr="009F241A">
        <w:trPr>
          <w:gridBefore w:val="1"/>
          <w:gridAfter w:val="1"/>
          <w:wBefore w:w="65" w:type="dxa"/>
          <w:wAfter w:w="317" w:type="dxa"/>
        </w:trPr>
        <w:tc>
          <w:tcPr>
            <w:tcW w:w="11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2177D" w:rsidRPr="002B7298" w:rsidRDefault="001D6A4A" w:rsidP="00B65397">
            <w:pPr>
              <w:widowControl w:val="0"/>
              <w:autoSpaceDE w:val="0"/>
              <w:autoSpaceDN w:val="0"/>
              <w:adjustRightInd w:val="0"/>
            </w:pPr>
            <w:r w:rsidRPr="002B7298">
              <w:rPr>
                <w:bCs/>
              </w:rPr>
              <w:t>6/1/2006-5/31/2008</w:t>
            </w:r>
          </w:p>
        </w:tc>
        <w:tc>
          <w:tcPr>
            <w:tcW w:w="6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2177D" w:rsidRPr="002B7298" w:rsidRDefault="001D6A4A" w:rsidP="009F6058">
            <w:pPr>
              <w:widowControl w:val="0"/>
              <w:jc w:val="center"/>
              <w:rPr>
                <w:b/>
              </w:rPr>
            </w:pPr>
            <w:r w:rsidRPr="002B7298">
              <w:rPr>
                <w:bCs/>
              </w:rPr>
              <w:t>PI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122329" w:rsidRPr="002B7298" w:rsidRDefault="001D6A4A" w:rsidP="00283425">
            <w:pPr>
              <w:widowControl w:val="0"/>
              <w:jc w:val="center"/>
              <w:rPr>
                <w:b/>
                <w:bCs/>
              </w:rPr>
            </w:pPr>
            <w:r w:rsidRPr="002B7298">
              <w:rPr>
                <w:bCs/>
              </w:rPr>
              <w:t>NIDA</w:t>
            </w:r>
          </w:p>
          <w:p w:rsidR="0092177D" w:rsidRPr="002B7298" w:rsidRDefault="00122329" w:rsidP="00283425">
            <w:pPr>
              <w:widowControl w:val="0"/>
              <w:jc w:val="center"/>
              <w:rPr>
                <w:b/>
              </w:rPr>
            </w:pPr>
            <w:r w:rsidRPr="002B7298">
              <w:rPr>
                <w:bCs/>
              </w:rPr>
              <w:t>R21</w:t>
            </w:r>
            <w:r w:rsidR="001D6A4A" w:rsidRPr="002B7298">
              <w:rPr>
                <w:bCs/>
              </w:rPr>
              <w:t>DA020418</w:t>
            </w:r>
          </w:p>
        </w:tc>
        <w:tc>
          <w:tcPr>
            <w:tcW w:w="4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2177D" w:rsidRPr="002B7298" w:rsidRDefault="00283425" w:rsidP="00B65397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  <w:proofErr w:type="spellStart"/>
            <w:r w:rsidRPr="00283425">
              <w:rPr>
                <w:bCs/>
                <w:iCs/>
                <w:u w:val="single"/>
              </w:rPr>
              <w:t>Kogan</w:t>
            </w:r>
            <w:proofErr w:type="spellEnd"/>
            <w:r w:rsidRPr="00283425">
              <w:rPr>
                <w:bCs/>
                <w:iCs/>
                <w:u w:val="single"/>
              </w:rPr>
              <w:t>, PI</w:t>
            </w:r>
            <w:r>
              <w:rPr>
                <w:bCs/>
                <w:iCs/>
              </w:rPr>
              <w:t xml:space="preserve">. </w:t>
            </w:r>
            <w:r w:rsidR="001D6A4A" w:rsidRPr="002B7298">
              <w:rPr>
                <w:bCs/>
                <w:iCs/>
              </w:rPr>
              <w:t xml:space="preserve">HIV </w:t>
            </w:r>
            <w:r w:rsidR="001F54D6" w:rsidRPr="002B7298">
              <w:rPr>
                <w:bCs/>
                <w:iCs/>
              </w:rPr>
              <w:t xml:space="preserve">risk behavior in out-of-school rural </w:t>
            </w:r>
            <w:r w:rsidR="001D6A4A" w:rsidRPr="002B7298">
              <w:rPr>
                <w:bCs/>
                <w:iCs/>
              </w:rPr>
              <w:t xml:space="preserve">African American </w:t>
            </w:r>
            <w:r w:rsidR="001F54D6" w:rsidRPr="002B7298">
              <w:rPr>
                <w:bCs/>
                <w:iCs/>
              </w:rPr>
              <w:t>young adults</w:t>
            </w:r>
          </w:p>
        </w:tc>
        <w:tc>
          <w:tcPr>
            <w:tcW w:w="13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2177D" w:rsidRPr="002B7298" w:rsidRDefault="001D6A4A" w:rsidP="00B65397">
            <w:pPr>
              <w:widowControl w:val="0"/>
              <w:rPr>
                <w:b/>
              </w:rPr>
            </w:pPr>
            <w:r w:rsidRPr="002B7298">
              <w:rPr>
                <w:bCs/>
              </w:rPr>
              <w:t>$372,260</w:t>
            </w:r>
          </w:p>
        </w:tc>
      </w:tr>
    </w:tbl>
    <w:p w:rsidR="00B02300" w:rsidRPr="002B7298" w:rsidRDefault="00B02300" w:rsidP="00B65397">
      <w:pPr>
        <w:widowControl w:val="0"/>
        <w:autoSpaceDE w:val="0"/>
        <w:autoSpaceDN w:val="0"/>
        <w:adjustRightInd w:val="0"/>
        <w:rPr>
          <w:bCs/>
          <w:sz w:val="12"/>
          <w:szCs w:val="12"/>
        </w:rPr>
      </w:pPr>
    </w:p>
    <w:p w:rsidR="00B02300" w:rsidRPr="002B7298" w:rsidRDefault="00B02300" w:rsidP="00B65397">
      <w:pPr>
        <w:widowControl w:val="0"/>
        <w:rPr>
          <w:b/>
          <w:sz w:val="12"/>
          <w:szCs w:val="12"/>
          <w:u w:val="single"/>
        </w:rPr>
      </w:pPr>
    </w:p>
    <w:p w:rsidR="004E10F3" w:rsidRPr="002B7298" w:rsidRDefault="001D6A4A" w:rsidP="00B65397">
      <w:pPr>
        <w:widowControl w:val="0"/>
        <w:autoSpaceDE w:val="0"/>
        <w:autoSpaceDN w:val="0"/>
        <w:adjustRightInd w:val="0"/>
        <w:rPr>
          <w:b/>
          <w:bCs/>
          <w:i/>
        </w:rPr>
      </w:pPr>
      <w:r w:rsidRPr="002B7298">
        <w:rPr>
          <w:bCs/>
        </w:rPr>
        <w:t xml:space="preserve"> </w:t>
      </w:r>
      <w:r w:rsidR="0077209A" w:rsidRPr="002B7298">
        <w:rPr>
          <w:b/>
          <w:bCs/>
          <w:i/>
        </w:rPr>
        <w:t>FOUNDATION/CORPORATE GRANTS, COMPLETED</w:t>
      </w:r>
    </w:p>
    <w:tbl>
      <w:tblPr>
        <w:tblW w:w="9854" w:type="dxa"/>
        <w:tblInd w:w="65" w:type="dxa"/>
        <w:tblLook w:val="04A0" w:firstRow="1" w:lastRow="0" w:firstColumn="1" w:lastColumn="0" w:noHBand="0" w:noVBand="1"/>
      </w:tblPr>
      <w:tblGrid>
        <w:gridCol w:w="1278"/>
        <w:gridCol w:w="810"/>
        <w:gridCol w:w="1555"/>
        <w:gridCol w:w="4770"/>
        <w:gridCol w:w="1441"/>
      </w:tblGrid>
      <w:tr w:rsidR="00D20108" w:rsidRPr="002B7298" w:rsidTr="00AA5DFF"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2890" w:rsidRPr="002B7298" w:rsidRDefault="00912890" w:rsidP="00B65397">
            <w:pPr>
              <w:widowControl w:val="0"/>
              <w:rPr>
                <w:b/>
              </w:rPr>
            </w:pPr>
            <w:r w:rsidRPr="002B7298">
              <w:rPr>
                <w:b/>
              </w:rPr>
              <w:t>Dates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2890" w:rsidRPr="002B7298" w:rsidRDefault="00912890" w:rsidP="00B65397">
            <w:pPr>
              <w:widowControl w:val="0"/>
              <w:rPr>
                <w:b/>
              </w:rPr>
            </w:pPr>
            <w:r w:rsidRPr="002B7298">
              <w:rPr>
                <w:b/>
              </w:rPr>
              <w:t>Role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2890" w:rsidRPr="002B7298" w:rsidRDefault="00912890" w:rsidP="00B65397">
            <w:pPr>
              <w:widowControl w:val="0"/>
              <w:rPr>
                <w:b/>
              </w:rPr>
            </w:pPr>
            <w:r w:rsidRPr="002B7298">
              <w:rPr>
                <w:b/>
              </w:rPr>
              <w:t>Funder, ID#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2890" w:rsidRPr="002B7298" w:rsidRDefault="00912890" w:rsidP="00B65397">
            <w:pPr>
              <w:widowControl w:val="0"/>
              <w:rPr>
                <w:b/>
              </w:rPr>
            </w:pPr>
            <w:r w:rsidRPr="002B7298">
              <w:rPr>
                <w:b/>
              </w:rPr>
              <w:t>Title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2890" w:rsidRPr="002B7298" w:rsidRDefault="00912890" w:rsidP="00B65397">
            <w:pPr>
              <w:widowControl w:val="0"/>
              <w:rPr>
                <w:b/>
              </w:rPr>
            </w:pPr>
            <w:r w:rsidRPr="002B7298">
              <w:rPr>
                <w:b/>
              </w:rPr>
              <w:t>Amount</w:t>
            </w:r>
          </w:p>
        </w:tc>
      </w:tr>
      <w:tr w:rsidR="00912890" w:rsidRPr="002B7298" w:rsidTr="00AA5DFF"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12890" w:rsidRPr="002B7298" w:rsidRDefault="00912890" w:rsidP="00B65397">
            <w:pPr>
              <w:widowControl w:val="0"/>
              <w:rPr>
                <w:b/>
              </w:rPr>
            </w:pPr>
            <w:r w:rsidRPr="002B7298">
              <w:t>5/1/2009-</w:t>
            </w:r>
            <w:r w:rsidRPr="002B7298">
              <w:lastRenderedPageBreak/>
              <w:t>4/30/2011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12890" w:rsidRPr="002B7298" w:rsidRDefault="00AA5DFF" w:rsidP="00B65397">
            <w:pPr>
              <w:widowControl w:val="0"/>
              <w:rPr>
                <w:b/>
              </w:rPr>
            </w:pPr>
            <w:r>
              <w:rPr>
                <w:bCs/>
              </w:rPr>
              <w:lastRenderedPageBreak/>
              <w:t>Co-</w:t>
            </w:r>
            <w:r w:rsidR="00D20108" w:rsidRPr="002B7298">
              <w:rPr>
                <w:bCs/>
              </w:rPr>
              <w:t>I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12890" w:rsidRPr="002B7298" w:rsidRDefault="00912890" w:rsidP="00B65397">
            <w:pPr>
              <w:widowControl w:val="0"/>
              <w:rPr>
                <w:b/>
              </w:rPr>
            </w:pPr>
            <w:r w:rsidRPr="002B7298">
              <w:t xml:space="preserve">Merck 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12890" w:rsidRPr="002B7298" w:rsidRDefault="00AA5DFF" w:rsidP="00B65397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  <w:r w:rsidRPr="00AA5DFF">
              <w:rPr>
                <w:iCs/>
                <w:u w:val="single"/>
              </w:rPr>
              <w:t>Walsh, PI</w:t>
            </w:r>
            <w:r>
              <w:rPr>
                <w:iCs/>
              </w:rPr>
              <w:t xml:space="preserve">. </w:t>
            </w:r>
            <w:r w:rsidR="00912890" w:rsidRPr="002B7298">
              <w:rPr>
                <w:iCs/>
              </w:rPr>
              <w:t xml:space="preserve">HPV Vaccination Commitment and </w:t>
            </w:r>
            <w:r w:rsidR="00912890" w:rsidRPr="002B7298">
              <w:rPr>
                <w:iCs/>
              </w:rPr>
              <w:lastRenderedPageBreak/>
              <w:t xml:space="preserve">Compliance among Rural African American 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12890" w:rsidRPr="002B7298" w:rsidRDefault="00912890" w:rsidP="00B65397">
            <w:pPr>
              <w:widowControl w:val="0"/>
              <w:rPr>
                <w:b/>
              </w:rPr>
            </w:pPr>
            <w:r w:rsidRPr="002B7298">
              <w:lastRenderedPageBreak/>
              <w:t>$176,729</w:t>
            </w:r>
          </w:p>
        </w:tc>
      </w:tr>
      <w:tr w:rsidR="00D20108" w:rsidRPr="002B7298" w:rsidTr="00AA5DFF"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12890" w:rsidRPr="002B7298" w:rsidRDefault="00912890" w:rsidP="00B65397">
            <w:pPr>
              <w:widowControl w:val="0"/>
              <w:autoSpaceDE w:val="0"/>
              <w:autoSpaceDN w:val="0"/>
              <w:adjustRightInd w:val="0"/>
            </w:pPr>
            <w:r w:rsidRPr="002B7298">
              <w:t>1/1/2006-12/31/2008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12890" w:rsidRPr="002B7298" w:rsidRDefault="00D20108" w:rsidP="00AA5DFF">
            <w:pPr>
              <w:widowControl w:val="0"/>
              <w:rPr>
                <w:b/>
              </w:rPr>
            </w:pPr>
            <w:r w:rsidRPr="002B7298">
              <w:rPr>
                <w:bCs/>
              </w:rPr>
              <w:t>Co-I</w:t>
            </w: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12890" w:rsidRPr="002B7298" w:rsidRDefault="00912890" w:rsidP="00B65397">
            <w:pPr>
              <w:widowControl w:val="0"/>
              <w:rPr>
                <w:b/>
              </w:rPr>
            </w:pPr>
            <w:r w:rsidRPr="002B7298">
              <w:t>W. T. Grant Foundation</w:t>
            </w: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12890" w:rsidRPr="002B7298" w:rsidRDefault="00912890" w:rsidP="00B65397">
            <w:pPr>
              <w:widowControl w:val="0"/>
              <w:autoSpaceDE w:val="0"/>
              <w:autoSpaceDN w:val="0"/>
              <w:adjustRightInd w:val="0"/>
              <w:rPr>
                <w:bCs/>
                <w:iCs/>
              </w:rPr>
            </w:pPr>
            <w:r w:rsidRPr="002B7298">
              <w:rPr>
                <w:iCs/>
              </w:rPr>
              <w:t>Informal Mentoring, Rural African American Emerging Adults, and Substance Use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12890" w:rsidRPr="002B7298" w:rsidRDefault="00912890" w:rsidP="00B65397">
            <w:pPr>
              <w:widowControl w:val="0"/>
              <w:rPr>
                <w:b/>
              </w:rPr>
            </w:pPr>
            <w:r w:rsidRPr="002B7298">
              <w:t>$500,000</w:t>
            </w:r>
          </w:p>
        </w:tc>
      </w:tr>
    </w:tbl>
    <w:p w:rsidR="00912890" w:rsidRPr="002B7298" w:rsidRDefault="00912890" w:rsidP="00B65397">
      <w:pPr>
        <w:widowControl w:val="0"/>
        <w:autoSpaceDE w:val="0"/>
        <w:autoSpaceDN w:val="0"/>
        <w:adjustRightInd w:val="0"/>
        <w:rPr>
          <w:b/>
          <w:bCs/>
          <w:i/>
        </w:rPr>
      </w:pPr>
    </w:p>
    <w:p w:rsidR="00D20108" w:rsidRPr="002B7298" w:rsidRDefault="00D20108" w:rsidP="00B65397">
      <w:pPr>
        <w:widowControl w:val="0"/>
        <w:rPr>
          <w:b/>
          <w:sz w:val="12"/>
          <w:szCs w:val="12"/>
          <w:u w:val="single"/>
        </w:rPr>
      </w:pPr>
    </w:p>
    <w:p w:rsidR="00F46CCC" w:rsidRPr="002B7298" w:rsidRDefault="00F46CCC" w:rsidP="00B65397">
      <w:pPr>
        <w:widowControl w:val="0"/>
        <w:rPr>
          <w:rFonts w:eastAsia="Calibri"/>
          <w:bCs/>
          <w:i/>
          <w:color w:val="000000"/>
          <w:sz w:val="12"/>
          <w:szCs w:val="12"/>
          <w:lang w:eastAsia="en-US"/>
        </w:rPr>
      </w:pPr>
    </w:p>
    <w:p w:rsidR="00B02300" w:rsidRPr="002B7298" w:rsidRDefault="0077209A" w:rsidP="00B65397">
      <w:pPr>
        <w:widowControl w:val="0"/>
        <w:rPr>
          <w:b/>
          <w:i/>
          <w:iCs/>
        </w:rPr>
      </w:pPr>
      <w:r w:rsidRPr="002B7298">
        <w:rPr>
          <w:b/>
          <w:i/>
          <w:iCs/>
        </w:rPr>
        <w:t>INSTITUTIONAL GRANTS (COMPLETED)</w:t>
      </w:r>
    </w:p>
    <w:tbl>
      <w:tblPr>
        <w:tblW w:w="9853" w:type="dxa"/>
        <w:tblInd w:w="65" w:type="dxa"/>
        <w:tblLayout w:type="fixed"/>
        <w:tblLook w:val="04A0" w:firstRow="1" w:lastRow="0" w:firstColumn="1" w:lastColumn="0" w:noHBand="0" w:noVBand="1"/>
      </w:tblPr>
      <w:tblGrid>
        <w:gridCol w:w="1275"/>
        <w:gridCol w:w="809"/>
        <w:gridCol w:w="2189"/>
        <w:gridCol w:w="4500"/>
        <w:gridCol w:w="1080"/>
      </w:tblGrid>
      <w:tr w:rsidR="00D463E6" w:rsidRPr="002B7298" w:rsidTr="00CC3C2F"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8A2" w:rsidRPr="002B7298" w:rsidRDefault="00D618A2" w:rsidP="00B65397">
            <w:pPr>
              <w:widowControl w:val="0"/>
              <w:rPr>
                <w:b/>
              </w:rPr>
            </w:pPr>
            <w:r w:rsidRPr="002B7298">
              <w:rPr>
                <w:b/>
              </w:rPr>
              <w:t>Dates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8A2" w:rsidRPr="002B7298" w:rsidRDefault="00D618A2" w:rsidP="00B65397">
            <w:pPr>
              <w:widowControl w:val="0"/>
              <w:rPr>
                <w:b/>
              </w:rPr>
            </w:pPr>
            <w:r w:rsidRPr="002B7298">
              <w:rPr>
                <w:b/>
              </w:rPr>
              <w:t>Role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8A2" w:rsidRPr="002B7298" w:rsidRDefault="00D618A2" w:rsidP="00CC3C2F">
            <w:pPr>
              <w:widowControl w:val="0"/>
              <w:rPr>
                <w:b/>
              </w:rPr>
            </w:pPr>
            <w:r w:rsidRPr="002B7298">
              <w:rPr>
                <w:b/>
              </w:rPr>
              <w:t>Funder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8A2" w:rsidRPr="002B7298" w:rsidRDefault="00D618A2" w:rsidP="00B65397">
            <w:pPr>
              <w:widowControl w:val="0"/>
              <w:rPr>
                <w:b/>
              </w:rPr>
            </w:pPr>
            <w:r w:rsidRPr="002B7298">
              <w:rPr>
                <w:b/>
              </w:rPr>
              <w:t>Title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18A2" w:rsidRPr="002B7298" w:rsidRDefault="00D618A2" w:rsidP="00B65397">
            <w:pPr>
              <w:widowControl w:val="0"/>
              <w:rPr>
                <w:b/>
              </w:rPr>
            </w:pPr>
            <w:r w:rsidRPr="002B7298">
              <w:rPr>
                <w:b/>
              </w:rPr>
              <w:t>Amount</w:t>
            </w:r>
          </w:p>
        </w:tc>
      </w:tr>
      <w:tr w:rsidR="00954CD8" w:rsidRPr="002B7298" w:rsidTr="00CC3C2F"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4CD8" w:rsidRPr="002B7298" w:rsidRDefault="00954CD8" w:rsidP="00F66666">
            <w:pPr>
              <w:widowControl w:val="0"/>
              <w:rPr>
                <w:b/>
              </w:rPr>
            </w:pPr>
            <w:r w:rsidRPr="002B7298">
              <w:t>5/2017-5/2019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4CD8" w:rsidRPr="002B7298" w:rsidRDefault="00954CD8" w:rsidP="00F66666">
            <w:pPr>
              <w:widowControl w:val="0"/>
              <w:rPr>
                <w:b/>
              </w:rPr>
            </w:pPr>
            <w:r>
              <w:rPr>
                <w:bCs/>
              </w:rPr>
              <w:t>Co-</w:t>
            </w:r>
            <w:r w:rsidRPr="002B7298">
              <w:rPr>
                <w:bCs/>
              </w:rPr>
              <w:t>I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54CD8" w:rsidRPr="002B7298" w:rsidRDefault="00954CD8" w:rsidP="00F66666">
            <w:pPr>
              <w:widowControl w:val="0"/>
              <w:rPr>
                <w:b/>
              </w:rPr>
            </w:pPr>
            <w:r w:rsidRPr="002B7298">
              <w:t>President’s Interdisciplinary Seed Grant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54CD8" w:rsidRPr="002B7298" w:rsidRDefault="00954CD8" w:rsidP="00F66666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B7298">
              <w:rPr>
                <w:lang w:eastAsia="en-US" w:bidi="he-IL"/>
              </w:rPr>
              <w:t>Developing evidence-based reintegration programming for female trafficking victims in West Africa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4CD8" w:rsidRPr="002B7298" w:rsidRDefault="00954CD8" w:rsidP="00F66666">
            <w:pPr>
              <w:widowControl w:val="0"/>
              <w:rPr>
                <w:b/>
              </w:rPr>
            </w:pPr>
            <w:r w:rsidRPr="002B7298">
              <w:t>$140,00</w:t>
            </w:r>
            <w:r w:rsidR="00CC3C2F">
              <w:t>0</w:t>
            </w:r>
          </w:p>
        </w:tc>
      </w:tr>
      <w:tr w:rsidR="00954CD8" w:rsidRPr="002B7298" w:rsidTr="00CC3C2F"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CD8" w:rsidRPr="00193D63" w:rsidRDefault="00954CD8" w:rsidP="00F66666">
            <w:pPr>
              <w:widowControl w:val="0"/>
              <w:ind w:left="-70"/>
              <w:rPr>
                <w:bCs/>
              </w:rPr>
            </w:pPr>
            <w:r w:rsidRPr="00193D63">
              <w:rPr>
                <w:bCs/>
              </w:rPr>
              <w:t>1/201</w:t>
            </w:r>
            <w:r>
              <w:rPr>
                <w:bCs/>
              </w:rPr>
              <w:t>8-11/2018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CD8" w:rsidRPr="00193D63" w:rsidRDefault="00954CD8" w:rsidP="00F66666">
            <w:pPr>
              <w:widowControl w:val="0"/>
              <w:rPr>
                <w:bCs/>
              </w:rPr>
            </w:pPr>
            <w:r w:rsidRPr="00193D63">
              <w:rPr>
                <w:bCs/>
              </w:rPr>
              <w:t>PI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CD8" w:rsidRPr="00193D63" w:rsidRDefault="00954CD8" w:rsidP="00F66666">
            <w:pPr>
              <w:widowControl w:val="0"/>
              <w:ind w:left="-80"/>
              <w:rPr>
                <w:bCs/>
              </w:rPr>
            </w:pPr>
            <w:r>
              <w:rPr>
                <w:bCs/>
              </w:rPr>
              <w:t>Center for Translational and Prevention Science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CD8" w:rsidRPr="00AA5DFF" w:rsidRDefault="00954CD8" w:rsidP="00F66666">
            <w:pPr>
              <w:widowControl w:val="0"/>
              <w:shd w:val="clear" w:color="auto" w:fill="FBFBFB"/>
              <w:suppressAutoHyphens w:val="0"/>
              <w:ind w:left="-110"/>
              <w:rPr>
                <w:color w:val="000000"/>
                <w:lang w:eastAsia="en-US" w:bidi="he-IL"/>
              </w:rPr>
            </w:pPr>
            <w:r w:rsidRPr="009559A2">
              <w:rPr>
                <w:color w:val="000000"/>
                <w:lang w:eastAsia="en-US" w:bidi="he-IL"/>
              </w:rPr>
              <w:t>Are lifestyle factors contributors to rural youths’ substance abuse vulnerability?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54CD8" w:rsidRPr="00193D63" w:rsidRDefault="00954CD8" w:rsidP="00F66666">
            <w:pPr>
              <w:widowControl w:val="0"/>
              <w:rPr>
                <w:bCs/>
              </w:rPr>
            </w:pPr>
            <w:r w:rsidRPr="00193D63">
              <w:rPr>
                <w:bCs/>
              </w:rPr>
              <w:t>$</w:t>
            </w:r>
            <w:r>
              <w:rPr>
                <w:bCs/>
              </w:rPr>
              <w:t>23</w:t>
            </w:r>
            <w:r w:rsidRPr="00193D63">
              <w:rPr>
                <w:bCs/>
              </w:rPr>
              <w:t>,000</w:t>
            </w:r>
          </w:p>
        </w:tc>
      </w:tr>
      <w:tr w:rsidR="00954CD8" w:rsidRPr="002B7298" w:rsidTr="00CC3C2F"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54CD8" w:rsidRPr="002B7298" w:rsidRDefault="00954CD8" w:rsidP="00F66666">
            <w:pPr>
              <w:widowControl w:val="0"/>
              <w:autoSpaceDE w:val="0"/>
              <w:autoSpaceDN w:val="0"/>
              <w:adjustRightInd w:val="0"/>
            </w:pPr>
            <w:r w:rsidRPr="002B7298">
              <w:t>1/1/17-12/31/1</w:t>
            </w:r>
            <w:r>
              <w:t>8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4CD8" w:rsidRPr="002B7298" w:rsidRDefault="00954CD8" w:rsidP="00F66666">
            <w:pPr>
              <w:widowControl w:val="0"/>
              <w:rPr>
                <w:bCs/>
              </w:rPr>
            </w:pPr>
            <w:r w:rsidRPr="002B7298">
              <w:rPr>
                <w:bCs/>
              </w:rPr>
              <w:t>PI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54CD8" w:rsidRPr="002B7298" w:rsidRDefault="00954CD8" w:rsidP="00F66666">
            <w:pPr>
              <w:widowControl w:val="0"/>
              <w:rPr>
                <w:b/>
              </w:rPr>
            </w:pPr>
            <w:r w:rsidRPr="002B7298">
              <w:t xml:space="preserve">UGA Global Collaboration Grant  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954CD8" w:rsidRPr="00C513DD" w:rsidRDefault="00954CD8" w:rsidP="00F66666">
            <w:pPr>
              <w:widowControl w:val="0"/>
              <w:rPr>
                <w:sz w:val="22"/>
                <w:szCs w:val="22"/>
                <w:lang w:eastAsia="en-US" w:bidi="he-IL"/>
              </w:rPr>
            </w:pPr>
            <w:r w:rsidRPr="00D53E57">
              <w:t>Developing family-centered prevention for Ethiopian Israeli Youth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54CD8" w:rsidRPr="002B7298" w:rsidRDefault="00954CD8" w:rsidP="00F66666">
            <w:pPr>
              <w:widowControl w:val="0"/>
              <w:rPr>
                <w:b/>
              </w:rPr>
            </w:pPr>
            <w:r>
              <w:t xml:space="preserve"> </w:t>
            </w:r>
            <w:r w:rsidRPr="002B7298">
              <w:t>$8,000</w:t>
            </w:r>
          </w:p>
        </w:tc>
      </w:tr>
      <w:tr w:rsidR="00D463E6" w:rsidRPr="002B7298" w:rsidTr="00CC3C2F"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D618A2" w:rsidRPr="002B7298" w:rsidRDefault="00D618A2" w:rsidP="00B65397">
            <w:pPr>
              <w:widowControl w:val="0"/>
              <w:rPr>
                <w:b/>
              </w:rPr>
            </w:pPr>
            <w:r w:rsidRPr="002B7298">
              <w:rPr>
                <w:bCs/>
              </w:rPr>
              <w:t>7/16-6/17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618A2" w:rsidRPr="002B7298" w:rsidRDefault="00AA5DFF" w:rsidP="00B65397">
            <w:pPr>
              <w:widowControl w:val="0"/>
              <w:rPr>
                <w:b/>
              </w:rPr>
            </w:pPr>
            <w:r>
              <w:rPr>
                <w:bCs/>
              </w:rPr>
              <w:t>Co-</w:t>
            </w:r>
            <w:r w:rsidR="004F0F39" w:rsidRPr="002B7298">
              <w:rPr>
                <w:bCs/>
              </w:rPr>
              <w:t>I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D618A2" w:rsidRPr="002B7298" w:rsidRDefault="00D618A2" w:rsidP="00CC3C2F">
            <w:pPr>
              <w:widowControl w:val="0"/>
              <w:rPr>
                <w:b/>
              </w:rPr>
            </w:pPr>
            <w:r w:rsidRPr="002B7298">
              <w:rPr>
                <w:color w:val="000000"/>
                <w:lang w:eastAsia="en-US"/>
              </w:rPr>
              <w:t xml:space="preserve">Office of </w:t>
            </w:r>
            <w:r w:rsidR="00AA5DFF">
              <w:rPr>
                <w:color w:val="000000"/>
                <w:lang w:eastAsia="en-US"/>
              </w:rPr>
              <w:t>Research</w:t>
            </w:r>
            <w:r w:rsidRPr="002B7298">
              <w:rPr>
                <w:color w:val="000000"/>
                <w:lang w:eastAsia="en-US"/>
              </w:rPr>
              <w:t>, UGA (FRG-SE0042)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D618A2" w:rsidRPr="00AA5DFF" w:rsidRDefault="00AA5DFF" w:rsidP="00CC3C2F">
            <w:pPr>
              <w:widowControl w:val="0"/>
              <w:rPr>
                <w:bCs/>
              </w:rPr>
            </w:pPr>
            <w:r w:rsidRPr="00AA5DFF">
              <w:rPr>
                <w:color w:val="000000"/>
                <w:u w:val="single"/>
                <w:lang w:eastAsia="en-US"/>
              </w:rPr>
              <w:t>Oshri, PI</w:t>
            </w:r>
            <w:r>
              <w:rPr>
                <w:color w:val="000000"/>
                <w:lang w:eastAsia="en-US"/>
              </w:rPr>
              <w:t xml:space="preserve">. </w:t>
            </w:r>
            <w:r w:rsidR="00D618A2" w:rsidRPr="00AA5DFF">
              <w:rPr>
                <w:color w:val="000000"/>
                <w:lang w:eastAsia="en-US"/>
              </w:rPr>
              <w:t xml:space="preserve">Early </w:t>
            </w:r>
            <w:r w:rsidR="00AB50DB" w:rsidRPr="00AA5DFF">
              <w:rPr>
                <w:color w:val="000000"/>
                <w:lang w:eastAsia="en-US"/>
              </w:rPr>
              <w:t xml:space="preserve">life stress and </w:t>
            </w:r>
            <w:r w:rsidR="00CC3C2F">
              <w:rPr>
                <w:color w:val="000000"/>
                <w:lang w:eastAsia="en-US"/>
              </w:rPr>
              <w:t xml:space="preserve">young adult </w:t>
            </w:r>
            <w:r w:rsidR="00AB50DB" w:rsidRPr="00AA5DFF">
              <w:rPr>
                <w:color w:val="000000"/>
                <w:lang w:eastAsia="en-US"/>
              </w:rPr>
              <w:t>substance abuse</w:t>
            </w:r>
            <w:r w:rsidR="00D618A2" w:rsidRPr="00AA5DFF">
              <w:rPr>
                <w:color w:val="000000"/>
                <w:lang w:eastAsia="en-US"/>
              </w:rPr>
              <w:t xml:space="preserve">: A </w:t>
            </w:r>
            <w:r w:rsidR="00AB50DB" w:rsidRPr="00AA5DFF">
              <w:rPr>
                <w:color w:val="000000"/>
                <w:lang w:eastAsia="en-US"/>
              </w:rPr>
              <w:t>socioemotional approach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618A2" w:rsidRPr="002B7298" w:rsidRDefault="00D618A2" w:rsidP="00B65397">
            <w:pPr>
              <w:widowControl w:val="0"/>
              <w:rPr>
                <w:b/>
              </w:rPr>
            </w:pPr>
            <w:r w:rsidRPr="002B7298">
              <w:rPr>
                <w:color w:val="000000"/>
              </w:rPr>
              <w:t>$10,000</w:t>
            </w:r>
          </w:p>
        </w:tc>
      </w:tr>
      <w:tr w:rsidR="00D463E6" w:rsidRPr="002B7298" w:rsidTr="00CC3C2F"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D618A2" w:rsidRPr="002B7298" w:rsidRDefault="00D463E6" w:rsidP="00B65397">
            <w:pPr>
              <w:widowControl w:val="0"/>
              <w:autoSpaceDE w:val="0"/>
              <w:autoSpaceDN w:val="0"/>
              <w:adjustRightInd w:val="0"/>
            </w:pPr>
            <w:r w:rsidRPr="002B7298">
              <w:t>11/1/2015-7/1/2016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618A2" w:rsidRPr="002B7298" w:rsidRDefault="00AA5DFF" w:rsidP="00B65397">
            <w:pPr>
              <w:widowControl w:val="0"/>
              <w:rPr>
                <w:b/>
              </w:rPr>
            </w:pPr>
            <w:r>
              <w:rPr>
                <w:bCs/>
              </w:rPr>
              <w:t>Co-</w:t>
            </w:r>
            <w:r w:rsidR="004F0F39" w:rsidRPr="002B7298">
              <w:rPr>
                <w:bCs/>
              </w:rPr>
              <w:t>I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D618A2" w:rsidRPr="002B7298" w:rsidRDefault="00027E61" w:rsidP="00B65397">
            <w:pPr>
              <w:widowControl w:val="0"/>
              <w:rPr>
                <w:b/>
              </w:rPr>
            </w:pPr>
            <w:r>
              <w:t xml:space="preserve">Owens </w:t>
            </w:r>
            <w:proofErr w:type="spellStart"/>
            <w:r>
              <w:t>Inst</w:t>
            </w:r>
            <w:proofErr w:type="spellEnd"/>
            <w:r>
              <w:t xml:space="preserve"> for Behavioral </w:t>
            </w:r>
            <w:proofErr w:type="spellStart"/>
            <w:r>
              <w:t>Rs</w:t>
            </w:r>
            <w:r w:rsidR="00D463E6" w:rsidRPr="002B7298">
              <w:t>ch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D618A2" w:rsidRPr="00AA5DFF" w:rsidRDefault="00AA5DFF" w:rsidP="00B6539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AA5DFF">
              <w:rPr>
                <w:u w:val="single"/>
                <w:shd w:val="clear" w:color="auto" w:fill="FFFFFF"/>
              </w:rPr>
              <w:t>Oshri, PI.</w:t>
            </w:r>
            <w:r>
              <w:rPr>
                <w:shd w:val="clear" w:color="auto" w:fill="FFFFFF"/>
              </w:rPr>
              <w:t xml:space="preserve"> </w:t>
            </w:r>
            <w:r w:rsidR="00D463E6" w:rsidRPr="00AA5DFF">
              <w:rPr>
                <w:shd w:val="clear" w:color="auto" w:fill="FFFFFF"/>
              </w:rPr>
              <w:t>Childhood</w:t>
            </w:r>
            <w:r w:rsidR="00D463E6" w:rsidRPr="00AA5DFF">
              <w:t xml:space="preserve"> </w:t>
            </w:r>
            <w:r w:rsidR="00AB50DB" w:rsidRPr="00AA5DFF">
              <w:t xml:space="preserve">experiences, vagal tone, and risk </w:t>
            </w:r>
            <w:r w:rsidR="00AB50DB" w:rsidRPr="00AA5DFF">
              <w:rPr>
                <w:shd w:val="clear" w:color="auto" w:fill="FFFFFF"/>
              </w:rPr>
              <w:t>behaviors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618A2" w:rsidRPr="002B7298" w:rsidRDefault="00D463E6" w:rsidP="00B65397">
            <w:pPr>
              <w:widowControl w:val="0"/>
              <w:rPr>
                <w:b/>
              </w:rPr>
            </w:pPr>
            <w:r w:rsidRPr="002B7298">
              <w:t>$10,000    </w:t>
            </w:r>
          </w:p>
        </w:tc>
      </w:tr>
    </w:tbl>
    <w:p w:rsidR="00E55031" w:rsidRPr="002B7298" w:rsidRDefault="00E55031" w:rsidP="00B65397">
      <w:pPr>
        <w:widowControl w:val="0"/>
        <w:suppressAutoHyphens w:val="0"/>
        <w:autoSpaceDE w:val="0"/>
        <w:autoSpaceDN w:val="0"/>
        <w:adjustRightInd w:val="0"/>
        <w:rPr>
          <w:sz w:val="12"/>
          <w:szCs w:val="12"/>
        </w:rPr>
      </w:pPr>
      <w:r w:rsidRPr="002B7298">
        <w:tab/>
      </w:r>
      <w:r w:rsidRPr="002B7298">
        <w:tab/>
      </w:r>
      <w:r w:rsidRPr="002B7298">
        <w:tab/>
      </w:r>
      <w:r w:rsidRPr="002B7298">
        <w:rPr>
          <w:sz w:val="12"/>
          <w:szCs w:val="12"/>
        </w:rPr>
        <w:tab/>
      </w:r>
      <w:r w:rsidRPr="002B7298">
        <w:rPr>
          <w:sz w:val="12"/>
          <w:szCs w:val="12"/>
        </w:rPr>
        <w:tab/>
      </w:r>
      <w:r w:rsidRPr="002B7298">
        <w:rPr>
          <w:sz w:val="12"/>
          <w:szCs w:val="12"/>
        </w:rPr>
        <w:tab/>
      </w:r>
      <w:r w:rsidRPr="002B7298">
        <w:rPr>
          <w:sz w:val="12"/>
          <w:szCs w:val="12"/>
        </w:rPr>
        <w:tab/>
      </w:r>
      <w:r w:rsidRPr="002B7298">
        <w:rPr>
          <w:sz w:val="12"/>
          <w:szCs w:val="12"/>
        </w:rPr>
        <w:tab/>
      </w:r>
    </w:p>
    <w:p w:rsidR="00994D24" w:rsidRDefault="004F0F39" w:rsidP="00B65397">
      <w:pPr>
        <w:widowControl w:val="0"/>
        <w:suppressAutoHyphens w:val="0"/>
        <w:rPr>
          <w:b/>
          <w:lang w:eastAsia="en-US"/>
        </w:rPr>
      </w:pPr>
      <w:r w:rsidRPr="002B7298">
        <w:rPr>
          <w:b/>
          <w:lang w:eastAsia="en-US"/>
        </w:rPr>
        <w:t>3</w:t>
      </w:r>
      <w:r w:rsidR="00994D24" w:rsidRPr="002B7298">
        <w:rPr>
          <w:b/>
          <w:lang w:eastAsia="en-US"/>
        </w:rPr>
        <w:t xml:space="preserve">. </w:t>
      </w:r>
      <w:r w:rsidR="00F408DF" w:rsidRPr="002B7298">
        <w:rPr>
          <w:b/>
          <w:lang w:eastAsia="en-US"/>
        </w:rPr>
        <w:t>RECOGNITIONS AND ACHIEVEM</w:t>
      </w:r>
      <w:r w:rsidR="00C513DD">
        <w:rPr>
          <w:b/>
          <w:lang w:eastAsia="en-US"/>
        </w:rPr>
        <w:t>E</w:t>
      </w:r>
      <w:r w:rsidR="00F408DF" w:rsidRPr="002B7298">
        <w:rPr>
          <w:b/>
          <w:lang w:eastAsia="en-US"/>
        </w:rPr>
        <w:t>NTS</w:t>
      </w:r>
      <w:r w:rsidR="00994D24" w:rsidRPr="002B7298">
        <w:rPr>
          <w:b/>
          <w:lang w:eastAsia="en-US"/>
        </w:rPr>
        <w:t xml:space="preserve"> </w:t>
      </w:r>
    </w:p>
    <w:p w:rsidR="00AB50DB" w:rsidRDefault="00AB50DB" w:rsidP="00B65397">
      <w:pPr>
        <w:widowControl w:val="0"/>
        <w:suppressAutoHyphens w:val="0"/>
        <w:rPr>
          <w:b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65"/>
        <w:gridCol w:w="8175"/>
      </w:tblGrid>
      <w:tr w:rsidR="00AB50DB" w:rsidRPr="009C507F" w:rsidTr="00984404">
        <w:tc>
          <w:tcPr>
            <w:tcW w:w="1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B50DB" w:rsidRPr="00984404" w:rsidRDefault="00990E3C" w:rsidP="002745DA">
            <w:pPr>
              <w:widowControl w:val="0"/>
              <w:suppressAutoHyphens w:val="0"/>
            </w:pPr>
            <w:r>
              <w:t>2020</w:t>
            </w:r>
          </w:p>
        </w:tc>
        <w:tc>
          <w:tcPr>
            <w:tcW w:w="82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B50DB" w:rsidRPr="00984404" w:rsidRDefault="00990E3C" w:rsidP="002745DA">
            <w:pPr>
              <w:widowControl w:val="0"/>
              <w:suppressAutoHyphens w:val="0"/>
              <w:ind w:hanging="20"/>
              <w:rPr>
                <w:i/>
                <w:iCs/>
              </w:rPr>
            </w:pPr>
            <w:r>
              <w:rPr>
                <w:i/>
                <w:iCs/>
              </w:rPr>
              <w:t xml:space="preserve">Creative Research Award, </w:t>
            </w:r>
            <w:r w:rsidRPr="00D631FA">
              <w:t>Office of Research, UGA</w:t>
            </w:r>
            <w:r w:rsidR="00984404">
              <w:rPr>
                <w:i/>
                <w:iCs/>
              </w:rPr>
              <w:t>.</w:t>
            </w:r>
          </w:p>
        </w:tc>
      </w:tr>
      <w:tr w:rsidR="00984404" w:rsidRPr="009C507F" w:rsidTr="00984404">
        <w:tc>
          <w:tcPr>
            <w:tcW w:w="1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984404" w:rsidRDefault="00984404" w:rsidP="002745DA">
            <w:pPr>
              <w:widowControl w:val="0"/>
              <w:suppressAutoHyphens w:val="0"/>
            </w:pPr>
            <w:r>
              <w:t>2020</w:t>
            </w:r>
          </w:p>
        </w:tc>
        <w:tc>
          <w:tcPr>
            <w:tcW w:w="82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984404" w:rsidRPr="00984404" w:rsidRDefault="00984404" w:rsidP="002745DA">
            <w:pPr>
              <w:widowControl w:val="0"/>
              <w:suppressAutoHyphens w:val="0"/>
              <w:ind w:hanging="20"/>
              <w:rPr>
                <w:b/>
                <w:bCs/>
                <w:i/>
                <w:iCs/>
              </w:rPr>
            </w:pPr>
            <w:r w:rsidRPr="00084D4E">
              <w:t>Appointed</w:t>
            </w:r>
            <w:r>
              <w:rPr>
                <w:i/>
                <w:iCs/>
              </w:rPr>
              <w:t xml:space="preserve"> UGA Athletic Association Professor in Human Development.</w:t>
            </w:r>
          </w:p>
        </w:tc>
      </w:tr>
      <w:tr w:rsidR="00984404" w:rsidRPr="009C507F" w:rsidTr="00984404">
        <w:tc>
          <w:tcPr>
            <w:tcW w:w="1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984404" w:rsidRDefault="00984404" w:rsidP="002745DA">
            <w:pPr>
              <w:widowControl w:val="0"/>
              <w:suppressAutoHyphens w:val="0"/>
            </w:pPr>
            <w:r w:rsidRPr="002B7298">
              <w:t>2017</w:t>
            </w:r>
          </w:p>
        </w:tc>
        <w:tc>
          <w:tcPr>
            <w:tcW w:w="82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984404" w:rsidRDefault="00984404" w:rsidP="002745DA">
            <w:pPr>
              <w:widowControl w:val="0"/>
              <w:suppressAutoHyphens w:val="0"/>
              <w:ind w:hanging="20"/>
              <w:rPr>
                <w:i/>
                <w:iCs/>
              </w:rPr>
            </w:pPr>
            <w:r w:rsidRPr="009C507F">
              <w:rPr>
                <w:i/>
                <w:iCs/>
              </w:rPr>
              <w:t>Advances in Culture and Diversity in Prevention Science</w:t>
            </w:r>
            <w:r w:rsidRPr="002B7298">
              <w:t xml:space="preserve"> Award. Awarded to the “Center for Family Research Team.” Society for Prevention Research</w:t>
            </w:r>
          </w:p>
        </w:tc>
      </w:tr>
      <w:tr w:rsidR="00AB50DB" w:rsidRPr="009C507F" w:rsidTr="00984404">
        <w:tc>
          <w:tcPr>
            <w:tcW w:w="1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B50DB" w:rsidRPr="009C507F" w:rsidRDefault="00AB50DB" w:rsidP="002745DA">
            <w:pPr>
              <w:widowControl w:val="0"/>
              <w:suppressAutoHyphens w:val="0"/>
              <w:rPr>
                <w:b/>
                <w:lang w:eastAsia="en-US"/>
              </w:rPr>
            </w:pPr>
            <w:r>
              <w:t>2016</w:t>
            </w:r>
          </w:p>
        </w:tc>
        <w:tc>
          <w:tcPr>
            <w:tcW w:w="82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B50DB" w:rsidRPr="00D631FA" w:rsidRDefault="00AB50DB" w:rsidP="002745DA">
            <w:pPr>
              <w:widowControl w:val="0"/>
              <w:ind w:left="340" w:hanging="360"/>
            </w:pPr>
            <w:r w:rsidRPr="009C507F">
              <w:rPr>
                <w:i/>
                <w:iCs/>
              </w:rPr>
              <w:t>Creative Research Medal</w:t>
            </w:r>
            <w:r w:rsidRPr="00D631FA">
              <w:t>, Office of Research, UGA</w:t>
            </w:r>
          </w:p>
        </w:tc>
      </w:tr>
      <w:tr w:rsidR="00AB50DB" w:rsidRPr="009C507F" w:rsidTr="00984404">
        <w:tc>
          <w:tcPr>
            <w:tcW w:w="1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B50DB" w:rsidRPr="009C507F" w:rsidRDefault="00AB50DB" w:rsidP="002745DA">
            <w:pPr>
              <w:widowControl w:val="0"/>
              <w:suppressAutoHyphens w:val="0"/>
              <w:rPr>
                <w:b/>
                <w:lang w:eastAsia="en-US"/>
              </w:rPr>
            </w:pPr>
            <w:r>
              <w:t>2015</w:t>
            </w:r>
          </w:p>
        </w:tc>
        <w:tc>
          <w:tcPr>
            <w:tcW w:w="82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B50DB" w:rsidRPr="009C507F" w:rsidRDefault="00AB50DB" w:rsidP="002745DA">
            <w:pPr>
              <w:widowControl w:val="0"/>
              <w:ind w:hanging="20"/>
              <w:rPr>
                <w:bCs/>
              </w:rPr>
            </w:pPr>
            <w:r w:rsidRPr="009C507F">
              <w:rPr>
                <w:bCs/>
                <w:i/>
                <w:iCs/>
              </w:rPr>
              <w:t>Bill and June Flatt Outstanding Faculty Research Award</w:t>
            </w:r>
            <w:r w:rsidRPr="009C507F">
              <w:rPr>
                <w:bCs/>
              </w:rPr>
              <w:t xml:space="preserve">, College of Family and Consumer Sciences, </w:t>
            </w:r>
            <w:r w:rsidRPr="00D631FA">
              <w:t>UGA</w:t>
            </w:r>
            <w:r w:rsidRPr="009C507F">
              <w:rPr>
                <w:bCs/>
              </w:rPr>
              <w:t>.</w:t>
            </w:r>
          </w:p>
        </w:tc>
      </w:tr>
      <w:tr w:rsidR="00AB50DB" w:rsidRPr="009C507F" w:rsidTr="00984404">
        <w:tc>
          <w:tcPr>
            <w:tcW w:w="1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B50DB" w:rsidRPr="009C507F" w:rsidRDefault="00AB50DB" w:rsidP="002745DA">
            <w:pPr>
              <w:widowControl w:val="0"/>
              <w:suppressAutoHyphens w:val="0"/>
              <w:rPr>
                <w:b/>
                <w:lang w:eastAsia="en-US"/>
              </w:rPr>
            </w:pPr>
            <w:r>
              <w:t>2007</w:t>
            </w:r>
          </w:p>
        </w:tc>
        <w:tc>
          <w:tcPr>
            <w:tcW w:w="82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B50DB" w:rsidRPr="00D631FA" w:rsidRDefault="00FD275B" w:rsidP="002745DA">
            <w:pPr>
              <w:widowControl w:val="0"/>
              <w:tabs>
                <w:tab w:val="left" w:pos="1620"/>
              </w:tabs>
              <w:ind w:hanging="20"/>
            </w:pPr>
            <w:r>
              <w:t>Appointed</w:t>
            </w:r>
            <w:r w:rsidR="00AB50DB" w:rsidRPr="00D631FA">
              <w:t xml:space="preserve"> </w:t>
            </w:r>
            <w:r w:rsidR="00AB50DB" w:rsidRPr="009C507F">
              <w:rPr>
                <w:i/>
                <w:iCs/>
              </w:rPr>
              <w:t>Fellow</w:t>
            </w:r>
            <w:r w:rsidR="00AB50DB" w:rsidRPr="00D631FA">
              <w:t xml:space="preserve"> of the Owens Institute for Behavioral Research, UGA.</w:t>
            </w:r>
          </w:p>
        </w:tc>
      </w:tr>
      <w:tr w:rsidR="00AB50DB" w:rsidRPr="009C507F" w:rsidTr="00984404">
        <w:tc>
          <w:tcPr>
            <w:tcW w:w="1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B50DB" w:rsidRPr="009C507F" w:rsidRDefault="00AB50DB" w:rsidP="002745DA">
            <w:pPr>
              <w:widowControl w:val="0"/>
              <w:suppressAutoHyphens w:val="0"/>
              <w:rPr>
                <w:b/>
                <w:lang w:eastAsia="en-US"/>
              </w:rPr>
            </w:pPr>
            <w:r w:rsidRPr="009C507F">
              <w:rPr>
                <w:bCs/>
              </w:rPr>
              <w:t>1999</w:t>
            </w:r>
          </w:p>
        </w:tc>
        <w:tc>
          <w:tcPr>
            <w:tcW w:w="82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B50DB" w:rsidRPr="009C507F" w:rsidRDefault="00AB50DB" w:rsidP="002745DA">
            <w:pPr>
              <w:widowControl w:val="0"/>
              <w:tabs>
                <w:tab w:val="left" w:pos="1620"/>
              </w:tabs>
              <w:ind w:hanging="20"/>
              <w:rPr>
                <w:bCs/>
              </w:rPr>
            </w:pPr>
            <w:r w:rsidRPr="009C507F">
              <w:rPr>
                <w:bCs/>
                <w:i/>
                <w:iCs/>
              </w:rPr>
              <w:t>Graduate Student Award</w:t>
            </w:r>
            <w:r w:rsidRPr="009C507F">
              <w:rPr>
                <w:bCs/>
              </w:rPr>
              <w:t>, National Conference on Family Relations.</w:t>
            </w:r>
          </w:p>
        </w:tc>
      </w:tr>
      <w:tr w:rsidR="00AB50DB" w:rsidRPr="009C507F" w:rsidTr="00984404">
        <w:tc>
          <w:tcPr>
            <w:tcW w:w="1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B50DB" w:rsidRPr="009C507F" w:rsidRDefault="00AB50DB" w:rsidP="002745DA">
            <w:pPr>
              <w:widowControl w:val="0"/>
              <w:suppressAutoHyphens w:val="0"/>
              <w:rPr>
                <w:b/>
                <w:lang w:eastAsia="en-US"/>
              </w:rPr>
            </w:pPr>
            <w:r w:rsidRPr="009C507F">
              <w:rPr>
                <w:bCs/>
              </w:rPr>
              <w:t>1999</w:t>
            </w:r>
          </w:p>
        </w:tc>
        <w:tc>
          <w:tcPr>
            <w:tcW w:w="82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B50DB" w:rsidRPr="009C507F" w:rsidRDefault="00AB50DB" w:rsidP="002745DA">
            <w:pPr>
              <w:widowControl w:val="0"/>
              <w:ind w:hanging="20"/>
              <w:rPr>
                <w:bCs/>
              </w:rPr>
            </w:pPr>
            <w:r w:rsidRPr="009C507F">
              <w:rPr>
                <w:bCs/>
                <w:i/>
                <w:iCs/>
              </w:rPr>
              <w:t>Graduate Student Research</w:t>
            </w:r>
            <w:r w:rsidRPr="009C507F">
              <w:rPr>
                <w:bCs/>
              </w:rPr>
              <w:t xml:space="preserve"> Award, American Association of Marriage and Family Therapy.</w:t>
            </w:r>
          </w:p>
        </w:tc>
      </w:tr>
      <w:tr w:rsidR="00AB50DB" w:rsidRPr="009C507F" w:rsidTr="00984404">
        <w:tc>
          <w:tcPr>
            <w:tcW w:w="1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B50DB" w:rsidRPr="009C507F" w:rsidRDefault="00AB50DB" w:rsidP="002745DA">
            <w:pPr>
              <w:widowControl w:val="0"/>
              <w:suppressAutoHyphens w:val="0"/>
              <w:rPr>
                <w:b/>
                <w:lang w:eastAsia="en-US"/>
              </w:rPr>
            </w:pPr>
            <w:r w:rsidRPr="009C507F">
              <w:rPr>
                <w:bCs/>
              </w:rPr>
              <w:t>1999</w:t>
            </w:r>
          </w:p>
        </w:tc>
        <w:tc>
          <w:tcPr>
            <w:tcW w:w="82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B50DB" w:rsidRPr="009C507F" w:rsidRDefault="00AB50DB" w:rsidP="002745DA">
            <w:pPr>
              <w:widowControl w:val="0"/>
              <w:ind w:hanging="20"/>
              <w:rPr>
                <w:bCs/>
              </w:rPr>
            </w:pPr>
            <w:proofErr w:type="spellStart"/>
            <w:r w:rsidRPr="009C507F">
              <w:rPr>
                <w:bCs/>
                <w:i/>
                <w:iCs/>
              </w:rPr>
              <w:t>Endsley</w:t>
            </w:r>
            <w:proofErr w:type="spellEnd"/>
            <w:r w:rsidRPr="009C507F">
              <w:rPr>
                <w:bCs/>
                <w:i/>
                <w:iCs/>
              </w:rPr>
              <w:t>-Pfeifer Student Research Award</w:t>
            </w:r>
            <w:r w:rsidRPr="009C507F">
              <w:rPr>
                <w:bCs/>
              </w:rPr>
              <w:t>, College of Family and Consumer Sciences, University of Georgia.</w:t>
            </w:r>
          </w:p>
        </w:tc>
      </w:tr>
      <w:tr w:rsidR="00AB50DB" w:rsidRPr="009C507F" w:rsidTr="00984404">
        <w:tc>
          <w:tcPr>
            <w:tcW w:w="1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B50DB" w:rsidRPr="009C507F" w:rsidRDefault="00AB50DB" w:rsidP="002745DA">
            <w:pPr>
              <w:widowControl w:val="0"/>
              <w:suppressAutoHyphens w:val="0"/>
              <w:rPr>
                <w:b/>
                <w:lang w:eastAsia="en-US"/>
              </w:rPr>
            </w:pPr>
            <w:r w:rsidRPr="009C507F">
              <w:rPr>
                <w:bCs/>
                <w:color w:val="000000"/>
              </w:rPr>
              <w:t>1996-1999</w:t>
            </w:r>
          </w:p>
        </w:tc>
        <w:tc>
          <w:tcPr>
            <w:tcW w:w="82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B50DB" w:rsidRPr="009C507F" w:rsidRDefault="00AB50DB" w:rsidP="002745DA">
            <w:pPr>
              <w:widowControl w:val="0"/>
              <w:tabs>
                <w:tab w:val="left" w:pos="1620"/>
              </w:tabs>
              <w:ind w:hanging="20"/>
              <w:rPr>
                <w:bCs/>
                <w:color w:val="000000"/>
              </w:rPr>
            </w:pPr>
            <w:r w:rsidRPr="009C507F">
              <w:rPr>
                <w:bCs/>
                <w:i/>
                <w:iCs/>
                <w:color w:val="000000"/>
              </w:rPr>
              <w:t>University-Wide Research Assistantship</w:t>
            </w:r>
            <w:r w:rsidRPr="009C507F">
              <w:rPr>
                <w:bCs/>
                <w:color w:val="000000"/>
              </w:rPr>
              <w:t>. Graduate</w:t>
            </w:r>
            <w:r w:rsidRPr="009C507F">
              <w:rPr>
                <w:bCs/>
              </w:rPr>
              <w:t xml:space="preserve"> School, </w:t>
            </w:r>
            <w:r w:rsidRPr="00D631FA">
              <w:t>UGA</w:t>
            </w:r>
            <w:r w:rsidRPr="009C507F">
              <w:rPr>
                <w:bCs/>
                <w:color w:val="000000"/>
              </w:rPr>
              <w:t>.</w:t>
            </w:r>
          </w:p>
        </w:tc>
      </w:tr>
      <w:tr w:rsidR="00AB50DB" w:rsidRPr="009C507F" w:rsidTr="00984404">
        <w:tc>
          <w:tcPr>
            <w:tcW w:w="1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B50DB" w:rsidRPr="009C507F" w:rsidRDefault="00AB50DB" w:rsidP="002745DA">
            <w:pPr>
              <w:widowControl w:val="0"/>
              <w:suppressAutoHyphens w:val="0"/>
              <w:rPr>
                <w:b/>
                <w:lang w:eastAsia="en-US"/>
              </w:rPr>
            </w:pPr>
            <w:r w:rsidRPr="009C507F">
              <w:rPr>
                <w:bCs/>
                <w:color w:val="000000"/>
              </w:rPr>
              <w:t>1997, 1998</w:t>
            </w:r>
          </w:p>
        </w:tc>
        <w:tc>
          <w:tcPr>
            <w:tcW w:w="82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B50DB" w:rsidRPr="009C507F" w:rsidRDefault="00AB50DB" w:rsidP="002745DA">
            <w:pPr>
              <w:widowControl w:val="0"/>
              <w:ind w:hanging="20"/>
              <w:rPr>
                <w:bCs/>
                <w:color w:val="000000"/>
              </w:rPr>
            </w:pPr>
            <w:r w:rsidRPr="009C507F">
              <w:rPr>
                <w:bCs/>
                <w:i/>
                <w:iCs/>
                <w:color w:val="000000"/>
              </w:rPr>
              <w:t>Research Paper Award</w:t>
            </w:r>
            <w:r w:rsidRPr="009C507F">
              <w:rPr>
                <w:bCs/>
                <w:color w:val="000000"/>
              </w:rPr>
              <w:t>, Marriage &amp; Family Therapy Certificate Program, UGA</w:t>
            </w:r>
          </w:p>
        </w:tc>
      </w:tr>
      <w:tr w:rsidR="00AB50DB" w:rsidRPr="009C507F" w:rsidTr="00984404">
        <w:tc>
          <w:tcPr>
            <w:tcW w:w="1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B50DB" w:rsidRPr="009C507F" w:rsidRDefault="00AB50DB" w:rsidP="002745DA">
            <w:pPr>
              <w:widowControl w:val="0"/>
              <w:suppressAutoHyphens w:val="0"/>
              <w:rPr>
                <w:b/>
                <w:lang w:eastAsia="en-US"/>
              </w:rPr>
            </w:pPr>
            <w:r w:rsidRPr="009C507F">
              <w:rPr>
                <w:bCs/>
                <w:color w:val="000000"/>
              </w:rPr>
              <w:t>1997-1998</w:t>
            </w:r>
          </w:p>
        </w:tc>
        <w:tc>
          <w:tcPr>
            <w:tcW w:w="82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B50DB" w:rsidRPr="009C507F" w:rsidRDefault="00AB50DB" w:rsidP="002745DA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620"/>
                <w:tab w:val="left" w:pos="1710"/>
                <w:tab w:val="left" w:pos="207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hanging="20"/>
              <w:rPr>
                <w:bCs/>
                <w:color w:val="000000"/>
              </w:rPr>
            </w:pPr>
            <w:r w:rsidRPr="009C507F">
              <w:rPr>
                <w:bCs/>
                <w:i/>
                <w:iCs/>
                <w:color w:val="000000"/>
              </w:rPr>
              <w:t>Gene and Hazel Franklin Memorial Scholarship</w:t>
            </w:r>
            <w:r w:rsidRPr="009C507F">
              <w:rPr>
                <w:bCs/>
                <w:color w:val="000000"/>
              </w:rPr>
              <w:t>, College of Family and Consumer Sciences, University of Georgia.</w:t>
            </w:r>
          </w:p>
        </w:tc>
      </w:tr>
      <w:tr w:rsidR="00AB50DB" w:rsidRPr="009C507F" w:rsidTr="00984404">
        <w:tc>
          <w:tcPr>
            <w:tcW w:w="1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B50DB" w:rsidRPr="009C507F" w:rsidRDefault="00AB50DB" w:rsidP="002745DA">
            <w:pPr>
              <w:widowControl w:val="0"/>
              <w:suppressAutoHyphens w:val="0"/>
              <w:rPr>
                <w:bCs/>
                <w:color w:val="000000"/>
              </w:rPr>
            </w:pPr>
            <w:r w:rsidRPr="009C507F">
              <w:rPr>
                <w:bCs/>
                <w:color w:val="000000"/>
              </w:rPr>
              <w:t>1995-1997</w:t>
            </w:r>
          </w:p>
        </w:tc>
        <w:tc>
          <w:tcPr>
            <w:tcW w:w="82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B50DB" w:rsidRPr="009C507F" w:rsidRDefault="00AB50DB" w:rsidP="002745DA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620"/>
                <w:tab w:val="left" w:pos="198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hanging="20"/>
              <w:rPr>
                <w:bCs/>
                <w:color w:val="000000"/>
              </w:rPr>
            </w:pPr>
            <w:r w:rsidRPr="009C507F">
              <w:rPr>
                <w:bCs/>
                <w:i/>
                <w:iCs/>
                <w:color w:val="000000"/>
              </w:rPr>
              <w:t xml:space="preserve">Virginia </w:t>
            </w:r>
            <w:proofErr w:type="spellStart"/>
            <w:r w:rsidRPr="009C507F">
              <w:rPr>
                <w:bCs/>
                <w:i/>
                <w:iCs/>
                <w:color w:val="000000"/>
              </w:rPr>
              <w:t>Wilbanks</w:t>
            </w:r>
            <w:proofErr w:type="spellEnd"/>
            <w:r w:rsidRPr="009C507F">
              <w:rPr>
                <w:bCs/>
                <w:i/>
                <w:iCs/>
                <w:color w:val="000000"/>
              </w:rPr>
              <w:t>-Kilgore Scholarship</w:t>
            </w:r>
            <w:r w:rsidRPr="009C507F">
              <w:rPr>
                <w:bCs/>
                <w:color w:val="000000"/>
              </w:rPr>
              <w:t>, College of Family and Consumer Sciences, University of Georgia.</w:t>
            </w:r>
          </w:p>
        </w:tc>
      </w:tr>
      <w:tr w:rsidR="00AB50DB" w:rsidRPr="009C507F" w:rsidTr="00984404">
        <w:tc>
          <w:tcPr>
            <w:tcW w:w="136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B50DB" w:rsidRPr="009C507F" w:rsidRDefault="00AB50DB" w:rsidP="002745DA">
            <w:pPr>
              <w:widowControl w:val="0"/>
              <w:suppressAutoHyphens w:val="0"/>
              <w:rPr>
                <w:bCs/>
                <w:color w:val="000000"/>
              </w:rPr>
            </w:pPr>
            <w:r w:rsidRPr="009C507F">
              <w:rPr>
                <w:bCs/>
                <w:color w:val="000000"/>
              </w:rPr>
              <w:t>1987</w:t>
            </w:r>
          </w:p>
        </w:tc>
        <w:tc>
          <w:tcPr>
            <w:tcW w:w="8208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AB50DB" w:rsidRPr="009C507F" w:rsidRDefault="00AB50DB" w:rsidP="002745DA">
            <w:pPr>
              <w:widowControl w:val="0"/>
              <w:tabs>
                <w:tab w:val="left" w:pos="-1440"/>
                <w:tab w:val="left" w:pos="-72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340" w:hanging="360"/>
              <w:rPr>
                <w:bCs/>
                <w:color w:val="000000"/>
              </w:rPr>
            </w:pPr>
            <w:r w:rsidRPr="009C507F">
              <w:rPr>
                <w:bCs/>
                <w:color w:val="000000"/>
              </w:rPr>
              <w:t xml:space="preserve">Elected to </w:t>
            </w:r>
            <w:r w:rsidRPr="009C507F">
              <w:rPr>
                <w:bCs/>
                <w:i/>
                <w:iCs/>
                <w:color w:val="000000"/>
              </w:rPr>
              <w:t>Phi Beta Kappa</w:t>
            </w:r>
            <w:r w:rsidRPr="009C507F">
              <w:rPr>
                <w:bCs/>
                <w:color w:val="000000"/>
              </w:rPr>
              <w:t>, University of Florida.</w:t>
            </w:r>
          </w:p>
        </w:tc>
      </w:tr>
    </w:tbl>
    <w:p w:rsidR="00994D24" w:rsidRPr="002B7298" w:rsidRDefault="00994D24" w:rsidP="00AB50DB">
      <w:pPr>
        <w:pStyle w:val="Heading4"/>
        <w:keepNext w:val="0"/>
        <w:widowControl w:val="0"/>
        <w:spacing w:before="0" w:after="0"/>
        <w:rPr>
          <w:rFonts w:ascii="Times New Roman" w:hAnsi="Times New Roman"/>
          <w:b w:val="0"/>
          <w:bCs w:val="0"/>
          <w:sz w:val="12"/>
          <w:szCs w:val="12"/>
        </w:rPr>
      </w:pPr>
      <w:r w:rsidRPr="002B7298">
        <w:rPr>
          <w:rFonts w:ascii="Times New Roman" w:hAnsi="Times New Roman"/>
          <w:b w:val="0"/>
          <w:bCs w:val="0"/>
          <w:sz w:val="12"/>
          <w:szCs w:val="12"/>
        </w:rPr>
        <w:tab/>
      </w:r>
      <w:r w:rsidRPr="002B7298">
        <w:rPr>
          <w:rFonts w:ascii="Times New Roman" w:hAnsi="Times New Roman"/>
          <w:b w:val="0"/>
          <w:bCs w:val="0"/>
          <w:sz w:val="12"/>
          <w:szCs w:val="12"/>
        </w:rPr>
        <w:tab/>
      </w:r>
    </w:p>
    <w:p w:rsidR="00C34D06" w:rsidRPr="002B7298" w:rsidRDefault="00C34D06" w:rsidP="00B65397">
      <w:pPr>
        <w:widowControl w:val="0"/>
        <w:suppressAutoHyphens w:val="0"/>
        <w:rPr>
          <w:sz w:val="12"/>
          <w:szCs w:val="12"/>
          <w:lang w:eastAsia="en-US"/>
        </w:rPr>
      </w:pPr>
    </w:p>
    <w:p w:rsidR="00994D24" w:rsidRPr="002B7298" w:rsidRDefault="008748E8" w:rsidP="00B65397">
      <w:pPr>
        <w:widowControl w:val="0"/>
        <w:suppressAutoHyphens w:val="0"/>
        <w:rPr>
          <w:b/>
          <w:lang w:eastAsia="en-US"/>
        </w:rPr>
      </w:pPr>
      <w:r w:rsidRPr="002B7298">
        <w:rPr>
          <w:b/>
          <w:lang w:eastAsia="en-US"/>
        </w:rPr>
        <w:t>4</w:t>
      </w:r>
      <w:r w:rsidR="00C46B9B" w:rsidRPr="002B7298">
        <w:rPr>
          <w:b/>
          <w:lang w:eastAsia="en-US"/>
        </w:rPr>
        <w:t xml:space="preserve">. </w:t>
      </w:r>
      <w:r w:rsidR="00994D24" w:rsidRPr="002B7298">
        <w:rPr>
          <w:b/>
          <w:lang w:eastAsia="en-US"/>
        </w:rPr>
        <w:t xml:space="preserve"> </w:t>
      </w:r>
      <w:r w:rsidRPr="002B7298">
        <w:rPr>
          <w:b/>
          <w:lang w:eastAsia="en-US"/>
        </w:rPr>
        <w:t>PRESENTATIONS</w:t>
      </w:r>
    </w:p>
    <w:p w:rsidR="001023B4" w:rsidRPr="00027E61" w:rsidRDefault="001023B4" w:rsidP="00B65397">
      <w:pPr>
        <w:widowControl w:val="0"/>
        <w:rPr>
          <w:b/>
          <w:sz w:val="16"/>
          <w:szCs w:val="16"/>
        </w:rPr>
      </w:pPr>
    </w:p>
    <w:p w:rsidR="00AF0D40" w:rsidRPr="002B7298" w:rsidRDefault="0077209A" w:rsidP="00B65397">
      <w:pPr>
        <w:widowControl w:val="0"/>
        <w:rPr>
          <w:b/>
          <w:i/>
          <w:iCs/>
        </w:rPr>
      </w:pPr>
      <w:r w:rsidRPr="002B7298">
        <w:rPr>
          <w:b/>
          <w:i/>
          <w:iCs/>
        </w:rPr>
        <w:lastRenderedPageBreak/>
        <w:t>INVITED SEMINARS/WORKSHOPS</w:t>
      </w:r>
    </w:p>
    <w:p w:rsidR="00BE3DF9" w:rsidRPr="002B7298" w:rsidRDefault="00BE3DF9" w:rsidP="00B65397">
      <w:pPr>
        <w:widowControl w:val="0"/>
        <w:autoSpaceDE w:val="0"/>
        <w:autoSpaceDN w:val="0"/>
        <w:adjustRightInd w:val="0"/>
        <w:ind w:left="720" w:hanging="720"/>
        <w:rPr>
          <w:b/>
          <w:bCs/>
          <w:color w:val="000000"/>
        </w:rPr>
      </w:pPr>
      <w:r w:rsidRPr="002B7298">
        <w:rPr>
          <w:b/>
          <w:bCs/>
          <w:color w:val="000000"/>
        </w:rPr>
        <w:t>International</w:t>
      </w:r>
    </w:p>
    <w:p w:rsidR="000D3BBC" w:rsidRDefault="000D3BBC" w:rsidP="0047383B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proofErr w:type="spellStart"/>
      <w:r>
        <w:rPr>
          <w:color w:val="000000"/>
        </w:rPr>
        <w:t>Kogan</w:t>
      </w:r>
      <w:proofErr w:type="spellEnd"/>
      <w:r>
        <w:rPr>
          <w:color w:val="000000"/>
        </w:rPr>
        <w:t xml:space="preserve">, S.M. (August 2021). </w:t>
      </w:r>
      <w:r w:rsidRPr="000D3BBC">
        <w:rPr>
          <w:color w:val="000000"/>
        </w:rPr>
        <w:t>Sustainable preventive intervention:</w:t>
      </w:r>
      <w:r>
        <w:rPr>
          <w:color w:val="000000"/>
        </w:rPr>
        <w:t xml:space="preserve"> </w:t>
      </w:r>
      <w:r w:rsidR="0047383B">
        <w:rPr>
          <w:color w:val="000000"/>
        </w:rPr>
        <w:t>The S</w:t>
      </w:r>
      <w:r w:rsidRPr="000D3BBC">
        <w:rPr>
          <w:color w:val="000000"/>
        </w:rPr>
        <w:t>trong African American Families program</w:t>
      </w:r>
      <w:r w:rsidR="0047383B">
        <w:rPr>
          <w:color w:val="000000"/>
        </w:rPr>
        <w:t xml:space="preserve">. Presentation at the </w:t>
      </w:r>
      <w:r w:rsidRPr="000D3BBC">
        <w:rPr>
          <w:color w:val="000000"/>
        </w:rPr>
        <w:t>Sustainable Living System Education Research Center International Symposium</w:t>
      </w:r>
      <w:r w:rsidR="0047383B">
        <w:rPr>
          <w:color w:val="000000"/>
        </w:rPr>
        <w:t xml:space="preserve"> [Online presentation]. University of Korea. Seoul, Korea</w:t>
      </w:r>
    </w:p>
    <w:p w:rsidR="00B74EFC" w:rsidRPr="002B7298" w:rsidRDefault="002D283A" w:rsidP="000D3BBC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proofErr w:type="spellStart"/>
      <w:r w:rsidRPr="002B7298">
        <w:rPr>
          <w:color w:val="000000"/>
        </w:rPr>
        <w:t>Kogan</w:t>
      </w:r>
      <w:proofErr w:type="spellEnd"/>
      <w:r w:rsidRPr="002B7298">
        <w:rPr>
          <w:color w:val="000000"/>
        </w:rPr>
        <w:t>, S.M. (March 2018). Family-centered prevention for minority youth: Findings from</w:t>
      </w:r>
      <w:r w:rsidR="00473B49" w:rsidRPr="002B7298">
        <w:rPr>
          <w:color w:val="000000"/>
        </w:rPr>
        <w:t xml:space="preserve"> the Beta Israeli Resilience Project. </w:t>
      </w:r>
      <w:r w:rsidRPr="002B7298">
        <w:rPr>
          <w:color w:val="000000"/>
        </w:rPr>
        <w:t xml:space="preserve"> Research in psychological processes </w:t>
      </w:r>
      <w:r w:rsidR="00EB6751">
        <w:rPr>
          <w:color w:val="000000"/>
        </w:rPr>
        <w:t>of immigration and adaptation: W</w:t>
      </w:r>
      <w:r w:rsidRPr="002B7298">
        <w:rPr>
          <w:color w:val="000000"/>
        </w:rPr>
        <w:t>here are we now and where are we going?</w:t>
      </w:r>
      <w:r w:rsidR="00473B49" w:rsidRPr="002B7298">
        <w:rPr>
          <w:color w:val="000000"/>
        </w:rPr>
        <w:t xml:space="preserve"> Jerusalem, Israel.</w:t>
      </w:r>
    </w:p>
    <w:p w:rsidR="00B74EFC" w:rsidRPr="002B7298" w:rsidRDefault="00B74EFC" w:rsidP="002214ED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proofErr w:type="spellStart"/>
      <w:r w:rsidRPr="002B7298">
        <w:rPr>
          <w:color w:val="000000"/>
        </w:rPr>
        <w:t>Okech</w:t>
      </w:r>
      <w:proofErr w:type="spellEnd"/>
      <w:r w:rsidRPr="002B7298">
        <w:rPr>
          <w:color w:val="000000"/>
        </w:rPr>
        <w:t xml:space="preserve">, D. </w:t>
      </w:r>
      <w:r w:rsidR="002214ED">
        <w:rPr>
          <w:color w:val="000000"/>
        </w:rPr>
        <w:t>&amp;</w:t>
      </w:r>
      <w:r w:rsidRPr="002B7298">
        <w:rPr>
          <w:color w:val="000000"/>
        </w:rPr>
        <w:t xml:space="preserve"> </w:t>
      </w:r>
      <w:proofErr w:type="spellStart"/>
      <w:r w:rsidRPr="002B7298">
        <w:rPr>
          <w:color w:val="000000"/>
        </w:rPr>
        <w:t>Kogan</w:t>
      </w:r>
      <w:proofErr w:type="spellEnd"/>
      <w:r w:rsidRPr="002B7298">
        <w:rPr>
          <w:color w:val="000000"/>
        </w:rPr>
        <w:t>, S.M. (</w:t>
      </w:r>
      <w:proofErr w:type="gramStart"/>
      <w:r w:rsidRPr="002B7298">
        <w:rPr>
          <w:color w:val="000000"/>
        </w:rPr>
        <w:t>July,</w:t>
      </w:r>
      <w:proofErr w:type="gramEnd"/>
      <w:r w:rsidRPr="002B7298">
        <w:rPr>
          <w:color w:val="000000"/>
        </w:rPr>
        <w:t xml:space="preserve"> 2017). </w:t>
      </w:r>
      <w:r w:rsidRPr="002B7298">
        <w:t xml:space="preserve">Writing an </w:t>
      </w:r>
      <w:r w:rsidR="002214ED">
        <w:t>e</w:t>
      </w:r>
      <w:r w:rsidRPr="002B7298">
        <w:t xml:space="preserve">xcellent </w:t>
      </w:r>
      <w:r w:rsidR="002214ED">
        <w:t>q</w:t>
      </w:r>
      <w:r w:rsidRPr="002B7298">
        <w:t xml:space="preserve">uantitative </w:t>
      </w:r>
      <w:r w:rsidR="002214ED">
        <w:t>d</w:t>
      </w:r>
      <w:r w:rsidRPr="002B7298">
        <w:t xml:space="preserve">issertation: From </w:t>
      </w:r>
      <w:r w:rsidR="002214ED">
        <w:t>s</w:t>
      </w:r>
      <w:r w:rsidRPr="002B7298">
        <w:t xml:space="preserve">tart to </w:t>
      </w:r>
      <w:r w:rsidR="002214ED">
        <w:t>f</w:t>
      </w:r>
      <w:r w:rsidRPr="002B7298">
        <w:t>inish. Presentation to Doctoral Students, Centre for Migration Studies, University of Ghana.</w:t>
      </w:r>
    </w:p>
    <w:p w:rsidR="00920757" w:rsidRPr="002B7298" w:rsidRDefault="00920757" w:rsidP="000D3BBC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proofErr w:type="spellStart"/>
      <w:r w:rsidRPr="002B7298">
        <w:rPr>
          <w:color w:val="000000"/>
        </w:rPr>
        <w:t>Kogan</w:t>
      </w:r>
      <w:proofErr w:type="spellEnd"/>
      <w:r w:rsidRPr="002B7298">
        <w:rPr>
          <w:color w:val="000000"/>
        </w:rPr>
        <w:t>, S. M. (</w:t>
      </w:r>
      <w:r w:rsidR="006425F3" w:rsidRPr="002B7298">
        <w:rPr>
          <w:color w:val="000000"/>
        </w:rPr>
        <w:t>December</w:t>
      </w:r>
      <w:r w:rsidR="00B02300" w:rsidRPr="002B7298">
        <w:rPr>
          <w:color w:val="000000"/>
        </w:rPr>
        <w:t xml:space="preserve"> 1</w:t>
      </w:r>
      <w:r w:rsidR="0037470F" w:rsidRPr="002B7298">
        <w:rPr>
          <w:color w:val="000000"/>
        </w:rPr>
        <w:t>4</w:t>
      </w:r>
      <w:r w:rsidR="00B02300" w:rsidRPr="002B7298">
        <w:rPr>
          <w:color w:val="000000"/>
        </w:rPr>
        <w:t xml:space="preserve">, </w:t>
      </w:r>
      <w:r w:rsidR="00A750E3" w:rsidRPr="002B7298">
        <w:rPr>
          <w:color w:val="000000"/>
        </w:rPr>
        <w:t>2016</w:t>
      </w:r>
      <w:r w:rsidRPr="002B7298">
        <w:rPr>
          <w:color w:val="000000"/>
        </w:rPr>
        <w:t xml:space="preserve">). Translating basic research into family-centered prevention programming for minority youth. </w:t>
      </w:r>
      <w:r w:rsidR="000D3BBC">
        <w:rPr>
          <w:color w:val="000000"/>
        </w:rPr>
        <w:t>P</w:t>
      </w:r>
      <w:r w:rsidRPr="002B7298">
        <w:rPr>
          <w:color w:val="000000"/>
        </w:rPr>
        <w:t xml:space="preserve">resentation to faculty of Department of Criminology, Bar </w:t>
      </w:r>
      <w:proofErr w:type="spellStart"/>
      <w:r w:rsidRPr="002B7298">
        <w:rPr>
          <w:color w:val="000000"/>
        </w:rPr>
        <w:t>Ilan</w:t>
      </w:r>
      <w:proofErr w:type="spellEnd"/>
      <w:r w:rsidRPr="002B7298">
        <w:rPr>
          <w:color w:val="000000"/>
        </w:rPr>
        <w:t xml:space="preserve"> University, Israel.</w:t>
      </w:r>
    </w:p>
    <w:p w:rsidR="00B02300" w:rsidRPr="002B7298" w:rsidRDefault="00B02300" w:rsidP="000D3BBC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proofErr w:type="spellStart"/>
      <w:r w:rsidRPr="002B7298">
        <w:rPr>
          <w:color w:val="000000"/>
        </w:rPr>
        <w:t>Kogan</w:t>
      </w:r>
      <w:proofErr w:type="spellEnd"/>
      <w:r w:rsidRPr="002B7298">
        <w:rPr>
          <w:color w:val="000000"/>
        </w:rPr>
        <w:t>, S. M. (</w:t>
      </w:r>
      <w:r w:rsidR="006425F3" w:rsidRPr="002B7298">
        <w:rPr>
          <w:color w:val="000000"/>
        </w:rPr>
        <w:t>December</w:t>
      </w:r>
      <w:r w:rsidRPr="002B7298">
        <w:rPr>
          <w:color w:val="000000"/>
        </w:rPr>
        <w:t xml:space="preserve"> 1</w:t>
      </w:r>
      <w:r w:rsidR="0037470F" w:rsidRPr="002B7298">
        <w:rPr>
          <w:color w:val="000000"/>
        </w:rPr>
        <w:t>2</w:t>
      </w:r>
      <w:r w:rsidR="00A750E3" w:rsidRPr="002B7298">
        <w:rPr>
          <w:color w:val="000000"/>
        </w:rPr>
        <w:t>, 2016</w:t>
      </w:r>
      <w:r w:rsidRPr="002B7298">
        <w:rPr>
          <w:color w:val="000000"/>
        </w:rPr>
        <w:t xml:space="preserve">). Translating basic research into family-centered prevention programming for minority youth. </w:t>
      </w:r>
      <w:r w:rsidR="000D3BBC">
        <w:rPr>
          <w:color w:val="000000"/>
        </w:rPr>
        <w:t>P</w:t>
      </w:r>
      <w:r w:rsidRPr="002B7298">
        <w:rPr>
          <w:color w:val="000000"/>
        </w:rPr>
        <w:t>resentation to faculty of Department of Counseling and Human Development, University of Haifa, Israel.</w:t>
      </w:r>
    </w:p>
    <w:p w:rsidR="00BE3DF9" w:rsidRPr="002B7298" w:rsidRDefault="00BE3DF9" w:rsidP="00B65397">
      <w:pPr>
        <w:widowControl w:val="0"/>
        <w:autoSpaceDE w:val="0"/>
        <w:autoSpaceDN w:val="0"/>
        <w:adjustRightInd w:val="0"/>
        <w:rPr>
          <w:color w:val="000000"/>
          <w:sz w:val="12"/>
          <w:szCs w:val="12"/>
        </w:rPr>
      </w:pPr>
    </w:p>
    <w:p w:rsidR="00BE3DF9" w:rsidRPr="002B7298" w:rsidRDefault="00BE3DF9" w:rsidP="00B65397">
      <w:pPr>
        <w:widowControl w:val="0"/>
        <w:autoSpaceDE w:val="0"/>
        <w:autoSpaceDN w:val="0"/>
        <w:adjustRightInd w:val="0"/>
        <w:ind w:left="720" w:hanging="720"/>
        <w:rPr>
          <w:b/>
          <w:bCs/>
          <w:color w:val="000000"/>
        </w:rPr>
      </w:pPr>
      <w:r w:rsidRPr="002B7298">
        <w:rPr>
          <w:b/>
          <w:bCs/>
          <w:color w:val="000000"/>
        </w:rPr>
        <w:t>National/Regional</w:t>
      </w:r>
    </w:p>
    <w:p w:rsidR="00D272E5" w:rsidRPr="00D272E5" w:rsidRDefault="00D272E5" w:rsidP="00B65397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proofErr w:type="spellStart"/>
      <w:r>
        <w:rPr>
          <w:color w:val="000000"/>
        </w:rPr>
        <w:t>Kogan</w:t>
      </w:r>
      <w:proofErr w:type="spellEnd"/>
      <w:r>
        <w:rPr>
          <w:color w:val="000000"/>
        </w:rPr>
        <w:t xml:space="preserve">, S. M. (2019, June). </w:t>
      </w:r>
      <w:r w:rsidRPr="00D272E5">
        <w:rPr>
          <w:color w:val="000000"/>
        </w:rPr>
        <w:t>Minority stress and substance abuse disparities among young African American</w:t>
      </w:r>
      <w:r>
        <w:rPr>
          <w:color w:val="000000"/>
        </w:rPr>
        <w:t xml:space="preserve"> </w:t>
      </w:r>
      <w:r w:rsidRPr="00D272E5">
        <w:rPr>
          <w:color w:val="000000"/>
        </w:rPr>
        <w:t>men</w:t>
      </w:r>
      <w:r>
        <w:rPr>
          <w:color w:val="000000"/>
        </w:rPr>
        <w:t>: Does DNA m</w:t>
      </w:r>
      <w:r w:rsidRPr="00D272E5">
        <w:rPr>
          <w:color w:val="000000"/>
        </w:rPr>
        <w:t>ethylation</w:t>
      </w:r>
      <w:r>
        <w:rPr>
          <w:color w:val="000000"/>
        </w:rPr>
        <w:t xml:space="preserve"> in the Oxytocin Receptor Gene p</w:t>
      </w:r>
      <w:r w:rsidRPr="00D272E5">
        <w:rPr>
          <w:color w:val="000000"/>
        </w:rPr>
        <w:t>lay</w:t>
      </w:r>
      <w:r>
        <w:rPr>
          <w:color w:val="000000"/>
        </w:rPr>
        <w:t xml:space="preserve"> a </w:t>
      </w:r>
      <w:proofErr w:type="gramStart"/>
      <w:r>
        <w:rPr>
          <w:color w:val="000000"/>
        </w:rPr>
        <w:t>r</w:t>
      </w:r>
      <w:r w:rsidRPr="00D272E5">
        <w:rPr>
          <w:color w:val="000000"/>
        </w:rPr>
        <w:t>ole?</w:t>
      </w:r>
      <w:proofErr w:type="gramEnd"/>
      <w:r>
        <w:rPr>
          <w:color w:val="000000"/>
        </w:rPr>
        <w:t xml:space="preserve"> Presentation at the 14</w:t>
      </w:r>
      <w:r w:rsidRPr="00D272E5">
        <w:rPr>
          <w:color w:val="000000"/>
          <w:vertAlign w:val="superscript"/>
        </w:rPr>
        <w:t>th</w:t>
      </w:r>
      <w:r>
        <w:rPr>
          <w:color w:val="000000"/>
        </w:rPr>
        <w:t xml:space="preserve"> Annual Texas Conference on Health Disparities: Social </w:t>
      </w:r>
      <w:proofErr w:type="spellStart"/>
      <w:r>
        <w:rPr>
          <w:color w:val="000000"/>
        </w:rPr>
        <w:t>Epigenomics</w:t>
      </w:r>
      <w:proofErr w:type="spellEnd"/>
      <w:r>
        <w:rPr>
          <w:color w:val="000000"/>
        </w:rPr>
        <w:t xml:space="preserve"> and Health Disparities. Ft. Worth, TX, June 6, 2019.</w:t>
      </w:r>
    </w:p>
    <w:p w:rsidR="00920757" w:rsidRPr="002B7298" w:rsidRDefault="00920757" w:rsidP="00B65397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proofErr w:type="spellStart"/>
      <w:r w:rsidRPr="002B7298">
        <w:rPr>
          <w:color w:val="000000"/>
        </w:rPr>
        <w:t>Kogan</w:t>
      </w:r>
      <w:proofErr w:type="spellEnd"/>
      <w:r w:rsidRPr="002B7298">
        <w:rPr>
          <w:color w:val="000000"/>
        </w:rPr>
        <w:t xml:space="preserve">, S. M. (2016, November).  </w:t>
      </w:r>
      <w:r w:rsidR="00976F32">
        <w:rPr>
          <w:iCs/>
          <w:color w:val="000000"/>
        </w:rPr>
        <w:t>NIH grant writing for behavioral s</w:t>
      </w:r>
      <w:r w:rsidRPr="002B7298">
        <w:rPr>
          <w:iCs/>
          <w:color w:val="000000"/>
        </w:rPr>
        <w:t xml:space="preserve">cientists, </w:t>
      </w:r>
      <w:r w:rsidRPr="002B7298">
        <w:rPr>
          <w:color w:val="000000"/>
        </w:rPr>
        <w:t>Workshop presented to the faculty of the School of Public Health. University of West Virginia, Morgantown, WV.</w:t>
      </w:r>
    </w:p>
    <w:p w:rsidR="002073B5" w:rsidRPr="002B7298" w:rsidRDefault="002073B5" w:rsidP="00B65397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proofErr w:type="spellStart"/>
      <w:r w:rsidRPr="002B7298">
        <w:rPr>
          <w:color w:val="000000"/>
        </w:rPr>
        <w:t>Kogan</w:t>
      </w:r>
      <w:proofErr w:type="spellEnd"/>
      <w:r w:rsidRPr="002B7298">
        <w:rPr>
          <w:color w:val="000000"/>
        </w:rPr>
        <w:t xml:space="preserve">, S. M. (2016, January).  </w:t>
      </w:r>
      <w:r w:rsidR="00976F32">
        <w:t>Sampling h</w:t>
      </w:r>
      <w:r w:rsidR="00880159">
        <w:t>ard-to-</w:t>
      </w:r>
      <w:r w:rsidR="00976F32">
        <w:t xml:space="preserve">reach and hidden </w:t>
      </w:r>
      <w:r w:rsidR="00880159">
        <w:t>populations u</w:t>
      </w:r>
      <w:r w:rsidRPr="002B7298">
        <w:t xml:space="preserve">sing </w:t>
      </w:r>
      <w:r w:rsidR="00880159">
        <w:t>Respondent Driven Sampling: An i</w:t>
      </w:r>
      <w:r w:rsidRPr="002B7298">
        <w:t xml:space="preserve">ntroduction.  </w:t>
      </w:r>
      <w:r w:rsidRPr="002B7298">
        <w:rPr>
          <w:iCs/>
        </w:rPr>
        <w:t xml:space="preserve"> </w:t>
      </w:r>
      <w:r w:rsidRPr="002B7298">
        <w:t>Workshop</w:t>
      </w:r>
      <w:r w:rsidRPr="002B7298">
        <w:rPr>
          <w:color w:val="000000"/>
        </w:rPr>
        <w:t xml:space="preserve"> presented to the faculty of the Center for AIDS Research, Behavioral and Community Sciences Core. University of Alabama at </w:t>
      </w:r>
      <w:r w:rsidR="00613B5B" w:rsidRPr="002B7298">
        <w:rPr>
          <w:color w:val="000000"/>
        </w:rPr>
        <w:t>Birmingham</w:t>
      </w:r>
      <w:r w:rsidRPr="002B7298">
        <w:rPr>
          <w:color w:val="000000"/>
        </w:rPr>
        <w:t>.</w:t>
      </w:r>
    </w:p>
    <w:p w:rsidR="00487497" w:rsidRPr="002B7298" w:rsidRDefault="00487497" w:rsidP="00597127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proofErr w:type="spellStart"/>
      <w:r w:rsidRPr="002B7298">
        <w:rPr>
          <w:color w:val="000000"/>
        </w:rPr>
        <w:t>Kogan</w:t>
      </w:r>
      <w:proofErr w:type="spellEnd"/>
      <w:r w:rsidRPr="002B7298">
        <w:rPr>
          <w:color w:val="000000"/>
        </w:rPr>
        <w:t xml:space="preserve">, S. M. (2016, January). </w:t>
      </w:r>
      <w:r w:rsidRPr="002B7298">
        <w:rPr>
          <w:iCs/>
          <w:color w:val="000000"/>
        </w:rPr>
        <w:t xml:space="preserve">NIH Grant Writing for Family Scientists, </w:t>
      </w:r>
      <w:r w:rsidRPr="002B7298">
        <w:rPr>
          <w:color w:val="000000"/>
        </w:rPr>
        <w:t>Workshop presented to the faculty of the College of Human Development and Education. North Dakota State, Fargo, ND.</w:t>
      </w:r>
    </w:p>
    <w:p w:rsidR="00AB4951" w:rsidRPr="002B7298" w:rsidRDefault="005F5642" w:rsidP="00A724AC">
      <w:pPr>
        <w:widowControl w:val="0"/>
        <w:autoSpaceDE w:val="0"/>
        <w:autoSpaceDN w:val="0"/>
        <w:adjustRightInd w:val="0"/>
        <w:ind w:left="720" w:hanging="720"/>
        <w:rPr>
          <w:bCs/>
          <w:iCs/>
        </w:rPr>
      </w:pPr>
      <w:proofErr w:type="spellStart"/>
      <w:r w:rsidRPr="002B7298">
        <w:rPr>
          <w:color w:val="000000"/>
        </w:rPr>
        <w:t>Kogan</w:t>
      </w:r>
      <w:proofErr w:type="spellEnd"/>
      <w:r w:rsidRPr="002B7298">
        <w:rPr>
          <w:color w:val="000000"/>
        </w:rPr>
        <w:t>, S. M. (2014, December</w:t>
      </w:r>
      <w:r w:rsidR="00AB4951" w:rsidRPr="002B7298">
        <w:rPr>
          <w:color w:val="000000"/>
        </w:rPr>
        <w:t>).</w:t>
      </w:r>
      <w:r w:rsidR="00A724AC">
        <w:rPr>
          <w:bCs/>
          <w:iCs/>
        </w:rPr>
        <w:t xml:space="preserve"> Translating longitudinal, d</w:t>
      </w:r>
      <w:r w:rsidR="00AB4951" w:rsidRPr="002B7298">
        <w:rPr>
          <w:bCs/>
          <w:iCs/>
        </w:rPr>
        <w:t>evelo</w:t>
      </w:r>
      <w:r w:rsidR="00A724AC">
        <w:rPr>
          <w:bCs/>
          <w:iCs/>
        </w:rPr>
        <w:t>pmental r</w:t>
      </w:r>
      <w:r w:rsidR="00AB4951" w:rsidRPr="002B7298">
        <w:rPr>
          <w:bCs/>
          <w:iCs/>
        </w:rPr>
        <w:t xml:space="preserve">esearch with </w:t>
      </w:r>
      <w:r w:rsidR="00A724AC">
        <w:rPr>
          <w:bCs/>
          <w:iCs/>
        </w:rPr>
        <w:t>r</w:t>
      </w:r>
      <w:r w:rsidR="00AB4951" w:rsidRPr="002B7298">
        <w:rPr>
          <w:bCs/>
          <w:iCs/>
        </w:rPr>
        <w:t xml:space="preserve">ural African-American </w:t>
      </w:r>
      <w:r w:rsidR="00A724AC">
        <w:rPr>
          <w:bCs/>
          <w:iCs/>
        </w:rPr>
        <w:t>f</w:t>
      </w:r>
      <w:r w:rsidR="00AB4951" w:rsidRPr="002B7298">
        <w:rPr>
          <w:bCs/>
          <w:iCs/>
        </w:rPr>
        <w:t xml:space="preserve">amilies into </w:t>
      </w:r>
      <w:r w:rsidR="00A724AC" w:rsidRPr="002B7298">
        <w:rPr>
          <w:bCs/>
          <w:iCs/>
        </w:rPr>
        <w:t xml:space="preserve">alcohol prevention programs for rural </w:t>
      </w:r>
      <w:r w:rsidR="00A724AC">
        <w:rPr>
          <w:bCs/>
          <w:iCs/>
        </w:rPr>
        <w:t>African-American y</w:t>
      </w:r>
      <w:r w:rsidR="00AB4951" w:rsidRPr="002B7298">
        <w:rPr>
          <w:bCs/>
          <w:iCs/>
        </w:rPr>
        <w:t xml:space="preserve">outh. </w:t>
      </w:r>
      <w:r w:rsidR="00AB4951" w:rsidRPr="002B7298">
        <w:t xml:space="preserve">Minority Health and Health Disparities Grantees’ Conference </w:t>
      </w:r>
      <w:r w:rsidR="002E49DB" w:rsidRPr="002B7298">
        <w:rPr>
          <w:bCs/>
          <w:iCs/>
        </w:rPr>
        <w:t>National H</w:t>
      </w:r>
      <w:r w:rsidR="00487497" w:rsidRPr="002B7298">
        <w:rPr>
          <w:bCs/>
          <w:iCs/>
        </w:rPr>
        <w:t>arbor, MD</w:t>
      </w:r>
      <w:r w:rsidR="00AB4951" w:rsidRPr="002B7298">
        <w:rPr>
          <w:bCs/>
          <w:iCs/>
        </w:rPr>
        <w:t>.</w:t>
      </w:r>
    </w:p>
    <w:p w:rsidR="0052090A" w:rsidRPr="002B7298" w:rsidRDefault="0052090A" w:rsidP="00B65397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proofErr w:type="spellStart"/>
      <w:r w:rsidRPr="002B7298">
        <w:rPr>
          <w:color w:val="000000"/>
        </w:rPr>
        <w:t>Kogan</w:t>
      </w:r>
      <w:proofErr w:type="spellEnd"/>
      <w:r w:rsidRPr="002B7298">
        <w:rPr>
          <w:color w:val="000000"/>
        </w:rPr>
        <w:t xml:space="preserve">, S. M. (2014, July).  Advanced </w:t>
      </w:r>
      <w:r w:rsidR="00597127" w:rsidRPr="002B7298">
        <w:rPr>
          <w:iCs/>
          <w:color w:val="000000"/>
        </w:rPr>
        <w:t>grant writing for behavioral scientists</w:t>
      </w:r>
      <w:r w:rsidRPr="002B7298">
        <w:rPr>
          <w:iCs/>
          <w:color w:val="000000"/>
        </w:rPr>
        <w:t xml:space="preserve">, </w:t>
      </w:r>
      <w:r w:rsidRPr="002B7298">
        <w:rPr>
          <w:color w:val="000000"/>
        </w:rPr>
        <w:t>Workshop presented to the faculty of the</w:t>
      </w:r>
      <w:r w:rsidR="00C366D3" w:rsidRPr="002B7298">
        <w:rPr>
          <w:color w:val="000000"/>
        </w:rPr>
        <w:t xml:space="preserve"> M. D. Anderson</w:t>
      </w:r>
      <w:r w:rsidRPr="002B7298">
        <w:rPr>
          <w:color w:val="000000"/>
        </w:rPr>
        <w:t xml:space="preserve"> School of Public Health. University of </w:t>
      </w:r>
      <w:r w:rsidR="00C366D3" w:rsidRPr="002B7298">
        <w:rPr>
          <w:color w:val="000000"/>
        </w:rPr>
        <w:t>Texas</w:t>
      </w:r>
      <w:r w:rsidRPr="002B7298">
        <w:rPr>
          <w:color w:val="000000"/>
        </w:rPr>
        <w:t xml:space="preserve">, </w:t>
      </w:r>
      <w:r w:rsidR="00C366D3" w:rsidRPr="002B7298">
        <w:rPr>
          <w:color w:val="000000"/>
        </w:rPr>
        <w:t>Houston, TX</w:t>
      </w:r>
      <w:r w:rsidRPr="002B7298">
        <w:rPr>
          <w:color w:val="000000"/>
        </w:rPr>
        <w:t>.</w:t>
      </w:r>
    </w:p>
    <w:p w:rsidR="00AF0D40" w:rsidRPr="002B7298" w:rsidRDefault="00AF0D40" w:rsidP="00B65397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proofErr w:type="spellStart"/>
      <w:r w:rsidRPr="002B7298">
        <w:rPr>
          <w:color w:val="000000"/>
        </w:rPr>
        <w:t>Kogan</w:t>
      </w:r>
      <w:proofErr w:type="spellEnd"/>
      <w:r w:rsidRPr="002B7298">
        <w:rPr>
          <w:color w:val="000000"/>
        </w:rPr>
        <w:t xml:space="preserve">, S. M. (2014, </w:t>
      </w:r>
      <w:r w:rsidR="00FB173D" w:rsidRPr="002B7298">
        <w:rPr>
          <w:color w:val="000000"/>
        </w:rPr>
        <w:t>May</w:t>
      </w:r>
      <w:r w:rsidRPr="002B7298">
        <w:rPr>
          <w:color w:val="000000"/>
        </w:rPr>
        <w:t xml:space="preserve">).  </w:t>
      </w:r>
      <w:r w:rsidRPr="002B7298">
        <w:rPr>
          <w:iCs/>
          <w:color w:val="000000"/>
        </w:rPr>
        <w:t xml:space="preserve">NIH </w:t>
      </w:r>
      <w:r w:rsidR="00597127" w:rsidRPr="002B7298">
        <w:rPr>
          <w:iCs/>
          <w:color w:val="000000"/>
        </w:rPr>
        <w:t>grant writing for prevention scientists</w:t>
      </w:r>
      <w:r w:rsidRPr="002B7298">
        <w:rPr>
          <w:iCs/>
          <w:color w:val="000000"/>
        </w:rPr>
        <w:t xml:space="preserve">, </w:t>
      </w:r>
      <w:r w:rsidRPr="002B7298">
        <w:rPr>
          <w:color w:val="000000"/>
        </w:rPr>
        <w:t xml:space="preserve">Workshop presented at the </w:t>
      </w:r>
      <w:r w:rsidRPr="002B7298">
        <w:rPr>
          <w:bCs/>
        </w:rPr>
        <w:t>Annual Meeting of the Society for Preve</w:t>
      </w:r>
      <w:r w:rsidR="00487497" w:rsidRPr="002B7298">
        <w:rPr>
          <w:bCs/>
        </w:rPr>
        <w:t>ntion Research, Washington D.C.</w:t>
      </w:r>
      <w:r w:rsidRPr="002B7298">
        <w:rPr>
          <w:color w:val="000000"/>
        </w:rPr>
        <w:t xml:space="preserve"> </w:t>
      </w:r>
    </w:p>
    <w:p w:rsidR="00AF0D40" w:rsidRPr="002B7298" w:rsidRDefault="00AF0D40" w:rsidP="00B65397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proofErr w:type="spellStart"/>
      <w:r w:rsidRPr="002B7298">
        <w:rPr>
          <w:color w:val="000000"/>
        </w:rPr>
        <w:t>Kogan</w:t>
      </w:r>
      <w:proofErr w:type="spellEnd"/>
      <w:r w:rsidRPr="002B7298">
        <w:rPr>
          <w:color w:val="000000"/>
        </w:rPr>
        <w:t xml:space="preserve">, S. M. (2013, November).  </w:t>
      </w:r>
      <w:r w:rsidR="00ED4F8F" w:rsidRPr="002B7298">
        <w:rPr>
          <w:iCs/>
          <w:color w:val="000000"/>
        </w:rPr>
        <w:t xml:space="preserve">NIH </w:t>
      </w:r>
      <w:r w:rsidR="00597127" w:rsidRPr="002B7298">
        <w:rPr>
          <w:iCs/>
          <w:color w:val="000000"/>
        </w:rPr>
        <w:t xml:space="preserve">grant writing </w:t>
      </w:r>
      <w:r w:rsidR="00ED4F8F" w:rsidRPr="002B7298">
        <w:rPr>
          <w:iCs/>
          <w:color w:val="000000"/>
        </w:rPr>
        <w:t>101</w:t>
      </w:r>
      <w:r w:rsidRPr="002B7298">
        <w:rPr>
          <w:iCs/>
          <w:color w:val="000000"/>
        </w:rPr>
        <w:t xml:space="preserve">, </w:t>
      </w:r>
      <w:r w:rsidRPr="002B7298">
        <w:rPr>
          <w:color w:val="000000"/>
        </w:rPr>
        <w:t xml:space="preserve">Workshop presented at the National Conference on Family Relations, San Antonio, TX. </w:t>
      </w:r>
    </w:p>
    <w:p w:rsidR="00AF0D40" w:rsidRPr="002B7298" w:rsidRDefault="00AF0D40" w:rsidP="00B65397">
      <w:pPr>
        <w:widowControl w:val="0"/>
        <w:rPr>
          <w:sz w:val="12"/>
          <w:szCs w:val="12"/>
        </w:rPr>
      </w:pPr>
    </w:p>
    <w:p w:rsidR="00BE3DF9" w:rsidRPr="002B7298" w:rsidRDefault="0077209A" w:rsidP="00B65397">
      <w:pPr>
        <w:widowControl w:val="0"/>
        <w:rPr>
          <w:bCs/>
          <w:i/>
          <w:iCs/>
        </w:rPr>
      </w:pPr>
      <w:r w:rsidRPr="002B7298">
        <w:rPr>
          <w:b/>
          <w:i/>
          <w:iCs/>
        </w:rPr>
        <w:t xml:space="preserve">CONFERENCE TALKS </w:t>
      </w:r>
      <w:r w:rsidR="00BE3DF9" w:rsidRPr="002B7298">
        <w:rPr>
          <w:b/>
          <w:i/>
          <w:iCs/>
        </w:rPr>
        <w:t>(</w:t>
      </w:r>
      <w:r w:rsidR="00BE3DF9" w:rsidRPr="002B7298">
        <w:rPr>
          <w:bCs/>
          <w:i/>
          <w:iCs/>
        </w:rPr>
        <w:t>peer reviewed)</w:t>
      </w:r>
    </w:p>
    <w:p w:rsidR="00BE3DF9" w:rsidRPr="002B7298" w:rsidRDefault="00BE3DF9" w:rsidP="00B65397">
      <w:pPr>
        <w:widowControl w:val="0"/>
        <w:rPr>
          <w:b/>
          <w:sz w:val="12"/>
          <w:szCs w:val="12"/>
        </w:rPr>
      </w:pPr>
    </w:p>
    <w:p w:rsidR="00C46B9B" w:rsidRPr="002B7298" w:rsidRDefault="00C46B9B" w:rsidP="00B65397">
      <w:pPr>
        <w:widowControl w:val="0"/>
        <w:rPr>
          <w:b/>
        </w:rPr>
      </w:pPr>
      <w:r w:rsidRPr="002B7298">
        <w:rPr>
          <w:b/>
        </w:rPr>
        <w:t>International</w:t>
      </w:r>
    </w:p>
    <w:p w:rsidR="005463C0" w:rsidRPr="00ED5D16" w:rsidRDefault="005463C0" w:rsidP="00B65397">
      <w:pPr>
        <w:widowControl w:val="0"/>
        <w:ind w:left="720" w:hanging="720"/>
        <w:rPr>
          <w:color w:val="000000"/>
          <w:lang w:eastAsia="en-US" w:bidi="he-IL"/>
        </w:rPr>
      </w:pPr>
      <w:r w:rsidRPr="00ED5D16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Reilly, T.R., Goodie, A.S., &amp; </w:t>
      </w:r>
      <w:proofErr w:type="spellStart"/>
      <w:r w:rsidRPr="00ED5D16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Kogan</w:t>
      </w:r>
      <w:proofErr w:type="spellEnd"/>
      <w:r w:rsidRPr="00ED5D16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, S.M. (2019, November). Gambling behavior and associated problems among a sample of rural African American youths: Preliminary re</w:t>
      </w:r>
      <w:r w:rsidR="007C50A2" w:rsidRPr="00ED5D16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 xml:space="preserve">sults. Poster </w:t>
      </w:r>
      <w:r w:rsidR="007C50A2" w:rsidRPr="00ED5D16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lastRenderedPageBreak/>
        <w:t>presented at the Annual M</w:t>
      </w:r>
      <w:r w:rsidRPr="00ED5D16">
        <w:rPr>
          <w:rStyle w:val="HTMLTypewriter"/>
          <w:rFonts w:ascii="Times New Roman" w:hAnsi="Times New Roman" w:cs="Times New Roman"/>
          <w:color w:val="000000"/>
          <w:sz w:val="24"/>
          <w:szCs w:val="24"/>
        </w:rPr>
        <w:t>eeting of the Society for Judgment and Decision Making, Montreal, Quebec, Canada.</w:t>
      </w:r>
    </w:p>
    <w:p w:rsidR="00B02300" w:rsidRPr="002B7298" w:rsidRDefault="00B02300" w:rsidP="00B65397">
      <w:pPr>
        <w:widowControl w:val="0"/>
        <w:ind w:left="720" w:hanging="720"/>
      </w:pPr>
      <w:r w:rsidRPr="002B7298">
        <w:t xml:space="preserve">Cho, </w:t>
      </w:r>
      <w:r w:rsidR="004E2E29" w:rsidRPr="002B7298">
        <w:t>J.,</w:t>
      </w:r>
      <w:r w:rsidRPr="002B7298">
        <w:t xml:space="preserve"> </w:t>
      </w:r>
      <w:proofErr w:type="spellStart"/>
      <w:r w:rsidRPr="002B7298">
        <w:t>Kogan</w:t>
      </w:r>
      <w:proofErr w:type="spellEnd"/>
      <w:r w:rsidRPr="002B7298">
        <w:t xml:space="preserve">, S. M., Barnum, S.  </w:t>
      </w:r>
      <w:proofErr w:type="gramStart"/>
      <w:r w:rsidRPr="002B7298">
        <w:t>et</w:t>
      </w:r>
      <w:proofErr w:type="gramEnd"/>
      <w:r w:rsidRPr="002B7298">
        <w:t xml:space="preserve"> al. (2015).  The African American Men’s Project: Goals and sampling methodology</w:t>
      </w:r>
      <w:r w:rsidRPr="002B7298">
        <w:rPr>
          <w:i/>
        </w:rPr>
        <w:t xml:space="preserve">. </w:t>
      </w:r>
      <w:r w:rsidRPr="002B7298">
        <w:t>Annual meeting of the National Council on Family Relations, Vancouver, CA, November 11-14, 2015.</w:t>
      </w:r>
    </w:p>
    <w:p w:rsidR="00B02300" w:rsidRPr="002B7298" w:rsidRDefault="00B02300" w:rsidP="00B65397">
      <w:pPr>
        <w:widowControl w:val="0"/>
        <w:ind w:left="720" w:hanging="720"/>
      </w:pPr>
      <w:r w:rsidRPr="002B7298">
        <w:t xml:space="preserve">Allen, K., </w:t>
      </w:r>
      <w:proofErr w:type="spellStart"/>
      <w:r w:rsidRPr="002B7298">
        <w:t>Kogan</w:t>
      </w:r>
      <w:proofErr w:type="spellEnd"/>
      <w:r w:rsidRPr="002B7298">
        <w:t>, S. M., Gonzales-</w:t>
      </w:r>
      <w:proofErr w:type="spellStart"/>
      <w:r w:rsidRPr="002B7298">
        <w:t>Backen</w:t>
      </w:r>
      <w:proofErr w:type="spellEnd"/>
      <w:r w:rsidRPr="002B7298">
        <w:t xml:space="preserve">, M. A., &amp; Cho, </w:t>
      </w:r>
      <w:r w:rsidR="004E2E29" w:rsidRPr="002B7298">
        <w:t>J.,</w:t>
      </w:r>
      <w:r w:rsidRPr="002B7298">
        <w:t xml:space="preserve"> Barnum, S.  </w:t>
      </w:r>
      <w:proofErr w:type="gramStart"/>
      <w:r w:rsidRPr="002B7298">
        <w:t>et</w:t>
      </w:r>
      <w:proofErr w:type="gramEnd"/>
      <w:r w:rsidRPr="002B7298">
        <w:t xml:space="preserve"> al. (2015).  Childhood adversity predicts romantic relationship profiles among rural African American young adult men</w:t>
      </w:r>
      <w:r w:rsidRPr="002B7298">
        <w:rPr>
          <w:i/>
        </w:rPr>
        <w:t xml:space="preserve">. </w:t>
      </w:r>
      <w:r w:rsidRPr="002B7298">
        <w:t>Annual meeting of the National Council on Family Relations, Vancouver, CA, November 11-14, 2015.</w:t>
      </w:r>
    </w:p>
    <w:p w:rsidR="00B02300" w:rsidRPr="002B7298" w:rsidRDefault="00B02300" w:rsidP="00B65397">
      <w:pPr>
        <w:widowControl w:val="0"/>
        <w:ind w:left="720" w:hanging="720"/>
      </w:pPr>
      <w:proofErr w:type="spellStart"/>
      <w:r w:rsidRPr="002B7298">
        <w:t>Kogan</w:t>
      </w:r>
      <w:proofErr w:type="spellEnd"/>
      <w:r w:rsidRPr="002B7298">
        <w:t>, S. M., Cho, J., Barton, A., Barnum, S. et al. (2015).  Pathways from contextual risk to HIV-related behavior among rural African American men.</w:t>
      </w:r>
      <w:r w:rsidRPr="002B7298">
        <w:rPr>
          <w:i/>
        </w:rPr>
        <w:t xml:space="preserve"> </w:t>
      </w:r>
      <w:r w:rsidRPr="002B7298">
        <w:t>Annual meeting of the National Council on Family Relations, Vancouver, CA, November 11-14, 2015.</w:t>
      </w:r>
    </w:p>
    <w:p w:rsidR="00B02300" w:rsidRPr="002B7298" w:rsidRDefault="00B02300" w:rsidP="00B65397">
      <w:pPr>
        <w:widowControl w:val="0"/>
        <w:ind w:left="720" w:hanging="720"/>
      </w:pPr>
      <w:r w:rsidRPr="002B7298">
        <w:t xml:space="preserve">Barton, A., </w:t>
      </w:r>
      <w:proofErr w:type="spellStart"/>
      <w:r w:rsidRPr="002B7298">
        <w:t>Kogan</w:t>
      </w:r>
      <w:proofErr w:type="spellEnd"/>
      <w:r w:rsidRPr="002B7298">
        <w:t>, S. M., Cho, J., et al. (2015).  Father involvement forecasts young African American men’s engagement in substance use and multiple sexual partnerships. National Council on Family Relations, Vancouver, CA, November 11-14, 2015.</w:t>
      </w:r>
    </w:p>
    <w:p w:rsidR="00BE3DF9" w:rsidRPr="002B7298" w:rsidRDefault="00BE3DF9" w:rsidP="00B65397">
      <w:pPr>
        <w:widowControl w:val="0"/>
        <w:ind w:left="720" w:hanging="720"/>
      </w:pPr>
      <w:proofErr w:type="spellStart"/>
      <w:r w:rsidRPr="002B7298">
        <w:t>Kogan</w:t>
      </w:r>
      <w:proofErr w:type="spellEnd"/>
      <w:r w:rsidRPr="002B7298">
        <w:t>, S. M., Yu, T., Brown, G.L., Brody, G. H., &amp; Oshri, A. (</w:t>
      </w:r>
      <w:proofErr w:type="gramStart"/>
      <w:r w:rsidRPr="002B7298">
        <w:t>March</w:t>
      </w:r>
      <w:r w:rsidR="00473B49" w:rsidRPr="002B7298">
        <w:t>,</w:t>
      </w:r>
      <w:proofErr w:type="gramEnd"/>
      <w:r w:rsidR="003573D5">
        <w:t xml:space="preserve"> 2015). Relationship c</w:t>
      </w:r>
      <w:r w:rsidRPr="002B7298">
        <w:t>ommitment a</w:t>
      </w:r>
      <w:r w:rsidR="003573D5">
        <w:t>mong African American young m</w:t>
      </w:r>
      <w:r w:rsidRPr="002B7298">
        <w:t>en: A longitudinal analysis.</w:t>
      </w:r>
      <w:r w:rsidRPr="002B7298">
        <w:rPr>
          <w:bCs/>
        </w:rPr>
        <w:t xml:space="preserve"> International Convention of Psychological Science. March,</w:t>
      </w:r>
      <w:r w:rsidRPr="002B7298">
        <w:t xml:space="preserve"> 12-14, 2015, Amsterdam, Netherlands.</w:t>
      </w:r>
    </w:p>
    <w:p w:rsidR="00BE3DF9" w:rsidRPr="002B7298" w:rsidRDefault="00BE3DF9" w:rsidP="00B65397">
      <w:pPr>
        <w:widowControl w:val="0"/>
        <w:ind w:left="720" w:hanging="720"/>
      </w:pPr>
      <w:r w:rsidRPr="002B7298">
        <w:t xml:space="preserve">Oshri, A., </w:t>
      </w:r>
      <w:proofErr w:type="spellStart"/>
      <w:r w:rsidRPr="002B7298">
        <w:t>Himelboim</w:t>
      </w:r>
      <w:proofErr w:type="spellEnd"/>
      <w:r w:rsidRPr="002B7298">
        <w:t xml:space="preserve">, I., Kwon, J. A., Sutton, T. E., </w:t>
      </w:r>
      <w:proofErr w:type="spellStart"/>
      <w:r w:rsidRPr="002B7298">
        <w:t>MacKillop</w:t>
      </w:r>
      <w:proofErr w:type="spellEnd"/>
      <w:r w:rsidRPr="002B7298">
        <w:t xml:space="preserve">, J.  &amp; </w:t>
      </w:r>
      <w:proofErr w:type="spellStart"/>
      <w:r w:rsidRPr="002B7298">
        <w:t>Kogan</w:t>
      </w:r>
      <w:proofErr w:type="spellEnd"/>
      <w:r w:rsidRPr="002B7298">
        <w:t>, S. M., (</w:t>
      </w:r>
      <w:proofErr w:type="gramStart"/>
      <w:r w:rsidRPr="002B7298">
        <w:t>March,</w:t>
      </w:r>
      <w:proofErr w:type="gramEnd"/>
      <w:r w:rsidRPr="002B7298">
        <w:t xml:space="preserve"> 2015). Social </w:t>
      </w:r>
      <w:r w:rsidR="00D54255" w:rsidRPr="002B7298">
        <w:t xml:space="preserve">network structures on </w:t>
      </w:r>
      <w:proofErr w:type="spellStart"/>
      <w:r w:rsidR="00D54255" w:rsidRPr="002B7298">
        <w:t>facebook</w:t>
      </w:r>
      <w:proofErr w:type="spellEnd"/>
      <w:r w:rsidRPr="002B7298">
        <w:t xml:space="preserve">: Associations </w:t>
      </w:r>
      <w:r w:rsidR="00D54255" w:rsidRPr="002B7298">
        <w:t>with child abuse and alcohol use and misuse among young adult women</w:t>
      </w:r>
      <w:r w:rsidRPr="002B7298">
        <w:t>.</w:t>
      </w:r>
      <w:r w:rsidRPr="002B7298">
        <w:rPr>
          <w:bCs/>
        </w:rPr>
        <w:t xml:space="preserve"> International Convention of Psychological Science. March,</w:t>
      </w:r>
      <w:r w:rsidRPr="002B7298">
        <w:t xml:space="preserve"> 12-14, 2015, Amsterdam, Netherlands.</w:t>
      </w:r>
    </w:p>
    <w:p w:rsidR="00BE3DF9" w:rsidRPr="002B7298" w:rsidRDefault="00BE3DF9" w:rsidP="00B65397">
      <w:pPr>
        <w:widowControl w:val="0"/>
        <w:ind w:left="720" w:hanging="720"/>
        <w:rPr>
          <w:b/>
        </w:rPr>
      </w:pPr>
      <w:proofErr w:type="spellStart"/>
      <w:r w:rsidRPr="002B7298">
        <w:t>Kogan</w:t>
      </w:r>
      <w:proofErr w:type="spellEnd"/>
      <w:r w:rsidRPr="002B7298">
        <w:t xml:space="preserve">, S. M., Brody, G. H., Beach, S.R.H., </w:t>
      </w:r>
      <w:proofErr w:type="spellStart"/>
      <w:r w:rsidRPr="002B7298">
        <w:t>Philibert</w:t>
      </w:r>
      <w:proofErr w:type="spellEnd"/>
      <w:r w:rsidRPr="002B7298">
        <w:t xml:space="preserve">, R. A., Gibbons, F. X., Chen, Y.-f. &amp; Simons, R. L. (2011, April). </w:t>
      </w:r>
      <w:r w:rsidRPr="00D54255">
        <w:rPr>
          <w:bCs/>
          <w:iCs/>
        </w:rPr>
        <w:t>Contextual amplification of family processes and the DRD4 polymorphism: Effects on adolescent women's risky sexual behavior</w:t>
      </w:r>
      <w:r w:rsidRPr="002B7298">
        <w:rPr>
          <w:i/>
        </w:rPr>
        <w:t>.</w:t>
      </w:r>
      <w:r w:rsidRPr="002B7298">
        <w:t xml:space="preserve"> Annual meeting of the Society for Research on Child Development, Montréal, Québec, Canada.</w:t>
      </w:r>
    </w:p>
    <w:p w:rsidR="00BE3DF9" w:rsidRPr="002B7298" w:rsidRDefault="00BE3DF9" w:rsidP="00B65397">
      <w:pPr>
        <w:widowControl w:val="0"/>
        <w:autoSpaceDE w:val="0"/>
        <w:autoSpaceDN w:val="0"/>
        <w:adjustRightInd w:val="0"/>
        <w:ind w:left="720" w:hanging="720"/>
      </w:pPr>
      <w:proofErr w:type="spellStart"/>
      <w:r w:rsidRPr="002B7298">
        <w:rPr>
          <w:bCs/>
          <w:color w:val="000000"/>
        </w:rPr>
        <w:t>Kogan</w:t>
      </w:r>
      <w:proofErr w:type="spellEnd"/>
      <w:r w:rsidRPr="002B7298">
        <w:rPr>
          <w:bCs/>
          <w:color w:val="000000"/>
        </w:rPr>
        <w:t xml:space="preserve">, S. M.   &amp; Brown, A. (1998, January). </w:t>
      </w:r>
      <w:r w:rsidRPr="00D54255">
        <w:rPr>
          <w:bCs/>
          <w:iCs/>
          <w:color w:val="000000"/>
        </w:rPr>
        <w:t>Reading family therapy texts “through” Foucault</w:t>
      </w:r>
      <w:r w:rsidRPr="002B7298">
        <w:rPr>
          <w:bCs/>
          <w:i/>
          <w:color w:val="000000"/>
        </w:rPr>
        <w:t>.</w:t>
      </w:r>
      <w:r w:rsidRPr="002B7298">
        <w:rPr>
          <w:bCs/>
          <w:color w:val="000000"/>
        </w:rPr>
        <w:t xml:space="preserve">  Annual International Qualitative Research in Education Conference, Athens, GA.</w:t>
      </w:r>
    </w:p>
    <w:p w:rsidR="00BE3DF9" w:rsidRPr="002B7298" w:rsidRDefault="00BE3DF9" w:rsidP="00B65397">
      <w:pPr>
        <w:widowControl w:val="0"/>
        <w:autoSpaceDE w:val="0"/>
        <w:autoSpaceDN w:val="0"/>
        <w:adjustRightInd w:val="0"/>
        <w:ind w:left="720" w:hanging="720"/>
      </w:pPr>
      <w:proofErr w:type="spellStart"/>
      <w:r w:rsidRPr="002B7298">
        <w:rPr>
          <w:bCs/>
          <w:color w:val="000000"/>
        </w:rPr>
        <w:t>Kogan</w:t>
      </w:r>
      <w:proofErr w:type="spellEnd"/>
      <w:r w:rsidRPr="002B7298">
        <w:rPr>
          <w:bCs/>
          <w:color w:val="000000"/>
        </w:rPr>
        <w:t xml:space="preserve">, S. M.  (1997, May). </w:t>
      </w:r>
      <w:r w:rsidRPr="00D54255">
        <w:rPr>
          <w:bCs/>
          <w:iCs/>
          <w:color w:val="000000"/>
        </w:rPr>
        <w:t>Producing and restraining functions in therapy discourse: A conversation analysis of a solution focused interview</w:t>
      </w:r>
      <w:r w:rsidRPr="002B7298">
        <w:rPr>
          <w:bCs/>
          <w:i/>
          <w:color w:val="000000"/>
        </w:rPr>
        <w:t>.</w:t>
      </w:r>
      <w:r w:rsidRPr="002B7298">
        <w:rPr>
          <w:bCs/>
          <w:color w:val="000000"/>
        </w:rPr>
        <w:t xml:space="preserve"> Top Four Papers presented for the Language and Social Interaction Section at the annual meeting of the International Communication Association, Montréal, </w:t>
      </w:r>
      <w:proofErr w:type="gramStart"/>
      <w:r w:rsidRPr="002B7298">
        <w:rPr>
          <w:bCs/>
          <w:color w:val="000000"/>
        </w:rPr>
        <w:t>Québec</w:t>
      </w:r>
      <w:proofErr w:type="gramEnd"/>
      <w:r w:rsidRPr="002B7298">
        <w:rPr>
          <w:bCs/>
          <w:color w:val="000000"/>
        </w:rPr>
        <w:t>, Canada.</w:t>
      </w:r>
    </w:p>
    <w:p w:rsidR="00290308" w:rsidRPr="002B7298" w:rsidRDefault="00290308" w:rsidP="00B65397">
      <w:pPr>
        <w:widowControl w:val="0"/>
        <w:autoSpaceDE w:val="0"/>
        <w:autoSpaceDN w:val="0"/>
        <w:adjustRightInd w:val="0"/>
        <w:ind w:left="720" w:hanging="720"/>
      </w:pPr>
      <w:proofErr w:type="spellStart"/>
      <w:r w:rsidRPr="002B7298">
        <w:rPr>
          <w:bCs/>
          <w:color w:val="000000"/>
        </w:rPr>
        <w:t>Kogan</w:t>
      </w:r>
      <w:proofErr w:type="spellEnd"/>
      <w:r w:rsidRPr="002B7298">
        <w:rPr>
          <w:bCs/>
          <w:color w:val="000000"/>
        </w:rPr>
        <w:t xml:space="preserve">, S. M.  (1996, October). </w:t>
      </w:r>
      <w:r w:rsidRPr="00D54255">
        <w:rPr>
          <w:bCs/>
          <w:iCs/>
          <w:color w:val="000000"/>
        </w:rPr>
        <w:t>Postmodernism and therapy: A conversation analysis</w:t>
      </w:r>
      <w:r w:rsidRPr="002B7298">
        <w:rPr>
          <w:bCs/>
          <w:i/>
          <w:color w:val="000000"/>
        </w:rPr>
        <w:t>.</w:t>
      </w:r>
      <w:r w:rsidRPr="002B7298">
        <w:rPr>
          <w:bCs/>
          <w:color w:val="000000"/>
        </w:rPr>
        <w:t xml:space="preserve"> Annual meeting of the American Association of Marriage and Family Therapy, Toronto, Ontario, Canada.</w:t>
      </w:r>
    </w:p>
    <w:p w:rsidR="00BE3DF9" w:rsidRPr="002B7298" w:rsidRDefault="00BE3DF9" w:rsidP="00B65397">
      <w:pPr>
        <w:widowControl w:val="0"/>
        <w:rPr>
          <w:b/>
          <w:sz w:val="12"/>
          <w:szCs w:val="12"/>
        </w:rPr>
      </w:pPr>
    </w:p>
    <w:p w:rsidR="00BE3DF9" w:rsidRPr="002B7298" w:rsidRDefault="00BE3DF9" w:rsidP="004B568D">
      <w:pPr>
        <w:widowControl w:val="0"/>
        <w:rPr>
          <w:b/>
        </w:rPr>
      </w:pPr>
      <w:r w:rsidRPr="002B7298">
        <w:rPr>
          <w:b/>
        </w:rPr>
        <w:t>National</w:t>
      </w:r>
    </w:p>
    <w:p w:rsidR="008F675F" w:rsidRDefault="008F675F" w:rsidP="000C7219">
      <w:pPr>
        <w:ind w:left="720" w:hanging="720"/>
        <w:rPr>
          <w:color w:val="000000"/>
        </w:rPr>
      </w:pPr>
    </w:p>
    <w:p w:rsidR="00786F8D" w:rsidRPr="00786F8D" w:rsidRDefault="008F675F" w:rsidP="00786F8D">
      <w:pPr>
        <w:ind w:left="720" w:hanging="720"/>
        <w:rPr>
          <w:color w:val="000000"/>
        </w:rPr>
      </w:pPr>
      <w:r>
        <w:rPr>
          <w:color w:val="000000"/>
        </w:rPr>
        <w:t xml:space="preserve">Bradley-Pikes, A., </w:t>
      </w:r>
      <w:proofErr w:type="spellStart"/>
      <w:proofErr w:type="gramStart"/>
      <w:r>
        <w:rPr>
          <w:color w:val="000000"/>
        </w:rPr>
        <w:t>Reck</w:t>
      </w:r>
      <w:proofErr w:type="spellEnd"/>
      <w:r>
        <w:rPr>
          <w:color w:val="000000"/>
        </w:rPr>
        <w:t>,</w:t>
      </w:r>
      <w:proofErr w:type="gramEnd"/>
      <w:r>
        <w:rPr>
          <w:color w:val="000000"/>
        </w:rPr>
        <w:t xml:space="preserve"> A.J., &amp; </w:t>
      </w:r>
      <w:proofErr w:type="spellStart"/>
      <w:r>
        <w:rPr>
          <w:color w:val="000000"/>
        </w:rPr>
        <w:t>Kogan</w:t>
      </w:r>
      <w:proofErr w:type="spellEnd"/>
      <w:r>
        <w:rPr>
          <w:color w:val="000000"/>
        </w:rPr>
        <w:t>, S. M. (2023).</w:t>
      </w:r>
      <w:r w:rsidRPr="008F675F">
        <w:t xml:space="preserve"> </w:t>
      </w:r>
      <w:r w:rsidRPr="008F675F">
        <w:rPr>
          <w:color w:val="000000"/>
        </w:rPr>
        <w:t xml:space="preserve">Differential Mechanisms Linking Internalized Racism to Externalizing Symptoms </w:t>
      </w:r>
      <w:proofErr w:type="gramStart"/>
      <w:r w:rsidRPr="008F675F">
        <w:rPr>
          <w:color w:val="000000"/>
        </w:rPr>
        <w:t>Among</w:t>
      </w:r>
      <w:proofErr w:type="gramEnd"/>
      <w:r w:rsidRPr="008F675F">
        <w:rPr>
          <w:color w:val="000000"/>
        </w:rPr>
        <w:t xml:space="preserve"> Black American Adolescents</w:t>
      </w:r>
      <w:r>
        <w:rPr>
          <w:color w:val="000000"/>
        </w:rPr>
        <w:t xml:space="preserve">. </w:t>
      </w:r>
      <w:r w:rsidR="00786F8D" w:rsidRPr="00786F8D">
        <w:rPr>
          <w:color w:val="000000"/>
        </w:rPr>
        <w:t xml:space="preserve">National Conference on Family Relations, </w:t>
      </w:r>
      <w:r w:rsidR="00786F8D">
        <w:rPr>
          <w:color w:val="000000"/>
        </w:rPr>
        <w:t>Minneapolis,</w:t>
      </w:r>
      <w:r w:rsidR="00786F8D" w:rsidRPr="00786F8D">
        <w:rPr>
          <w:color w:val="000000"/>
        </w:rPr>
        <w:t xml:space="preserve"> </w:t>
      </w:r>
      <w:r w:rsidR="00786F8D">
        <w:rPr>
          <w:color w:val="000000"/>
        </w:rPr>
        <w:t>November 10, 2023</w:t>
      </w:r>
      <w:r w:rsidR="00786F8D" w:rsidRPr="00786F8D">
        <w:rPr>
          <w:color w:val="000000"/>
        </w:rPr>
        <w:t>.</w:t>
      </w:r>
    </w:p>
    <w:p w:rsidR="000C7219" w:rsidRPr="000C7219" w:rsidRDefault="000C7219" w:rsidP="000C7219">
      <w:pPr>
        <w:ind w:left="720" w:hanging="720"/>
        <w:rPr>
          <w:color w:val="000000"/>
          <w:lang w:eastAsia="en-US"/>
        </w:rPr>
      </w:pPr>
      <w:r w:rsidRPr="000C7219">
        <w:rPr>
          <w:color w:val="000000"/>
        </w:rPr>
        <w:t xml:space="preserve">Delawalla, C., Palmer, R.H.C., </w:t>
      </w:r>
      <w:proofErr w:type="spellStart"/>
      <w:r w:rsidRPr="000C7219">
        <w:rPr>
          <w:color w:val="000000"/>
        </w:rPr>
        <w:t>Kogan</w:t>
      </w:r>
      <w:proofErr w:type="spellEnd"/>
      <w:r w:rsidRPr="000C7219">
        <w:rPr>
          <w:color w:val="000000"/>
        </w:rPr>
        <w:t xml:space="preserve">, S., Jung, S., </w:t>
      </w:r>
      <w:proofErr w:type="spellStart"/>
      <w:r w:rsidRPr="000C7219">
        <w:rPr>
          <w:color w:val="000000"/>
        </w:rPr>
        <w:t>Benca</w:t>
      </w:r>
      <w:proofErr w:type="spellEnd"/>
      <w:r w:rsidRPr="000C7219">
        <w:rPr>
          <w:color w:val="000000"/>
        </w:rPr>
        <w:t>-Bachman, C. (2023, September 21). A Longitudinal Investigation of Negative Affect on Drinking Outcomes in Black Men [Poster Abstract]. 2023 Society for Research in Psychopatholog</w:t>
      </w:r>
      <w:r>
        <w:rPr>
          <w:color w:val="000000"/>
        </w:rPr>
        <w:t>y Annual Meeting, St. Louis, MO</w:t>
      </w:r>
      <w:r w:rsidRPr="000C7219">
        <w:rPr>
          <w:color w:val="000000"/>
        </w:rPr>
        <w:t>. </w:t>
      </w:r>
    </w:p>
    <w:p w:rsidR="00D34C43" w:rsidRDefault="00D34C43" w:rsidP="00D34C43">
      <w:pPr>
        <w:ind w:left="720" w:hanging="720"/>
        <w:rPr>
          <w:color w:val="000000"/>
        </w:rPr>
      </w:pPr>
      <w:r>
        <w:rPr>
          <w:color w:val="000000"/>
        </w:rPr>
        <w:t xml:space="preserve">Cui, Z., </w:t>
      </w:r>
      <w:proofErr w:type="spellStart"/>
      <w:r>
        <w:rPr>
          <w:color w:val="000000"/>
        </w:rPr>
        <w:t>Sweet</w:t>
      </w:r>
      <w:proofErr w:type="gramStart"/>
      <w:r>
        <w:rPr>
          <w:color w:val="000000"/>
        </w:rPr>
        <w:t>,L</w:t>
      </w:r>
      <w:proofErr w:type="spellEnd"/>
      <w:proofErr w:type="gramEnd"/>
      <w:r>
        <w:rPr>
          <w:color w:val="000000"/>
        </w:rPr>
        <w:t xml:space="preserve">., </w:t>
      </w:r>
      <w:proofErr w:type="spellStart"/>
      <w:r>
        <w:rPr>
          <w:color w:val="000000"/>
        </w:rPr>
        <w:t>Kogan</w:t>
      </w:r>
      <w:proofErr w:type="spellEnd"/>
      <w:r>
        <w:rPr>
          <w:color w:val="000000"/>
        </w:rPr>
        <w:t xml:space="preserve">,  S., &amp; Oshri,  A. (2023) </w:t>
      </w:r>
      <w:r w:rsidRPr="00D34C43">
        <w:rPr>
          <w:color w:val="000000"/>
        </w:rPr>
        <w:t>Psychosocial D</w:t>
      </w:r>
      <w:r>
        <w:rPr>
          <w:color w:val="000000"/>
        </w:rPr>
        <w:t>eprivation and Working Memory: A</w:t>
      </w:r>
      <w:r w:rsidRPr="00D34C43">
        <w:rPr>
          <w:color w:val="000000"/>
        </w:rPr>
        <w:t xml:space="preserve"> Preliminary Investigation of Neural Efficiency – When Less is More</w:t>
      </w:r>
      <w:r>
        <w:rPr>
          <w:color w:val="000000"/>
        </w:rPr>
        <w:t>. Society for Research in Child Development. March 22, 2023, Salt Lake City, UT.</w:t>
      </w:r>
    </w:p>
    <w:p w:rsidR="00F40EB8" w:rsidRDefault="00F40EB8" w:rsidP="00612857">
      <w:pPr>
        <w:ind w:left="720" w:hanging="720"/>
        <w:rPr>
          <w:color w:val="000000"/>
        </w:rPr>
      </w:pPr>
      <w:r>
        <w:rPr>
          <w:color w:val="000000"/>
        </w:rPr>
        <w:lastRenderedPageBreak/>
        <w:t xml:space="preserve">Thomas, C., </w:t>
      </w:r>
      <w:r w:rsidRPr="00D0068B">
        <w:rPr>
          <w:color w:val="000000"/>
        </w:rPr>
        <w:t>Brown,</w:t>
      </w:r>
      <w:r>
        <w:rPr>
          <w:color w:val="000000"/>
        </w:rPr>
        <w:t xml:space="preserve"> G., &amp; </w:t>
      </w:r>
      <w:proofErr w:type="spellStart"/>
      <w:r>
        <w:rPr>
          <w:color w:val="000000"/>
        </w:rPr>
        <w:t>Kogan</w:t>
      </w:r>
      <w:proofErr w:type="spellEnd"/>
      <w:r>
        <w:rPr>
          <w:color w:val="000000"/>
        </w:rPr>
        <w:t>, S.M. (</w:t>
      </w:r>
      <w:r w:rsidR="0072081C">
        <w:rPr>
          <w:color w:val="000000"/>
        </w:rPr>
        <w:t>2023</w:t>
      </w:r>
      <w:r>
        <w:rPr>
          <w:color w:val="000000"/>
        </w:rPr>
        <w:t>). Differential p</w:t>
      </w:r>
      <w:r w:rsidRPr="00F40EB8">
        <w:rPr>
          <w:color w:val="000000"/>
        </w:rPr>
        <w:t>atterns and trajectories of depressive symptoms among young</w:t>
      </w:r>
      <w:r>
        <w:rPr>
          <w:color w:val="000000"/>
        </w:rPr>
        <w:t>, Black f</w:t>
      </w:r>
      <w:r w:rsidRPr="00F40EB8">
        <w:rPr>
          <w:color w:val="000000"/>
        </w:rPr>
        <w:t xml:space="preserve">athers vs. </w:t>
      </w:r>
      <w:r>
        <w:rPr>
          <w:color w:val="000000"/>
        </w:rPr>
        <w:t>non-f</w:t>
      </w:r>
      <w:r w:rsidRPr="00F40EB8">
        <w:rPr>
          <w:color w:val="000000"/>
        </w:rPr>
        <w:t>athers</w:t>
      </w:r>
      <w:r>
        <w:rPr>
          <w:color w:val="000000"/>
        </w:rPr>
        <w:t>. Society for Research in Child Development. March 2</w:t>
      </w:r>
      <w:r w:rsidR="00612857">
        <w:rPr>
          <w:color w:val="000000"/>
        </w:rPr>
        <w:t>2</w:t>
      </w:r>
      <w:r>
        <w:rPr>
          <w:color w:val="000000"/>
        </w:rPr>
        <w:t>, 2023, Salt Lake City, UT.</w:t>
      </w:r>
    </w:p>
    <w:p w:rsidR="00D0068B" w:rsidRDefault="00D0068B" w:rsidP="006114D1">
      <w:pPr>
        <w:ind w:left="720" w:hanging="720"/>
        <w:rPr>
          <w:color w:val="000000"/>
        </w:rPr>
      </w:pPr>
      <w:proofErr w:type="spellStart"/>
      <w:r w:rsidRPr="00D0068B">
        <w:rPr>
          <w:color w:val="000000"/>
        </w:rPr>
        <w:t>Aytuglu</w:t>
      </w:r>
      <w:proofErr w:type="spellEnd"/>
      <w:r w:rsidRPr="00D0068B">
        <w:rPr>
          <w:color w:val="000000"/>
        </w:rPr>
        <w:t>,</w:t>
      </w:r>
      <w:r>
        <w:rPr>
          <w:color w:val="000000"/>
        </w:rPr>
        <w:t xml:space="preserve"> A., </w:t>
      </w:r>
      <w:r w:rsidRPr="00D0068B">
        <w:rPr>
          <w:color w:val="000000"/>
        </w:rPr>
        <w:t>Brown,</w:t>
      </w:r>
      <w:r>
        <w:rPr>
          <w:color w:val="000000"/>
        </w:rPr>
        <w:t xml:space="preserve"> G., Thomas, C., Howard, C., &amp; </w:t>
      </w:r>
      <w:proofErr w:type="spellStart"/>
      <w:r>
        <w:rPr>
          <w:color w:val="000000"/>
        </w:rPr>
        <w:t>Kogan</w:t>
      </w:r>
      <w:proofErr w:type="spellEnd"/>
      <w:r>
        <w:rPr>
          <w:color w:val="000000"/>
        </w:rPr>
        <w:t>, S.M. (</w:t>
      </w:r>
      <w:r w:rsidR="007A1FCB">
        <w:rPr>
          <w:color w:val="000000"/>
        </w:rPr>
        <w:t>2023</w:t>
      </w:r>
      <w:r>
        <w:rPr>
          <w:color w:val="000000"/>
        </w:rPr>
        <w:t>).</w:t>
      </w:r>
      <w:r w:rsidR="006114D1">
        <w:rPr>
          <w:color w:val="000000"/>
        </w:rPr>
        <w:t xml:space="preserve"> </w:t>
      </w:r>
      <w:r w:rsidRPr="00D0068B">
        <w:rPr>
          <w:color w:val="000000"/>
        </w:rPr>
        <w:t>Health problems mediate association</w:t>
      </w:r>
      <w:r>
        <w:rPr>
          <w:color w:val="000000"/>
        </w:rPr>
        <w:t>s between low SES African American f</w:t>
      </w:r>
      <w:r w:rsidRPr="00D0068B">
        <w:rPr>
          <w:color w:val="000000"/>
        </w:rPr>
        <w:t>athers’ socio-ecological risk and parental engagement</w:t>
      </w:r>
      <w:r>
        <w:rPr>
          <w:color w:val="000000"/>
        </w:rPr>
        <w:t>. Society for Research in Child Develop</w:t>
      </w:r>
      <w:r w:rsidR="00612857">
        <w:rPr>
          <w:color w:val="000000"/>
        </w:rPr>
        <w:t>ment. March 22</w:t>
      </w:r>
      <w:r>
        <w:rPr>
          <w:color w:val="000000"/>
        </w:rPr>
        <w:t>, 2023, Salt Lake City, UT.</w:t>
      </w:r>
    </w:p>
    <w:p w:rsidR="00911A02" w:rsidRPr="00B63367" w:rsidRDefault="00911A02" w:rsidP="00ED27B2">
      <w:pPr>
        <w:shd w:val="clear" w:color="auto" w:fill="FFFFFF"/>
        <w:ind w:left="720" w:hanging="720"/>
        <w:rPr>
          <w:color w:val="000000"/>
          <w:lang w:eastAsia="en-US" w:bidi="he-IL"/>
        </w:rPr>
      </w:pPr>
      <w:r w:rsidRPr="00B63367">
        <w:rPr>
          <w:rStyle w:val="contentpasted0"/>
          <w:color w:val="000000"/>
        </w:rPr>
        <w:t>Reck, A</w:t>
      </w:r>
      <w:r w:rsidRPr="00B63367">
        <w:rPr>
          <w:rStyle w:val="contentpasted0"/>
          <w:b/>
          <w:bCs/>
          <w:color w:val="000000"/>
        </w:rPr>
        <w:t>.,</w:t>
      </w:r>
      <w:r w:rsidRPr="00B63367">
        <w:rPr>
          <w:rStyle w:val="apple-converted-space"/>
          <w:color w:val="000000"/>
        </w:rPr>
        <w:t> </w:t>
      </w:r>
      <w:r w:rsidRPr="00B63367">
        <w:rPr>
          <w:rStyle w:val="contentpasted0"/>
          <w:color w:val="000000"/>
        </w:rPr>
        <w:t xml:space="preserve">Oshri, A., </w:t>
      </w:r>
      <w:proofErr w:type="spellStart"/>
      <w:r w:rsidRPr="00B63367">
        <w:rPr>
          <w:rStyle w:val="contentpasted0"/>
          <w:color w:val="000000"/>
        </w:rPr>
        <w:t>Kogan</w:t>
      </w:r>
      <w:proofErr w:type="spellEnd"/>
      <w:r w:rsidRPr="00B63367">
        <w:rPr>
          <w:rStyle w:val="contentpasted0"/>
          <w:color w:val="000000"/>
        </w:rPr>
        <w:t>, S., Cui, Z., Sweet, L. (2022, November 7-9).</w:t>
      </w:r>
      <w:r w:rsidRPr="00B63367">
        <w:rPr>
          <w:rStyle w:val="apple-converted-space"/>
          <w:color w:val="000000"/>
        </w:rPr>
        <w:t> </w:t>
      </w:r>
      <w:r w:rsidRPr="008F675F">
        <w:rPr>
          <w:rStyle w:val="contentpasted0"/>
          <w:iCs/>
          <w:color w:val="000000"/>
        </w:rPr>
        <w:t xml:space="preserve">Food insecurity, functional connectivity and sensation seeking in rural adolescents; </w:t>
      </w:r>
      <w:proofErr w:type="gramStart"/>
      <w:r w:rsidRPr="008F675F">
        <w:rPr>
          <w:rStyle w:val="contentpasted0"/>
          <w:iCs/>
          <w:color w:val="000000"/>
        </w:rPr>
        <w:t>The</w:t>
      </w:r>
      <w:proofErr w:type="gramEnd"/>
      <w:r w:rsidRPr="008F675F">
        <w:rPr>
          <w:rStyle w:val="contentpasted0"/>
          <w:iCs/>
          <w:color w:val="000000"/>
        </w:rPr>
        <w:t xml:space="preserve"> protective role of family flexibility</w:t>
      </w:r>
      <w:r w:rsidRPr="00B63367">
        <w:rPr>
          <w:rStyle w:val="contentpasted0"/>
          <w:color w:val="000000"/>
        </w:rPr>
        <w:t>, [Poster Session]. International Society for Developmental Psychobiology Annual Meeting 2022, San Diego.</w:t>
      </w:r>
      <w:bookmarkStart w:id="1" w:name="_GoBack"/>
      <w:bookmarkEnd w:id="1"/>
      <w:r w:rsidRPr="00B63367">
        <w:rPr>
          <w:rStyle w:val="contentpasted0"/>
          <w:color w:val="000000"/>
        </w:rPr>
        <w:t> </w:t>
      </w:r>
    </w:p>
    <w:p w:rsidR="00166979" w:rsidRDefault="00911A02" w:rsidP="00166979">
      <w:pPr>
        <w:ind w:left="720" w:hanging="720"/>
        <w:rPr>
          <w:color w:val="000000"/>
        </w:rPr>
      </w:pPr>
      <w:r>
        <w:rPr>
          <w:color w:val="000000"/>
        </w:rPr>
        <w:t xml:space="preserve"> </w:t>
      </w:r>
      <w:r w:rsidR="007432BA">
        <w:rPr>
          <w:color w:val="000000"/>
        </w:rPr>
        <w:t xml:space="preserve">Kwon, E., </w:t>
      </w:r>
      <w:proofErr w:type="spellStart"/>
      <w:r w:rsidR="007432BA">
        <w:rPr>
          <w:color w:val="000000"/>
        </w:rPr>
        <w:t>Metzgar</w:t>
      </w:r>
      <w:proofErr w:type="spellEnd"/>
      <w:r w:rsidR="007432BA">
        <w:rPr>
          <w:color w:val="000000"/>
        </w:rPr>
        <w:t xml:space="preserve">, I., &amp; </w:t>
      </w:r>
      <w:proofErr w:type="spellStart"/>
      <w:r w:rsidR="007432BA">
        <w:rPr>
          <w:color w:val="000000"/>
        </w:rPr>
        <w:t>Kogan</w:t>
      </w:r>
      <w:proofErr w:type="spellEnd"/>
      <w:r w:rsidR="007432BA">
        <w:rPr>
          <w:color w:val="000000"/>
        </w:rPr>
        <w:t>, S. M. (</w:t>
      </w:r>
      <w:r w:rsidR="00E3531F">
        <w:rPr>
          <w:color w:val="000000"/>
        </w:rPr>
        <w:t>2022</w:t>
      </w:r>
      <w:r w:rsidR="007432BA">
        <w:rPr>
          <w:color w:val="000000"/>
        </w:rPr>
        <w:t xml:space="preserve">). </w:t>
      </w:r>
      <w:r w:rsidR="007432BA" w:rsidRPr="00786F8D">
        <w:rPr>
          <w:iCs/>
          <w:color w:val="000000"/>
        </w:rPr>
        <w:t>Racial discrimination and conduct problems among Black American youth: The moderating effect of ethnic racial socialization</w:t>
      </w:r>
      <w:r w:rsidR="007432BA">
        <w:rPr>
          <w:color w:val="000000"/>
        </w:rPr>
        <w:t xml:space="preserve">. Annual Meeting of the American Public Health Association, </w:t>
      </w:r>
      <w:proofErr w:type="gramStart"/>
      <w:r w:rsidR="007432BA">
        <w:rPr>
          <w:color w:val="000000"/>
        </w:rPr>
        <w:t>November,</w:t>
      </w:r>
      <w:proofErr w:type="gramEnd"/>
      <w:r w:rsidR="007432BA">
        <w:rPr>
          <w:color w:val="000000"/>
        </w:rPr>
        <w:t xml:space="preserve"> 2022, Boston, MA.</w:t>
      </w:r>
    </w:p>
    <w:p w:rsidR="00166979" w:rsidRPr="00AF404F" w:rsidRDefault="00166979" w:rsidP="000B3353">
      <w:pPr>
        <w:ind w:left="720" w:hanging="720"/>
        <w:rPr>
          <w:rStyle w:val="contentpasted0"/>
          <w:color w:val="000000"/>
        </w:rPr>
      </w:pPr>
      <w:r w:rsidRPr="00AF404F">
        <w:rPr>
          <w:rStyle w:val="contentpasted0"/>
          <w:color w:val="000000"/>
        </w:rPr>
        <w:t>Collins,</w:t>
      </w:r>
      <w:r w:rsidRPr="00AF404F">
        <w:rPr>
          <w:rStyle w:val="apple-converted-space"/>
          <w:color w:val="000000"/>
        </w:rPr>
        <w:t> </w:t>
      </w:r>
      <w:r w:rsidRPr="00AF404F">
        <w:rPr>
          <w:rStyle w:val="contentpasted0"/>
          <w:color w:val="000000"/>
        </w:rPr>
        <w:t>C</w:t>
      </w:r>
      <w:r w:rsidRPr="00AF404F">
        <w:rPr>
          <w:rStyle w:val="contentpasted0"/>
          <w:b/>
          <w:bCs/>
          <w:color w:val="000000"/>
        </w:rPr>
        <w:t>.</w:t>
      </w:r>
      <w:r w:rsidRPr="00AF404F">
        <w:rPr>
          <w:rStyle w:val="contentpasted0"/>
          <w:color w:val="000000"/>
        </w:rPr>
        <w:t>,</w:t>
      </w:r>
      <w:r w:rsidRPr="00AF404F">
        <w:rPr>
          <w:rStyle w:val="apple-converted-space"/>
          <w:color w:val="000000"/>
        </w:rPr>
        <w:t> </w:t>
      </w:r>
      <w:proofErr w:type="spellStart"/>
      <w:r w:rsidRPr="00AF404F">
        <w:rPr>
          <w:rStyle w:val="contentpasted0"/>
          <w:color w:val="000000"/>
        </w:rPr>
        <w:t>Kogan</w:t>
      </w:r>
      <w:proofErr w:type="spellEnd"/>
      <w:r w:rsidRPr="00AF404F">
        <w:rPr>
          <w:rStyle w:val="contentpasted0"/>
          <w:color w:val="000000"/>
        </w:rPr>
        <w:t>, S.M., Kwon, E.,</w:t>
      </w:r>
      <w:r w:rsidRPr="00AF404F">
        <w:rPr>
          <w:rStyle w:val="apple-converted-space"/>
          <w:color w:val="000000"/>
        </w:rPr>
        <w:t xml:space="preserve"> (2022). </w:t>
      </w:r>
      <w:r w:rsidRPr="00786F8D">
        <w:rPr>
          <w:rStyle w:val="contentpasted0"/>
          <w:iCs/>
          <w:color w:val="000000"/>
        </w:rPr>
        <w:t>Parents practices and the development of emerging adulthood self-regulatory competencies</w:t>
      </w:r>
      <w:r w:rsidRPr="00AF404F">
        <w:rPr>
          <w:rStyle w:val="contentpasted0"/>
          <w:i/>
          <w:iCs/>
          <w:color w:val="000000"/>
        </w:rPr>
        <w:t>.</w:t>
      </w:r>
      <w:r w:rsidRPr="00AF404F">
        <w:rPr>
          <w:rStyle w:val="apple-converted-space"/>
          <w:i/>
          <w:iCs/>
          <w:color w:val="000000"/>
        </w:rPr>
        <w:t> </w:t>
      </w:r>
      <w:r w:rsidRPr="00AF404F">
        <w:rPr>
          <w:rStyle w:val="contentpasted0"/>
          <w:color w:val="000000"/>
        </w:rPr>
        <w:t>Presented at Society for Research on Adolescen</w:t>
      </w:r>
      <w:r w:rsidR="000B3353" w:rsidRPr="00AF404F">
        <w:rPr>
          <w:rStyle w:val="contentpasted0"/>
          <w:color w:val="000000"/>
        </w:rPr>
        <w:t>ce</w:t>
      </w:r>
      <w:r w:rsidRPr="00AF404F">
        <w:rPr>
          <w:rStyle w:val="contentpasted0"/>
          <w:color w:val="000000"/>
        </w:rPr>
        <w:t xml:space="preserve"> Conference, New Orleans, LA, </w:t>
      </w:r>
      <w:proofErr w:type="gramStart"/>
      <w:r w:rsidRPr="00AF404F">
        <w:rPr>
          <w:rStyle w:val="contentpasted0"/>
          <w:color w:val="000000"/>
        </w:rPr>
        <w:t>March</w:t>
      </w:r>
      <w:proofErr w:type="gramEnd"/>
      <w:r w:rsidRPr="00AF404F">
        <w:rPr>
          <w:rStyle w:val="contentpasted0"/>
          <w:color w:val="000000"/>
        </w:rPr>
        <w:t xml:space="preserve"> 4, 2022.</w:t>
      </w:r>
    </w:p>
    <w:p w:rsidR="004B1128" w:rsidRDefault="00707AB0" w:rsidP="00533784">
      <w:pPr>
        <w:ind w:left="720" w:hanging="720"/>
        <w:rPr>
          <w:rFonts w:ascii="Cambria" w:hAnsi="Cambria"/>
          <w:color w:val="000000"/>
          <w:lang w:eastAsia="en-US" w:bidi="he-IL"/>
        </w:rPr>
      </w:pPr>
      <w:r>
        <w:rPr>
          <w:color w:val="000000"/>
        </w:rPr>
        <w:t>Reck, A.</w:t>
      </w:r>
      <w:r>
        <w:rPr>
          <w:b/>
          <w:bCs/>
          <w:color w:val="000000"/>
        </w:rPr>
        <w:t>,</w:t>
      </w:r>
      <w:r>
        <w:rPr>
          <w:color w:val="000000"/>
        </w:rPr>
        <w:t xml:space="preserve"> Huffman, L., </w:t>
      </w:r>
      <w:proofErr w:type="spellStart"/>
      <w:r>
        <w:rPr>
          <w:color w:val="000000"/>
        </w:rPr>
        <w:t>Kogan</w:t>
      </w:r>
      <w:proofErr w:type="spellEnd"/>
      <w:r>
        <w:rPr>
          <w:color w:val="000000"/>
        </w:rPr>
        <w:t>, S., Oshri, A. (</w:t>
      </w:r>
      <w:r w:rsidR="00304CCF">
        <w:rPr>
          <w:color w:val="000000"/>
        </w:rPr>
        <w:t>2022</w:t>
      </w:r>
      <w:r>
        <w:rPr>
          <w:color w:val="000000"/>
        </w:rPr>
        <w:t xml:space="preserve">). </w:t>
      </w:r>
      <w:r w:rsidRPr="00786F8D">
        <w:rPr>
          <w:iCs/>
          <w:color w:val="000000"/>
          <w:bdr w:val="none" w:sz="0" w:space="0" w:color="auto" w:frame="1"/>
        </w:rPr>
        <w:t>Neurobiological effect of racism on neural processing of</w:t>
      </w:r>
      <w:r w:rsidR="00D15A42" w:rsidRPr="00786F8D">
        <w:rPr>
          <w:iCs/>
          <w:color w:val="000000"/>
          <w:bdr w:val="none" w:sz="0" w:space="0" w:color="auto" w:frame="1"/>
        </w:rPr>
        <w:t xml:space="preserve"> emotions among Black American a</w:t>
      </w:r>
      <w:r w:rsidRPr="00786F8D">
        <w:rPr>
          <w:iCs/>
          <w:color w:val="000000"/>
          <w:bdr w:val="none" w:sz="0" w:space="0" w:color="auto" w:frame="1"/>
        </w:rPr>
        <w:t>dolescents</w:t>
      </w:r>
      <w:r>
        <w:rPr>
          <w:color w:val="000000"/>
        </w:rPr>
        <w:t xml:space="preserve">, [Flash Talk]. Society for Research in Child Development Special Topics Meeting, May </w:t>
      </w:r>
      <w:r w:rsidR="00533784">
        <w:rPr>
          <w:color w:val="000000"/>
        </w:rPr>
        <w:t>3,</w:t>
      </w:r>
      <w:r>
        <w:rPr>
          <w:color w:val="000000"/>
        </w:rPr>
        <w:t xml:space="preserve"> 2022, Rio Grande</w:t>
      </w:r>
      <w:r w:rsidR="00304CCF">
        <w:rPr>
          <w:color w:val="000000"/>
        </w:rPr>
        <w:t>, Puerto Rico</w:t>
      </w:r>
      <w:r>
        <w:rPr>
          <w:color w:val="000000"/>
        </w:rPr>
        <w:t xml:space="preserve">. </w:t>
      </w:r>
    </w:p>
    <w:p w:rsidR="004B1128" w:rsidRPr="004B1128" w:rsidRDefault="004B1128" w:rsidP="006114D1">
      <w:pPr>
        <w:ind w:left="720" w:hanging="720"/>
        <w:rPr>
          <w:rFonts w:ascii="Cambria" w:hAnsi="Cambria"/>
          <w:color w:val="000000"/>
          <w:lang w:eastAsia="en-US" w:bidi="he-IL"/>
        </w:rPr>
      </w:pPr>
      <w:r>
        <w:t>Curtis, M. G.,</w:t>
      </w:r>
      <w:r>
        <w:rPr>
          <w:b/>
          <w:bCs/>
        </w:rPr>
        <w:t xml:space="preserve"> </w:t>
      </w:r>
      <w:proofErr w:type="spellStart"/>
      <w:r>
        <w:t>Kogan</w:t>
      </w:r>
      <w:proofErr w:type="spellEnd"/>
      <w:r>
        <w:t>, S. M.,</w:t>
      </w:r>
      <w:r>
        <w:rPr>
          <w:b/>
          <w:bCs/>
        </w:rPr>
        <w:t xml:space="preserve"> </w:t>
      </w:r>
      <w:r>
        <w:t xml:space="preserve">&amp; Whalen, C. C. (2022, Apr). </w:t>
      </w:r>
      <w:r>
        <w:rPr>
          <w:i/>
          <w:iCs/>
        </w:rPr>
        <w:t>Pathways linking racial discrimination to rural Black American men’s COVID vaccine hesitancy</w:t>
      </w:r>
      <w:r>
        <w:t>. Presentation presented at the 2022 Association for Clinical and Translational Science Conference.</w:t>
      </w:r>
      <w:r w:rsidR="00AC57EA">
        <w:t xml:space="preserve"> Chicago, IL.</w:t>
      </w:r>
    </w:p>
    <w:p w:rsidR="004B568D" w:rsidRDefault="004B1128" w:rsidP="00AC57E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color w:val="000000"/>
        </w:rPr>
      </w:pPr>
      <w:r>
        <w:rPr>
          <w:color w:val="000000"/>
        </w:rPr>
        <w:t xml:space="preserve"> </w:t>
      </w:r>
      <w:r w:rsidR="004B568D">
        <w:rPr>
          <w:color w:val="000000"/>
        </w:rPr>
        <w:t xml:space="preserve">Reck, A., </w:t>
      </w:r>
      <w:proofErr w:type="spellStart"/>
      <w:r w:rsidR="004B568D">
        <w:rPr>
          <w:color w:val="000000"/>
        </w:rPr>
        <w:t>Kogan</w:t>
      </w:r>
      <w:proofErr w:type="spellEnd"/>
      <w:r w:rsidR="004B568D">
        <w:rPr>
          <w:color w:val="000000"/>
        </w:rPr>
        <w:t>, S., Oshri, A., Seaton, E. (</w:t>
      </w:r>
      <w:r w:rsidR="005B2F92">
        <w:rPr>
          <w:color w:val="000000"/>
        </w:rPr>
        <w:t>2022</w:t>
      </w:r>
      <w:r w:rsidR="004B568D">
        <w:rPr>
          <w:color w:val="000000"/>
        </w:rPr>
        <w:t>). </w:t>
      </w:r>
      <w:r w:rsidR="004B568D">
        <w:rPr>
          <w:color w:val="201F1E"/>
        </w:rPr>
        <w:t>T</w:t>
      </w:r>
      <w:r w:rsidR="004B568D">
        <w:rPr>
          <w:i/>
          <w:iCs/>
          <w:color w:val="201F1E"/>
        </w:rPr>
        <w:t xml:space="preserve">rajectories of </w:t>
      </w:r>
      <w:r>
        <w:rPr>
          <w:i/>
          <w:iCs/>
          <w:color w:val="201F1E"/>
        </w:rPr>
        <w:t xml:space="preserve">depressive symptoms in rural </w:t>
      </w:r>
      <w:r w:rsidR="004B568D">
        <w:rPr>
          <w:i/>
          <w:iCs/>
          <w:color w:val="201F1E"/>
        </w:rPr>
        <w:t xml:space="preserve">Black </w:t>
      </w:r>
      <w:r>
        <w:rPr>
          <w:i/>
          <w:iCs/>
          <w:color w:val="201F1E"/>
        </w:rPr>
        <w:t>y</w:t>
      </w:r>
      <w:r w:rsidR="004B568D">
        <w:rPr>
          <w:i/>
          <w:iCs/>
          <w:color w:val="201F1E"/>
        </w:rPr>
        <w:t>outh: A 5-year longitudinal examination of covariates and outcomes</w:t>
      </w:r>
      <w:r w:rsidR="004B568D">
        <w:rPr>
          <w:color w:val="000000"/>
        </w:rPr>
        <w:t xml:space="preserve">, [Paper Presentation]. Society for Research </w:t>
      </w:r>
      <w:r w:rsidR="00707AB0">
        <w:rPr>
          <w:color w:val="000000"/>
        </w:rPr>
        <w:t xml:space="preserve">on Adolescence Biennial Meeting, March 3-5, </w:t>
      </w:r>
      <w:r w:rsidR="004B568D">
        <w:rPr>
          <w:color w:val="000000"/>
        </w:rPr>
        <w:t xml:space="preserve">2022, New Orleans, </w:t>
      </w:r>
      <w:r w:rsidR="00AC57EA">
        <w:rPr>
          <w:color w:val="000000"/>
        </w:rPr>
        <w:t>LA</w:t>
      </w:r>
      <w:r w:rsidR="004B568D">
        <w:rPr>
          <w:color w:val="000000"/>
        </w:rPr>
        <w:t>.</w:t>
      </w:r>
    </w:p>
    <w:p w:rsidR="00116107" w:rsidRPr="00D3602C" w:rsidRDefault="00116107" w:rsidP="005B17C4">
      <w:pPr>
        <w:widowControl w:val="0"/>
        <w:ind w:left="720" w:hanging="720"/>
      </w:pPr>
      <w:r>
        <w:t xml:space="preserve">Curtis, M. G. &amp; </w:t>
      </w:r>
      <w:proofErr w:type="spellStart"/>
      <w:r>
        <w:t>Kogan</w:t>
      </w:r>
      <w:proofErr w:type="spellEnd"/>
      <w:r>
        <w:t>, S. M. (</w:t>
      </w:r>
      <w:r w:rsidR="00AC57EA">
        <w:t>2022</w:t>
      </w:r>
      <w:r w:rsidR="005B17C4">
        <w:t>, May</w:t>
      </w:r>
      <w:r>
        <w:t xml:space="preserve">). </w:t>
      </w:r>
      <w:r w:rsidRPr="002914FF">
        <w:rPr>
          <w:i/>
          <w:iCs/>
        </w:rPr>
        <w:t xml:space="preserve">The </w:t>
      </w:r>
      <w:r w:rsidR="00AC57EA" w:rsidRPr="002914FF">
        <w:rPr>
          <w:i/>
          <w:iCs/>
        </w:rPr>
        <w:t>influence of childhood adversity on Black American men's masculine ideolog</w:t>
      </w:r>
      <w:r w:rsidRPr="002914FF">
        <w:rPr>
          <w:i/>
          <w:iCs/>
        </w:rPr>
        <w:t>y</w:t>
      </w:r>
      <w:r>
        <w:t xml:space="preserve">. Poster. </w:t>
      </w:r>
      <w:r w:rsidRPr="00E5337D">
        <w:t xml:space="preserve">SRCD Special Topic Meeting: Construction of the ‘Other’: Development, Consequences, and Applied Implications of Prejudice and Discrimination. </w:t>
      </w:r>
      <w:r w:rsidR="005B17C4">
        <w:t>Rio Grande, Puerto Rico</w:t>
      </w:r>
      <w:r>
        <w:t>.</w:t>
      </w:r>
    </w:p>
    <w:p w:rsidR="00D84FAA" w:rsidRDefault="00D84FAA" w:rsidP="00615787">
      <w:pPr>
        <w:widowControl w:val="0"/>
        <w:ind w:left="720" w:hanging="720"/>
      </w:pPr>
      <w:proofErr w:type="spellStart"/>
      <w:r>
        <w:t>Benca</w:t>
      </w:r>
      <w:proofErr w:type="spellEnd"/>
      <w:r>
        <w:t xml:space="preserve">-Bachman, C., </w:t>
      </w:r>
      <w:proofErr w:type="spellStart"/>
      <w:r>
        <w:t>Kogan</w:t>
      </w:r>
      <w:proofErr w:type="spellEnd"/>
      <w:r>
        <w:t>, S. M., &amp; Palmer, R.  H. C. (submitted</w:t>
      </w:r>
      <w:r w:rsidR="00116107">
        <w:t>-canceled due to COVID 19</w:t>
      </w:r>
      <w:r>
        <w:t xml:space="preserve">) </w:t>
      </w:r>
      <w:proofErr w:type="gramStart"/>
      <w:r>
        <w:t>Longitudinal</w:t>
      </w:r>
      <w:proofErr w:type="gramEnd"/>
      <w:r>
        <w:t xml:space="preserve"> associations between hope, perceived life chances, and drinking in young African American men. Research Society on Alcoholism</w:t>
      </w:r>
      <w:r w:rsidR="009652B7">
        <w:t>; 2020</w:t>
      </w:r>
      <w:r>
        <w:t>.</w:t>
      </w:r>
    </w:p>
    <w:p w:rsidR="00E3326C" w:rsidRPr="00BA0B00" w:rsidRDefault="00E3326C" w:rsidP="00623159">
      <w:pPr>
        <w:widowControl w:val="0"/>
        <w:ind w:left="720" w:hanging="720"/>
      </w:pPr>
      <w:proofErr w:type="spellStart"/>
      <w:r>
        <w:t>Zuercher</w:t>
      </w:r>
      <w:proofErr w:type="spellEnd"/>
      <w:r>
        <w:t xml:space="preserve">, H. and </w:t>
      </w:r>
      <w:proofErr w:type="spellStart"/>
      <w:r w:rsidRPr="00BA0B00">
        <w:t>Kogan</w:t>
      </w:r>
      <w:proofErr w:type="spellEnd"/>
      <w:r w:rsidRPr="00BA0B00">
        <w:t>, S. M. (</w:t>
      </w:r>
      <w:r w:rsidR="00623159">
        <w:t>2020</w:t>
      </w:r>
      <w:r w:rsidRPr="00BA0B00">
        <w:t xml:space="preserve">). </w:t>
      </w:r>
      <w:r w:rsidRPr="00BA0B00">
        <w:rPr>
          <w:color w:val="000000"/>
          <w:shd w:val="clear" w:color="auto" w:fill="FFFFFF"/>
        </w:rPr>
        <w:t xml:space="preserve">Blood pressure and employment in young, African American men in rural Georgia. Annual meeting of the American Public Health Association. </w:t>
      </w:r>
      <w:r w:rsidR="0097109B">
        <w:rPr>
          <w:color w:val="000000"/>
          <w:shd w:val="clear" w:color="auto" w:fill="FFFFFF"/>
        </w:rPr>
        <w:t>[Online]</w:t>
      </w:r>
      <w:r w:rsidRPr="00BA0B00">
        <w:rPr>
          <w:color w:val="000000"/>
          <w:shd w:val="clear" w:color="auto" w:fill="FFFFFF"/>
        </w:rPr>
        <w:t>, October 24, 2020.</w:t>
      </w:r>
    </w:p>
    <w:p w:rsidR="00604731" w:rsidRDefault="00604731" w:rsidP="00623159">
      <w:pPr>
        <w:widowControl w:val="0"/>
        <w:ind w:left="720" w:hanging="720"/>
      </w:pPr>
      <w:proofErr w:type="spellStart"/>
      <w:r>
        <w:t>Kogan</w:t>
      </w:r>
      <w:proofErr w:type="spellEnd"/>
      <w:r>
        <w:t xml:space="preserve">, S. M., </w:t>
      </w:r>
      <w:r w:rsidR="00623159">
        <w:t xml:space="preserve">Curtis, M, </w:t>
      </w:r>
      <w:r>
        <w:t xml:space="preserve">Reck, A., </w:t>
      </w:r>
      <w:proofErr w:type="spellStart"/>
      <w:r>
        <w:t>Zuercher</w:t>
      </w:r>
      <w:proofErr w:type="spellEnd"/>
      <w:r>
        <w:t>, H., and Hanley, D. (</w:t>
      </w:r>
      <w:r w:rsidR="00623159">
        <w:t>2020</w:t>
      </w:r>
      <w:r>
        <w:t xml:space="preserve">). </w:t>
      </w:r>
      <w:r w:rsidR="003C0CDE">
        <w:t>Prosocial ties moderate</w:t>
      </w:r>
      <w:r w:rsidRPr="00604731">
        <w:t xml:space="preserve"> the influence of becoming a father on substance abuse among rural African American emerging adult men</w:t>
      </w:r>
      <w:r>
        <w:t xml:space="preserve">. </w:t>
      </w:r>
      <w:r w:rsidR="003C0CDE">
        <w:t xml:space="preserve">National Conference on Family Relations, </w:t>
      </w:r>
      <w:r w:rsidR="0097109B">
        <w:t xml:space="preserve">[Online] </w:t>
      </w:r>
      <w:r w:rsidR="003C0CDE">
        <w:t>November 10, 2020.</w:t>
      </w:r>
    </w:p>
    <w:p w:rsidR="00D84FAA" w:rsidRPr="00694F87" w:rsidRDefault="00D84FAA" w:rsidP="00694F87">
      <w:pPr>
        <w:widowControl w:val="0"/>
        <w:ind w:left="720" w:hanging="720"/>
      </w:pPr>
      <w:proofErr w:type="gramStart"/>
      <w:r>
        <w:rPr>
          <w:color w:val="000000"/>
        </w:rPr>
        <w:t>Reck,</w:t>
      </w:r>
      <w:proofErr w:type="gramEnd"/>
      <w:r>
        <w:rPr>
          <w:color w:val="000000"/>
        </w:rPr>
        <w:t xml:space="preserve"> A., &amp; </w:t>
      </w:r>
      <w:proofErr w:type="spellStart"/>
      <w:r>
        <w:rPr>
          <w:color w:val="000000"/>
        </w:rPr>
        <w:t>Kogan</w:t>
      </w:r>
      <w:proofErr w:type="spellEnd"/>
      <w:r>
        <w:rPr>
          <w:color w:val="000000"/>
        </w:rPr>
        <w:t xml:space="preserve">, S.M. (2020). </w:t>
      </w:r>
      <w:r w:rsidRPr="00620626">
        <w:rPr>
          <w:color w:val="000000"/>
        </w:rPr>
        <w:t xml:space="preserve">When “Risky” Family </w:t>
      </w:r>
      <w:r>
        <w:rPr>
          <w:color w:val="000000"/>
        </w:rPr>
        <w:t>f</w:t>
      </w:r>
      <w:r w:rsidRPr="00620626">
        <w:rPr>
          <w:color w:val="000000"/>
        </w:rPr>
        <w:t xml:space="preserve">actors </w:t>
      </w:r>
      <w:r>
        <w:rPr>
          <w:color w:val="000000"/>
        </w:rPr>
        <w:t>p</w:t>
      </w:r>
      <w:r w:rsidRPr="00620626">
        <w:rPr>
          <w:color w:val="000000"/>
        </w:rPr>
        <w:t xml:space="preserve">romote </w:t>
      </w:r>
      <w:r>
        <w:rPr>
          <w:color w:val="000000"/>
        </w:rPr>
        <w:t>a</w:t>
      </w:r>
      <w:r w:rsidRPr="00620626">
        <w:rPr>
          <w:color w:val="000000"/>
        </w:rPr>
        <w:t xml:space="preserve">ttendance in </w:t>
      </w:r>
      <w:r>
        <w:rPr>
          <w:color w:val="000000"/>
        </w:rPr>
        <w:t>f</w:t>
      </w:r>
      <w:r w:rsidRPr="00620626">
        <w:rPr>
          <w:color w:val="000000"/>
        </w:rPr>
        <w:t xml:space="preserve">amily </w:t>
      </w:r>
      <w:r>
        <w:rPr>
          <w:color w:val="000000"/>
        </w:rPr>
        <w:t>centered p</w:t>
      </w:r>
      <w:r w:rsidRPr="00620626">
        <w:rPr>
          <w:color w:val="000000"/>
        </w:rPr>
        <w:t xml:space="preserve">revention: Participation </w:t>
      </w:r>
      <w:r>
        <w:rPr>
          <w:color w:val="000000"/>
        </w:rPr>
        <w:t>rates and engagement procedures in a t</w:t>
      </w:r>
      <w:r w:rsidRPr="00620626">
        <w:rPr>
          <w:color w:val="000000"/>
        </w:rPr>
        <w:t>rial of the Strong African American Families Program</w:t>
      </w:r>
      <w:r>
        <w:rPr>
          <w:color w:val="000000"/>
        </w:rPr>
        <w:t xml:space="preserve">.  [Online], July 24, 2020, </w:t>
      </w:r>
      <w:hyperlink r:id="rId11" w:history="1">
        <w:r>
          <w:rPr>
            <w:rStyle w:val="Hyperlink"/>
          </w:rPr>
          <w:t>www.preventionresearch.org/2020-annual-meeting</w:t>
        </w:r>
      </w:hyperlink>
      <w:r>
        <w:rPr>
          <w:color w:val="000000"/>
        </w:rPr>
        <w:t>.</w:t>
      </w:r>
    </w:p>
    <w:p w:rsidR="00F6688D" w:rsidRPr="00F6688D" w:rsidRDefault="00F6688D" w:rsidP="00F6688D">
      <w:pPr>
        <w:widowControl w:val="0"/>
        <w:ind w:left="720" w:hanging="720"/>
      </w:pPr>
      <w:proofErr w:type="spellStart"/>
      <w:r>
        <w:rPr>
          <w:color w:val="212121"/>
        </w:rPr>
        <w:t>Salm</w:t>
      </w:r>
      <w:proofErr w:type="spellEnd"/>
      <w:r>
        <w:rPr>
          <w:color w:val="212121"/>
        </w:rPr>
        <w:t xml:space="preserve"> Ward, T. C., McPherson, J., &amp; </w:t>
      </w:r>
      <w:proofErr w:type="spellStart"/>
      <w:r>
        <w:rPr>
          <w:color w:val="212121"/>
        </w:rPr>
        <w:t>Kogan</w:t>
      </w:r>
      <w:proofErr w:type="spellEnd"/>
      <w:r>
        <w:rPr>
          <w:color w:val="212121"/>
        </w:rPr>
        <w:t xml:space="preserve">, S. (2020). Feasibility and acceptability of an ecologically tailored safe sleep coaching intervention for African American families. </w:t>
      </w:r>
      <w:r>
        <w:rPr>
          <w:color w:val="212121"/>
        </w:rPr>
        <w:lastRenderedPageBreak/>
        <w:t>American Association of SIDS Prevention Physicians Annual Conference, Naples, FL (September 23, cancelled due to Covid-19).</w:t>
      </w:r>
    </w:p>
    <w:p w:rsidR="00E32BE5" w:rsidRPr="006F4F98" w:rsidRDefault="00E32BE5" w:rsidP="00002856">
      <w:pPr>
        <w:widowControl w:val="0"/>
        <w:ind w:left="720" w:hanging="720"/>
      </w:pPr>
      <w:proofErr w:type="spellStart"/>
      <w:r>
        <w:t>Kogan</w:t>
      </w:r>
      <w:proofErr w:type="spellEnd"/>
      <w:r>
        <w:t>, S. M., Liu, S., &amp; Oshri, A. (</w:t>
      </w:r>
      <w:r w:rsidRPr="006F4F98">
        <w:t xml:space="preserve">accepted abstract). Community adversity forecasts delay discounting trajectories among African American emerging adults. Society for Research on Adolescence, March 2020, San Diego, </w:t>
      </w:r>
      <w:proofErr w:type="gramStart"/>
      <w:r w:rsidRPr="006F4F98">
        <w:t>CA</w:t>
      </w:r>
      <w:proofErr w:type="gramEnd"/>
      <w:r w:rsidRPr="006F4F98">
        <w:t>.</w:t>
      </w:r>
      <w:r w:rsidR="00F6688D">
        <w:t xml:space="preserve"> Cancelled due to COVID 19.</w:t>
      </w:r>
    </w:p>
    <w:p w:rsidR="007146C6" w:rsidRPr="007146C6" w:rsidRDefault="007146C6" w:rsidP="00E41181">
      <w:pPr>
        <w:widowControl w:val="0"/>
        <w:ind w:left="720" w:hanging="720"/>
        <w:rPr>
          <w:lang w:eastAsia="en-US"/>
        </w:rPr>
      </w:pPr>
      <w:proofErr w:type="spellStart"/>
      <w:r w:rsidRPr="007146C6">
        <w:t>Salm</w:t>
      </w:r>
      <w:proofErr w:type="spellEnd"/>
      <w:r w:rsidRPr="007146C6">
        <w:t xml:space="preserve"> Ward, T. C., Varela, A., McPherson, J., &amp; </w:t>
      </w:r>
      <w:proofErr w:type="spellStart"/>
      <w:r w:rsidRPr="007146C6">
        <w:t>Kogan</w:t>
      </w:r>
      <w:proofErr w:type="spellEnd"/>
      <w:r w:rsidRPr="007146C6">
        <w:t>, S. (</w:t>
      </w:r>
      <w:r w:rsidR="00E41181">
        <w:t>2020</w:t>
      </w:r>
      <w:r w:rsidRPr="007146C6">
        <w:t xml:space="preserve">). </w:t>
      </w:r>
      <w:r w:rsidRPr="007146C6">
        <w:rPr>
          <w:i/>
          <w:iCs/>
        </w:rPr>
        <w:t>My Baby’s Sleep:</w:t>
      </w:r>
      <w:r w:rsidRPr="007146C6">
        <w:t xml:space="preserve"> Feasibility and acceptability of a safe sleep coaching intervention for African American infant caregivers. Poster, </w:t>
      </w:r>
      <w:r w:rsidRPr="007146C6">
        <w:rPr>
          <w:iCs/>
        </w:rPr>
        <w:t>Society for Social Work and Research Conference</w:t>
      </w:r>
      <w:r w:rsidRPr="007146C6">
        <w:t>, Washington, D. C. (January 15-19).</w:t>
      </w:r>
    </w:p>
    <w:p w:rsidR="003C579A" w:rsidRDefault="003C579A" w:rsidP="003C579A">
      <w:pPr>
        <w:widowControl w:val="0"/>
        <w:tabs>
          <w:tab w:val="left" w:pos="1161"/>
        </w:tabs>
        <w:ind w:left="720" w:hanging="720"/>
        <w:rPr>
          <w:bCs/>
          <w:color w:val="000000"/>
        </w:rPr>
      </w:pPr>
      <w:r>
        <w:rPr>
          <w:bCs/>
          <w:color w:val="000000"/>
        </w:rPr>
        <w:t xml:space="preserve">Bae, D. &amp; </w:t>
      </w:r>
      <w:proofErr w:type="spellStart"/>
      <w:r>
        <w:rPr>
          <w:bCs/>
          <w:color w:val="000000"/>
        </w:rPr>
        <w:t>Kogan</w:t>
      </w:r>
      <w:proofErr w:type="spellEnd"/>
      <w:r>
        <w:rPr>
          <w:bCs/>
          <w:color w:val="000000"/>
        </w:rPr>
        <w:t xml:space="preserve"> S. M. (2019). </w:t>
      </w:r>
      <w:r w:rsidRPr="003C579A">
        <w:rPr>
          <w:color w:val="000000"/>
        </w:rPr>
        <w:t>Romantic relationship trajectories among young African American men: The influence of adverse life contexts</w:t>
      </w:r>
      <w:r>
        <w:rPr>
          <w:color w:val="000000"/>
        </w:rPr>
        <w:t xml:space="preserve">. </w:t>
      </w:r>
      <w:r>
        <w:rPr>
          <w:bCs/>
          <w:color w:val="000000"/>
        </w:rPr>
        <w:t xml:space="preserve">National Council on Family </w:t>
      </w:r>
      <w:r w:rsidR="00832E01">
        <w:rPr>
          <w:bCs/>
          <w:color w:val="000000"/>
        </w:rPr>
        <w:t xml:space="preserve">Relations, </w:t>
      </w:r>
      <w:proofErr w:type="gramStart"/>
      <w:r w:rsidR="00832E01">
        <w:rPr>
          <w:bCs/>
          <w:color w:val="000000"/>
        </w:rPr>
        <w:t>November,</w:t>
      </w:r>
      <w:proofErr w:type="gramEnd"/>
      <w:r w:rsidR="00832E01">
        <w:rPr>
          <w:bCs/>
          <w:color w:val="000000"/>
        </w:rPr>
        <w:t xml:space="preserve"> 2019, Ft. </w:t>
      </w:r>
      <w:r>
        <w:rPr>
          <w:bCs/>
          <w:color w:val="000000"/>
        </w:rPr>
        <w:t>Worth, Texas.</w:t>
      </w:r>
    </w:p>
    <w:p w:rsidR="00947D20" w:rsidRDefault="00947D20" w:rsidP="00947D20">
      <w:pPr>
        <w:widowControl w:val="0"/>
        <w:tabs>
          <w:tab w:val="left" w:pos="1161"/>
        </w:tabs>
        <w:ind w:left="720" w:hanging="720"/>
        <w:rPr>
          <w:bCs/>
          <w:color w:val="000000"/>
        </w:rPr>
      </w:pPr>
      <w:proofErr w:type="spellStart"/>
      <w:r>
        <w:rPr>
          <w:bCs/>
          <w:color w:val="000000"/>
        </w:rPr>
        <w:t>Kogan</w:t>
      </w:r>
      <w:proofErr w:type="spellEnd"/>
      <w:r>
        <w:rPr>
          <w:bCs/>
          <w:color w:val="000000"/>
        </w:rPr>
        <w:t>, S. M., Bae, D., and Brody, G.H. (2019). Family-centered substance use prevention for African American youth:</w:t>
      </w:r>
      <w:r w:rsidR="003C579A">
        <w:rPr>
          <w:bCs/>
          <w:color w:val="000000"/>
        </w:rPr>
        <w:t xml:space="preserve"> Preliminary testing of dual </w:t>
      </w:r>
      <w:r>
        <w:rPr>
          <w:bCs/>
          <w:color w:val="000000"/>
        </w:rPr>
        <w:t xml:space="preserve">inoculation hypotheses (poster). </w:t>
      </w:r>
      <w:r w:rsidR="003C579A">
        <w:rPr>
          <w:bCs/>
          <w:color w:val="000000"/>
        </w:rPr>
        <w:t>National Council on</w:t>
      </w:r>
      <w:r>
        <w:rPr>
          <w:bCs/>
          <w:color w:val="000000"/>
        </w:rPr>
        <w:t xml:space="preserve"> Family Relations, </w:t>
      </w:r>
      <w:proofErr w:type="gramStart"/>
      <w:r>
        <w:rPr>
          <w:bCs/>
          <w:color w:val="000000"/>
        </w:rPr>
        <w:t>November,</w:t>
      </w:r>
      <w:proofErr w:type="gramEnd"/>
      <w:r>
        <w:rPr>
          <w:bCs/>
          <w:color w:val="000000"/>
        </w:rPr>
        <w:t xml:space="preserve"> 2019, Ft.  Worth, Texas.</w:t>
      </w:r>
    </w:p>
    <w:p w:rsidR="001970DC" w:rsidRPr="00007981" w:rsidRDefault="001970DC" w:rsidP="00B65397">
      <w:pPr>
        <w:widowControl w:val="0"/>
        <w:tabs>
          <w:tab w:val="left" w:pos="1161"/>
        </w:tabs>
        <w:ind w:left="720" w:hanging="720"/>
        <w:rPr>
          <w:color w:val="000000"/>
        </w:rPr>
      </w:pPr>
      <w:proofErr w:type="spellStart"/>
      <w:r>
        <w:rPr>
          <w:bCs/>
          <w:color w:val="000000"/>
        </w:rPr>
        <w:t>Bertin</w:t>
      </w:r>
      <w:proofErr w:type="spellEnd"/>
      <w:r>
        <w:rPr>
          <w:bCs/>
          <w:color w:val="000000"/>
        </w:rPr>
        <w:t xml:space="preserve">, L., </w:t>
      </w:r>
      <w:proofErr w:type="spellStart"/>
      <w:r>
        <w:rPr>
          <w:bCs/>
          <w:color w:val="000000"/>
        </w:rPr>
        <w:t>Benca</w:t>
      </w:r>
      <w:proofErr w:type="spellEnd"/>
      <w:r>
        <w:rPr>
          <w:bCs/>
          <w:color w:val="000000"/>
        </w:rPr>
        <w:t xml:space="preserve">-Bachman, C., </w:t>
      </w:r>
      <w:proofErr w:type="spellStart"/>
      <w:r>
        <w:rPr>
          <w:bCs/>
          <w:color w:val="000000"/>
        </w:rPr>
        <w:t>Kogan</w:t>
      </w:r>
      <w:proofErr w:type="spellEnd"/>
      <w:r>
        <w:rPr>
          <w:bCs/>
          <w:color w:val="000000"/>
        </w:rPr>
        <w:t>, S.M., &amp; Palmer, R. (</w:t>
      </w:r>
      <w:r w:rsidR="002D4876">
        <w:rPr>
          <w:bCs/>
          <w:color w:val="000000"/>
        </w:rPr>
        <w:t>2019</w:t>
      </w:r>
      <w:r>
        <w:rPr>
          <w:bCs/>
          <w:color w:val="000000"/>
        </w:rPr>
        <w:t>).</w:t>
      </w:r>
      <w:r w:rsidRPr="001970D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D272E5">
        <w:rPr>
          <w:color w:val="000000"/>
          <w:shd w:val="clear" w:color="auto" w:fill="FFFFFF"/>
        </w:rPr>
        <w:t>E</w:t>
      </w:r>
      <w:r w:rsidR="00D272E5" w:rsidRPr="00D272E5">
        <w:rPr>
          <w:color w:val="000000"/>
          <w:shd w:val="clear" w:color="auto" w:fill="FFFFFF"/>
        </w:rPr>
        <w:t xml:space="preserve">xamination of the </w:t>
      </w:r>
      <w:r w:rsidR="00D272E5">
        <w:rPr>
          <w:color w:val="000000"/>
          <w:shd w:val="clear" w:color="auto" w:fill="FFFFFF"/>
        </w:rPr>
        <w:t>UPPS</w:t>
      </w:r>
      <w:r w:rsidR="00D272E5" w:rsidRPr="00D272E5">
        <w:rPr>
          <w:color w:val="000000"/>
          <w:shd w:val="clear" w:color="auto" w:fill="FFFFFF"/>
        </w:rPr>
        <w:t xml:space="preserve"> and its relation to alcohol use and generalized substance use problems in rural African American males</w:t>
      </w:r>
      <w:r w:rsidR="00D272E5">
        <w:rPr>
          <w:color w:val="000000"/>
          <w:shd w:val="clear" w:color="auto" w:fill="FFFFFF"/>
        </w:rPr>
        <w:t xml:space="preserve">. Poster presented at the </w:t>
      </w:r>
      <w:r w:rsidRPr="00007981">
        <w:rPr>
          <w:color w:val="000000"/>
          <w:shd w:val="clear" w:color="auto" w:fill="FFFFFF"/>
        </w:rPr>
        <w:t xml:space="preserve">Association for Psychological Science Annual Convention, </w:t>
      </w:r>
      <w:proofErr w:type="gramStart"/>
      <w:r w:rsidRPr="00007981">
        <w:rPr>
          <w:color w:val="000000"/>
          <w:shd w:val="clear" w:color="auto" w:fill="FFFFFF"/>
        </w:rPr>
        <w:t>May,</w:t>
      </w:r>
      <w:proofErr w:type="gramEnd"/>
      <w:r w:rsidRPr="00007981">
        <w:rPr>
          <w:color w:val="000000"/>
          <w:shd w:val="clear" w:color="auto" w:fill="FFFFFF"/>
        </w:rPr>
        <w:t xml:space="preserve"> 2019, </w:t>
      </w:r>
      <w:r w:rsidR="00D272E5">
        <w:rPr>
          <w:color w:val="000000"/>
          <w:shd w:val="clear" w:color="auto" w:fill="FFFFFF"/>
        </w:rPr>
        <w:t>Chicago, IL</w:t>
      </w:r>
      <w:r w:rsidRPr="00007981">
        <w:rPr>
          <w:color w:val="000000"/>
          <w:shd w:val="clear" w:color="auto" w:fill="FFFFFF"/>
        </w:rPr>
        <w:t>.</w:t>
      </w:r>
    </w:p>
    <w:p w:rsidR="00B03313" w:rsidRPr="00B03313" w:rsidRDefault="00B03313" w:rsidP="00B65397">
      <w:pPr>
        <w:widowControl w:val="0"/>
        <w:tabs>
          <w:tab w:val="left" w:pos="1161"/>
        </w:tabs>
        <w:ind w:left="720" w:hanging="720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Kogan</w:t>
      </w:r>
      <w:proofErr w:type="spellEnd"/>
      <w:r>
        <w:rPr>
          <w:color w:val="000000"/>
          <w:shd w:val="clear" w:color="auto" w:fill="FFFFFF"/>
        </w:rPr>
        <w:t xml:space="preserve">, S. M., Bae, D., Cho, J., Smith, A., and </w:t>
      </w:r>
      <w:proofErr w:type="spellStart"/>
      <w:r>
        <w:rPr>
          <w:color w:val="000000"/>
          <w:shd w:val="clear" w:color="auto" w:fill="FFFFFF"/>
        </w:rPr>
        <w:t>Nishitani</w:t>
      </w:r>
      <w:proofErr w:type="spellEnd"/>
      <w:r>
        <w:rPr>
          <w:color w:val="000000"/>
          <w:shd w:val="clear" w:color="auto" w:fill="FFFFFF"/>
        </w:rPr>
        <w:t xml:space="preserve">, S. (2019). </w:t>
      </w:r>
      <w:r w:rsidRPr="00B03313">
        <w:rPr>
          <w:color w:val="000000"/>
          <w:shd w:val="clear" w:color="auto" w:fill="FFFFFF"/>
        </w:rPr>
        <w:t>Biosocial pathways linking childhood adversity and contextual stress to rural African American men’s substa</w:t>
      </w:r>
      <w:r>
        <w:rPr>
          <w:color w:val="000000"/>
          <w:shd w:val="clear" w:color="auto" w:fill="FFFFFF"/>
        </w:rPr>
        <w:t>nce use and depressive symptoms. Paper presented at the Annual Meeting of the Society for Prevention Research, May 31, 2019. San Francisco, CA.</w:t>
      </w:r>
    </w:p>
    <w:p w:rsidR="002D4876" w:rsidRDefault="002D4876" w:rsidP="00B65397">
      <w:pPr>
        <w:widowControl w:val="0"/>
        <w:tabs>
          <w:tab w:val="left" w:pos="1161"/>
        </w:tabs>
        <w:ind w:left="720" w:hanging="720"/>
        <w:rPr>
          <w:rFonts w:ascii="Arial" w:hAnsi="Arial" w:cs="Arial"/>
          <w:color w:val="333333"/>
          <w:sz w:val="27"/>
          <w:szCs w:val="27"/>
          <w:lang w:eastAsia="en-US" w:bidi="he-IL"/>
        </w:rPr>
      </w:pPr>
      <w:r w:rsidRPr="002D4876">
        <w:rPr>
          <w:color w:val="000000"/>
          <w:shd w:val="clear" w:color="auto" w:fill="FFFFFF"/>
        </w:rPr>
        <w:t xml:space="preserve">Topple, T., &amp; </w:t>
      </w:r>
      <w:proofErr w:type="spellStart"/>
      <w:r w:rsidRPr="002D4876">
        <w:rPr>
          <w:color w:val="000000"/>
          <w:shd w:val="clear" w:color="auto" w:fill="FFFFFF"/>
        </w:rPr>
        <w:t>Kogan</w:t>
      </w:r>
      <w:proofErr w:type="spellEnd"/>
      <w:r w:rsidRPr="002D4876">
        <w:rPr>
          <w:color w:val="000000"/>
          <w:shd w:val="clear" w:color="auto" w:fill="FFFFFF"/>
        </w:rPr>
        <w:t xml:space="preserve">, S. M. </w:t>
      </w:r>
      <w:r>
        <w:rPr>
          <w:color w:val="000000"/>
          <w:shd w:val="clear" w:color="auto" w:fill="FFFFFF"/>
        </w:rPr>
        <w:t>(2018</w:t>
      </w:r>
      <w:r w:rsidRPr="002D4876">
        <w:rPr>
          <w:color w:val="000000"/>
          <w:shd w:val="clear" w:color="auto" w:fill="FFFFFF"/>
        </w:rPr>
        <w:t>). PTSD among survivors of trafficking: The influence of community support and adverse childhood experiences</w:t>
      </w:r>
      <w:r>
        <w:rPr>
          <w:color w:val="000000"/>
          <w:shd w:val="clear" w:color="auto" w:fill="FFFFFF"/>
        </w:rPr>
        <w:t xml:space="preserve">. Thematic panel presented at the Annual Meeting of the American Society of Criminology, </w:t>
      </w:r>
      <w:proofErr w:type="gramStart"/>
      <w:r>
        <w:rPr>
          <w:color w:val="000000"/>
          <w:shd w:val="clear" w:color="auto" w:fill="FFFFFF"/>
        </w:rPr>
        <w:t>November,</w:t>
      </w:r>
      <w:proofErr w:type="gramEnd"/>
      <w:r>
        <w:rPr>
          <w:color w:val="000000"/>
          <w:shd w:val="clear" w:color="auto" w:fill="FFFFFF"/>
        </w:rPr>
        <w:t xml:space="preserve"> 15, 2018. Atlanta, GA.</w:t>
      </w:r>
    </w:p>
    <w:p w:rsidR="00774482" w:rsidRDefault="002E39D6" w:rsidP="00B65397">
      <w:pPr>
        <w:widowControl w:val="0"/>
        <w:tabs>
          <w:tab w:val="left" w:pos="1161"/>
        </w:tabs>
        <w:ind w:left="720" w:hanging="720"/>
        <w:rPr>
          <w:bCs/>
          <w:color w:val="000000"/>
        </w:rPr>
      </w:pPr>
      <w:proofErr w:type="spellStart"/>
      <w:r>
        <w:rPr>
          <w:bCs/>
          <w:color w:val="000000"/>
        </w:rPr>
        <w:t>Kogan</w:t>
      </w:r>
      <w:proofErr w:type="spellEnd"/>
      <w:r>
        <w:rPr>
          <w:bCs/>
          <w:color w:val="000000"/>
        </w:rPr>
        <w:t xml:space="preserve">, </w:t>
      </w:r>
      <w:r w:rsidR="00774482">
        <w:rPr>
          <w:bCs/>
          <w:color w:val="000000"/>
        </w:rPr>
        <w:t xml:space="preserve">S. </w:t>
      </w:r>
      <w:r w:rsidR="0044358E">
        <w:rPr>
          <w:bCs/>
          <w:color w:val="000000"/>
        </w:rPr>
        <w:t xml:space="preserve">M. &amp; Bae, D. (2018). Parenting </w:t>
      </w:r>
      <w:r w:rsidR="00774482">
        <w:rPr>
          <w:bCs/>
          <w:color w:val="000000"/>
        </w:rPr>
        <w:t>emerging adult Black men: Protective influences on substance use trajectories. National Council on Family Relations, November 7, 2018</w:t>
      </w:r>
      <w:r w:rsidR="006D54E1">
        <w:rPr>
          <w:bCs/>
          <w:color w:val="000000"/>
        </w:rPr>
        <w:t>, San Diego, CA</w:t>
      </w:r>
      <w:r w:rsidR="00774482">
        <w:rPr>
          <w:bCs/>
          <w:color w:val="000000"/>
        </w:rPr>
        <w:t>.</w:t>
      </w:r>
    </w:p>
    <w:p w:rsidR="00684C15" w:rsidRDefault="00684C15" w:rsidP="00B65397">
      <w:pPr>
        <w:widowControl w:val="0"/>
        <w:tabs>
          <w:tab w:val="left" w:pos="1161"/>
        </w:tabs>
        <w:ind w:left="720" w:hanging="720"/>
      </w:pPr>
      <w:proofErr w:type="spellStart"/>
      <w:r>
        <w:rPr>
          <w:bCs/>
          <w:color w:val="000000"/>
        </w:rPr>
        <w:t>Kogan</w:t>
      </w:r>
      <w:proofErr w:type="spellEnd"/>
      <w:r>
        <w:rPr>
          <w:bCs/>
          <w:color w:val="000000"/>
        </w:rPr>
        <w:t>, S. M., Lei, M-K, &amp; Brody, G. H. (2018</w:t>
      </w:r>
      <w:r w:rsidR="00610D84">
        <w:rPr>
          <w:bCs/>
          <w:color w:val="000000"/>
        </w:rPr>
        <w:t>)</w:t>
      </w:r>
      <w:r>
        <w:rPr>
          <w:bCs/>
          <w:color w:val="000000"/>
        </w:rPr>
        <w:t xml:space="preserve">. </w:t>
      </w:r>
      <w:r>
        <w:t>Replicating the efficacy of the Strong African American Families program:  A randomized prevention trial with a 3-year follow-up. Society for Prevention Research, June 1, 2018. Washington D.C.</w:t>
      </w:r>
    </w:p>
    <w:p w:rsidR="00BD06F4" w:rsidRDefault="00597B7D" w:rsidP="00B65397">
      <w:pPr>
        <w:widowControl w:val="0"/>
        <w:ind w:left="720" w:hanging="720"/>
      </w:pPr>
      <w:r w:rsidRPr="00BD06F4">
        <w:rPr>
          <w:bCs/>
          <w:color w:val="000000"/>
        </w:rPr>
        <w:t xml:space="preserve">Barton, A., </w:t>
      </w:r>
      <w:r w:rsidR="00BD06F4">
        <w:rPr>
          <w:bCs/>
          <w:color w:val="000000"/>
        </w:rPr>
        <w:t>Brody, G.,</w:t>
      </w:r>
      <w:r w:rsidRPr="00BD06F4">
        <w:rPr>
          <w:bCs/>
          <w:color w:val="000000"/>
        </w:rPr>
        <w:t xml:space="preserve"> </w:t>
      </w:r>
      <w:proofErr w:type="spellStart"/>
      <w:r w:rsidRPr="00BD06F4">
        <w:rPr>
          <w:bCs/>
          <w:color w:val="000000"/>
        </w:rPr>
        <w:t>Kogan</w:t>
      </w:r>
      <w:proofErr w:type="spellEnd"/>
      <w:r w:rsidRPr="00BD06F4">
        <w:rPr>
          <w:bCs/>
          <w:color w:val="000000"/>
        </w:rPr>
        <w:t xml:space="preserve">, </w:t>
      </w:r>
      <w:r w:rsidR="00BD06F4">
        <w:rPr>
          <w:bCs/>
          <w:color w:val="000000"/>
        </w:rPr>
        <w:t>S.</w:t>
      </w:r>
      <w:r w:rsidR="00BD06F4" w:rsidRPr="00BD06F4">
        <w:rPr>
          <w:bCs/>
          <w:color w:val="000000"/>
        </w:rPr>
        <w:t xml:space="preserve"> </w:t>
      </w:r>
      <w:r w:rsidR="00BD06F4">
        <w:rPr>
          <w:bCs/>
          <w:color w:val="000000"/>
        </w:rPr>
        <w:t xml:space="preserve">(2017). </w:t>
      </w:r>
      <w:r w:rsidR="00833DC5" w:rsidRPr="00BD06F4">
        <w:rPr>
          <w:bCs/>
          <w:color w:val="000000"/>
        </w:rPr>
        <w:t xml:space="preserve">Family Routines in Adolescence Forecast African Americans’ Young Adulthood </w:t>
      </w:r>
      <w:r w:rsidR="00441F67">
        <w:rPr>
          <w:bCs/>
          <w:color w:val="000000"/>
        </w:rPr>
        <w:t xml:space="preserve">Outcomes, </w:t>
      </w:r>
      <w:r w:rsidR="00BD06F4" w:rsidRPr="002B7298">
        <w:t xml:space="preserve">National Council on Family Relations. November </w:t>
      </w:r>
      <w:r w:rsidR="00BD06F4">
        <w:t>15</w:t>
      </w:r>
      <w:r w:rsidR="00BD06F4" w:rsidRPr="002B7298">
        <w:t>, 201</w:t>
      </w:r>
      <w:r w:rsidR="00BD06F4">
        <w:t>7</w:t>
      </w:r>
      <w:r w:rsidR="00BD06F4" w:rsidRPr="002B7298">
        <w:t xml:space="preserve">, </w:t>
      </w:r>
      <w:r w:rsidR="00BD06F4">
        <w:t>Orlando, FL</w:t>
      </w:r>
      <w:r w:rsidR="00BD06F4" w:rsidRPr="002B7298">
        <w:t>.</w:t>
      </w:r>
    </w:p>
    <w:p w:rsidR="007C402D" w:rsidRPr="002B7298" w:rsidRDefault="007C402D" w:rsidP="00B65397">
      <w:pPr>
        <w:widowControl w:val="0"/>
        <w:ind w:left="720" w:hanging="720"/>
      </w:pPr>
      <w:r w:rsidRPr="007C402D">
        <w:t xml:space="preserve">Brown, G. L., </w:t>
      </w:r>
      <w:proofErr w:type="spellStart"/>
      <w:r w:rsidRPr="007C402D">
        <w:t>Kogan</w:t>
      </w:r>
      <w:proofErr w:type="spellEnd"/>
      <w:r w:rsidRPr="007C402D">
        <w:t xml:space="preserve">, S., &amp; Cho, J. (2017). Racial identity, masculine identity, and young, black fathers’ involvement. In National Council on Family Relations. </w:t>
      </w:r>
      <w:r w:rsidRPr="002B7298">
        <w:t xml:space="preserve">November </w:t>
      </w:r>
      <w:r>
        <w:t>15</w:t>
      </w:r>
      <w:r w:rsidRPr="002B7298">
        <w:t>, 201</w:t>
      </w:r>
      <w:r>
        <w:t>7</w:t>
      </w:r>
      <w:r w:rsidRPr="002B7298">
        <w:t xml:space="preserve">, </w:t>
      </w:r>
      <w:r>
        <w:t>Orlando, FL</w:t>
      </w:r>
      <w:r w:rsidRPr="002B7298">
        <w:t>.</w:t>
      </w:r>
    </w:p>
    <w:p w:rsidR="00BD06F4" w:rsidRPr="002B7298" w:rsidRDefault="00BD06F4" w:rsidP="00B65397">
      <w:pPr>
        <w:widowControl w:val="0"/>
        <w:autoSpaceDE w:val="0"/>
        <w:autoSpaceDN w:val="0"/>
        <w:adjustRightInd w:val="0"/>
        <w:ind w:left="720" w:hanging="720"/>
      </w:pPr>
      <w:r>
        <w:rPr>
          <w:bCs/>
          <w:color w:val="000000"/>
        </w:rPr>
        <w:t xml:space="preserve">Hicks, M., </w:t>
      </w:r>
      <w:proofErr w:type="spellStart"/>
      <w:r>
        <w:rPr>
          <w:bCs/>
          <w:color w:val="000000"/>
        </w:rPr>
        <w:t>Kogan</w:t>
      </w:r>
      <w:proofErr w:type="spellEnd"/>
      <w:r>
        <w:rPr>
          <w:bCs/>
          <w:color w:val="000000"/>
        </w:rPr>
        <w:t xml:space="preserve">, S., </w:t>
      </w:r>
      <w:proofErr w:type="spellStart"/>
      <w:r>
        <w:rPr>
          <w:bCs/>
          <w:color w:val="000000"/>
        </w:rPr>
        <w:t>Wickrama</w:t>
      </w:r>
      <w:proofErr w:type="spellEnd"/>
      <w:r>
        <w:rPr>
          <w:bCs/>
          <w:color w:val="000000"/>
        </w:rPr>
        <w:t xml:space="preserve">, KAS, &amp; </w:t>
      </w:r>
      <w:proofErr w:type="spellStart"/>
      <w:r>
        <w:rPr>
          <w:bCs/>
          <w:color w:val="000000"/>
        </w:rPr>
        <w:t>Oshri</w:t>
      </w:r>
      <w:proofErr w:type="spellEnd"/>
      <w:r>
        <w:rPr>
          <w:bCs/>
          <w:color w:val="000000"/>
        </w:rPr>
        <w:t xml:space="preserve">, A. (2017). </w:t>
      </w:r>
      <w:r w:rsidR="00597B7D" w:rsidRPr="00BD06F4">
        <w:rPr>
          <w:bCs/>
          <w:color w:val="000000"/>
        </w:rPr>
        <w:t xml:space="preserve">Risk and Protective Factors Predicting Sexual Risk Behavior </w:t>
      </w:r>
      <w:proofErr w:type="gramStart"/>
      <w:r w:rsidR="00597B7D" w:rsidRPr="00BD06F4">
        <w:rPr>
          <w:bCs/>
          <w:color w:val="000000"/>
        </w:rPr>
        <w:t>Among</w:t>
      </w:r>
      <w:proofErr w:type="gramEnd"/>
      <w:r w:rsidR="00597B7D" w:rsidRPr="00BD06F4">
        <w:rPr>
          <w:bCs/>
          <w:color w:val="000000"/>
        </w:rPr>
        <w:t xml:space="preserve"> Black Men, </w:t>
      </w:r>
      <w:r w:rsidRPr="002B7298">
        <w:t xml:space="preserve">National Council on Family Relations. November </w:t>
      </w:r>
      <w:r>
        <w:t>16</w:t>
      </w:r>
      <w:r w:rsidRPr="002B7298">
        <w:t>, 201</w:t>
      </w:r>
      <w:r>
        <w:t>7</w:t>
      </w:r>
      <w:r w:rsidRPr="002B7298">
        <w:t xml:space="preserve">, </w:t>
      </w:r>
      <w:r>
        <w:t>(Poster) Orlando, FL</w:t>
      </w:r>
      <w:r w:rsidRPr="002B7298">
        <w:t>.</w:t>
      </w:r>
    </w:p>
    <w:p w:rsidR="00B74EFC" w:rsidRPr="002B7298" w:rsidRDefault="00B74EFC" w:rsidP="00B65397">
      <w:pPr>
        <w:widowControl w:val="0"/>
        <w:autoSpaceDE w:val="0"/>
        <w:autoSpaceDN w:val="0"/>
        <w:adjustRightInd w:val="0"/>
        <w:ind w:left="720" w:hanging="720"/>
        <w:rPr>
          <w:bCs/>
          <w:color w:val="000000"/>
        </w:rPr>
      </w:pPr>
      <w:proofErr w:type="spellStart"/>
      <w:r w:rsidRPr="002B7298">
        <w:rPr>
          <w:bCs/>
          <w:color w:val="000000"/>
        </w:rPr>
        <w:t>Kogan</w:t>
      </w:r>
      <w:proofErr w:type="spellEnd"/>
      <w:r w:rsidRPr="002B7298">
        <w:rPr>
          <w:bCs/>
          <w:color w:val="000000"/>
        </w:rPr>
        <w:t>, S. M. Walsh, S., &amp; Hicks M. R. (</w:t>
      </w:r>
      <w:proofErr w:type="gramStart"/>
      <w:r w:rsidRPr="002B7298">
        <w:rPr>
          <w:bCs/>
          <w:color w:val="000000"/>
        </w:rPr>
        <w:t>June,</w:t>
      </w:r>
      <w:proofErr w:type="gramEnd"/>
      <w:r w:rsidRPr="002B7298">
        <w:rPr>
          <w:bCs/>
          <w:color w:val="000000"/>
        </w:rPr>
        <w:t xml:space="preserve"> 2017). Supportive Parenting Moderates the Effect of Racial Discrimination on Delinquency Among Ethiopian-Israeli Youth. Paper presented at the Annual Meeting of the Society for Prevention Research. Washington DC, June 1, 2017.</w:t>
      </w:r>
    </w:p>
    <w:p w:rsidR="00246498" w:rsidRPr="002B7298" w:rsidRDefault="00246498" w:rsidP="00B65397">
      <w:pPr>
        <w:widowControl w:val="0"/>
        <w:ind w:left="720" w:hanging="720"/>
        <w:rPr>
          <w:sz w:val="22"/>
          <w:szCs w:val="22"/>
          <w:lang w:eastAsia="en-US" w:bidi="he-IL"/>
        </w:rPr>
      </w:pPr>
      <w:r w:rsidRPr="002B7298">
        <w:t xml:space="preserve">Brown, G. L., </w:t>
      </w:r>
      <w:proofErr w:type="spellStart"/>
      <w:r w:rsidRPr="002B7298">
        <w:t>Kogan</w:t>
      </w:r>
      <w:proofErr w:type="spellEnd"/>
      <w:r w:rsidRPr="002B7298">
        <w:t>, S. M., Kim, J., &amp; Cho, J. (</w:t>
      </w:r>
      <w:proofErr w:type="gramStart"/>
      <w:r w:rsidRPr="002B7298">
        <w:t>April,</w:t>
      </w:r>
      <w:proofErr w:type="gramEnd"/>
      <w:r w:rsidRPr="002B7298">
        <w:t xml:space="preserve"> 2017). Low SES, African American men’s depressive symptoms: The transition to fatherhood as a protective factor against contextual </w:t>
      </w:r>
      <w:r w:rsidRPr="002B7298">
        <w:lastRenderedPageBreak/>
        <w:t>stress. Paper presented at the Society for Research on Child Development, Austin, TX.</w:t>
      </w:r>
    </w:p>
    <w:p w:rsidR="00246498" w:rsidRPr="002B7298" w:rsidRDefault="00246498" w:rsidP="00B65397">
      <w:pPr>
        <w:widowControl w:val="0"/>
        <w:ind w:left="720" w:hanging="720"/>
        <w:contextualSpacing/>
        <w:rPr>
          <w:sz w:val="22"/>
          <w:szCs w:val="22"/>
          <w:lang w:eastAsia="en-US" w:bidi="he-IL"/>
        </w:rPr>
      </w:pPr>
      <w:r w:rsidRPr="002B7298">
        <w:t xml:space="preserve">Carlson, M., Oshri, A., &amp; </w:t>
      </w:r>
      <w:proofErr w:type="spellStart"/>
      <w:r w:rsidRPr="002B7298">
        <w:t>Kogan</w:t>
      </w:r>
      <w:proofErr w:type="spellEnd"/>
      <w:r w:rsidRPr="002B7298">
        <w:t>, S. (</w:t>
      </w:r>
      <w:proofErr w:type="gramStart"/>
      <w:r w:rsidRPr="002B7298">
        <w:t>April,</w:t>
      </w:r>
      <w:proofErr w:type="gramEnd"/>
      <w:r w:rsidRPr="002B7298">
        <w:t xml:space="preserve"> 2017). Community disadvantage and early pubertal timing: The mediating roles of neighborhood- and family-level factors. Accepted for presentation at the Biennial Meeting of the Society for Research in Child Development, Austin, TX.</w:t>
      </w:r>
    </w:p>
    <w:p w:rsidR="00F959AC" w:rsidRPr="002B7298" w:rsidRDefault="00F959AC" w:rsidP="00B65397">
      <w:pPr>
        <w:widowControl w:val="0"/>
        <w:autoSpaceDE w:val="0"/>
        <w:autoSpaceDN w:val="0"/>
        <w:adjustRightInd w:val="0"/>
        <w:ind w:left="720" w:hanging="720"/>
        <w:rPr>
          <w:sz w:val="22"/>
          <w:szCs w:val="22"/>
          <w:lang w:eastAsia="en-US" w:bidi="he-IL"/>
        </w:rPr>
      </w:pPr>
      <w:r w:rsidRPr="002B7298">
        <w:rPr>
          <w:bCs/>
          <w:color w:val="000000"/>
        </w:rPr>
        <w:t xml:space="preserve">Brown, G. L., </w:t>
      </w:r>
      <w:proofErr w:type="spellStart"/>
      <w:r w:rsidRPr="002B7298">
        <w:rPr>
          <w:bCs/>
          <w:color w:val="000000"/>
        </w:rPr>
        <w:t>Kogan</w:t>
      </w:r>
      <w:proofErr w:type="spellEnd"/>
      <w:r w:rsidRPr="002B7298">
        <w:t>, S. M., Cho, J., &amp; Hicks, M. R. (</w:t>
      </w:r>
      <w:proofErr w:type="gramStart"/>
      <w:r w:rsidRPr="002B7298">
        <w:t>November,</w:t>
      </w:r>
      <w:proofErr w:type="gramEnd"/>
      <w:r w:rsidRPr="002B7298">
        <w:t xml:space="preserve"> 2016). Developmental and contextual predictors of father involvement among rural, African American young men. Paper presented at the National Council on Family Relations, Minneapolis, MN.</w:t>
      </w:r>
    </w:p>
    <w:p w:rsidR="00646F45" w:rsidRPr="002B7298" w:rsidRDefault="009C0543" w:rsidP="00B65397">
      <w:pPr>
        <w:widowControl w:val="0"/>
        <w:ind w:left="720" w:hanging="720"/>
      </w:pPr>
      <w:r w:rsidRPr="002B7298">
        <w:t xml:space="preserve">Hicks, M., &amp; </w:t>
      </w:r>
      <w:proofErr w:type="spellStart"/>
      <w:r w:rsidRPr="002B7298">
        <w:t>Kogan</w:t>
      </w:r>
      <w:proofErr w:type="spellEnd"/>
      <w:r w:rsidRPr="002B7298">
        <w:t>, S. M. (</w:t>
      </w:r>
      <w:proofErr w:type="gramStart"/>
      <w:r w:rsidR="00246498" w:rsidRPr="002B7298">
        <w:t>November,</w:t>
      </w:r>
      <w:proofErr w:type="gramEnd"/>
      <w:r w:rsidR="00246498" w:rsidRPr="002B7298">
        <w:t xml:space="preserve"> </w:t>
      </w:r>
      <w:r w:rsidR="0039710C" w:rsidRPr="002B7298">
        <w:t>2016</w:t>
      </w:r>
      <w:r w:rsidRPr="002B7298">
        <w:t xml:space="preserve">). The Effects of Life Stress on Substance Use </w:t>
      </w:r>
      <w:proofErr w:type="gramStart"/>
      <w:r w:rsidRPr="002B7298">
        <w:t>Among</w:t>
      </w:r>
      <w:proofErr w:type="gramEnd"/>
      <w:r w:rsidRPr="002B7298">
        <w:t xml:space="preserve"> African American Young Men. National Council on Family Relations. November 2-5, 2016, Minneapolis, Minnesota.</w:t>
      </w:r>
    </w:p>
    <w:p w:rsidR="00646F45" w:rsidRPr="002B7298" w:rsidRDefault="00646F45" w:rsidP="00B65397">
      <w:pPr>
        <w:widowControl w:val="0"/>
        <w:ind w:left="720" w:hanging="720"/>
      </w:pPr>
      <w:proofErr w:type="spellStart"/>
      <w:r w:rsidRPr="002B7298">
        <w:t>Kogan</w:t>
      </w:r>
      <w:proofErr w:type="spellEnd"/>
      <w:r w:rsidRPr="002B7298">
        <w:t>, S. M. and Cho, J. (</w:t>
      </w:r>
      <w:proofErr w:type="gramStart"/>
      <w:r w:rsidR="00246498" w:rsidRPr="002B7298">
        <w:t>October,</w:t>
      </w:r>
      <w:proofErr w:type="gramEnd"/>
      <w:r w:rsidR="00246498" w:rsidRPr="002B7298">
        <w:t xml:space="preserve"> </w:t>
      </w:r>
      <w:r w:rsidRPr="002B7298">
        <w:t>2016).  Pathways from childhood adversity to depressive symptoms among rural, young adult Black men. Babies, boys, and men of color: Society for Research on Child Development Special Topics. October 4, 2016, Tampa, FL.</w:t>
      </w:r>
    </w:p>
    <w:p w:rsidR="00646F45" w:rsidRPr="002B7298" w:rsidRDefault="00646F45" w:rsidP="00B65397">
      <w:pPr>
        <w:widowControl w:val="0"/>
        <w:ind w:left="720" w:hanging="720"/>
      </w:pPr>
      <w:proofErr w:type="spellStart"/>
      <w:r w:rsidRPr="002B7298">
        <w:t>Kogan</w:t>
      </w:r>
      <w:proofErr w:type="spellEnd"/>
      <w:r w:rsidRPr="002B7298">
        <w:t>, S. M. and Cho, J. (</w:t>
      </w:r>
      <w:proofErr w:type="gramStart"/>
      <w:r w:rsidR="00246498" w:rsidRPr="002B7298">
        <w:t>October,</w:t>
      </w:r>
      <w:proofErr w:type="gramEnd"/>
      <w:r w:rsidR="00246498" w:rsidRPr="002B7298">
        <w:t xml:space="preserve"> </w:t>
      </w:r>
      <w:r w:rsidRPr="002B7298">
        <w:t>2016).  Mechanisms of amplification linking marijuana use to marijuana abuse and related problems among rural African American young men. Babies, boys, and men of color: Society for Research on Child Development Special Topics Conference. October 4, 2016, Tampa, FL.</w:t>
      </w:r>
    </w:p>
    <w:p w:rsidR="00F50378" w:rsidRPr="002B7298" w:rsidRDefault="002F1ABD" w:rsidP="00B65397">
      <w:pPr>
        <w:widowControl w:val="0"/>
        <w:ind w:left="720" w:hanging="720"/>
      </w:pPr>
      <w:proofErr w:type="spellStart"/>
      <w:r w:rsidRPr="002B7298">
        <w:t>Kogan</w:t>
      </w:r>
      <w:proofErr w:type="spellEnd"/>
      <w:r w:rsidRPr="002B7298">
        <w:t>, S. M., Cho, J., Oshri, A. (</w:t>
      </w:r>
      <w:proofErr w:type="gramStart"/>
      <w:r w:rsidR="00246498" w:rsidRPr="002B7298">
        <w:t>August,</w:t>
      </w:r>
      <w:proofErr w:type="gramEnd"/>
      <w:r w:rsidR="00246498" w:rsidRPr="002B7298">
        <w:t xml:space="preserve"> </w:t>
      </w:r>
      <w:r w:rsidR="0039710C" w:rsidRPr="002B7298">
        <w:t>2016</w:t>
      </w:r>
      <w:r w:rsidRPr="002B7298">
        <w:t xml:space="preserve">).  Early adversity, substance use and African American young men’s psychological distress. </w:t>
      </w:r>
      <w:r w:rsidR="00C51938" w:rsidRPr="002B7298">
        <w:t xml:space="preserve"> </w:t>
      </w:r>
      <w:r w:rsidR="001F798D" w:rsidRPr="002B7298">
        <w:t>Annual M</w:t>
      </w:r>
      <w:r w:rsidRPr="002B7298">
        <w:t xml:space="preserve">eeting of the American Psychological Association, </w:t>
      </w:r>
      <w:r w:rsidR="00E53259" w:rsidRPr="002B7298">
        <w:t xml:space="preserve">Denver, CO; </w:t>
      </w:r>
      <w:r w:rsidRPr="002B7298">
        <w:t>August 4, 2016.</w:t>
      </w:r>
    </w:p>
    <w:p w:rsidR="001F798D" w:rsidRPr="002B7298" w:rsidRDefault="00F50378" w:rsidP="00B65397">
      <w:pPr>
        <w:widowControl w:val="0"/>
        <w:ind w:left="720" w:hanging="720"/>
      </w:pPr>
      <w:r w:rsidRPr="002B7298">
        <w:t xml:space="preserve">Oshri, A., Carlson, M., Liu, S. </w:t>
      </w:r>
      <w:proofErr w:type="spellStart"/>
      <w:r w:rsidRPr="002B7298">
        <w:t>Kogan</w:t>
      </w:r>
      <w:proofErr w:type="spellEnd"/>
      <w:r w:rsidRPr="002B7298">
        <w:t>, S. &amp; Mackillop, J. (</w:t>
      </w:r>
      <w:r w:rsidR="0039710C" w:rsidRPr="002B7298">
        <w:t>2016</w:t>
      </w:r>
      <w:r w:rsidRPr="002B7298">
        <w:t xml:space="preserve">).  Impulsivity, </w:t>
      </w:r>
      <w:r w:rsidR="0000526A" w:rsidRPr="002B7298">
        <w:t>alcohol, and drug abuse</w:t>
      </w:r>
      <w:r w:rsidRPr="002B7298">
        <w:t xml:space="preserve">: The </w:t>
      </w:r>
      <w:r w:rsidR="0000526A" w:rsidRPr="002B7298">
        <w:t>moderating role of psychophysiological regulation</w:t>
      </w:r>
      <w:r w:rsidRPr="002B7298">
        <w:t>.  Annual meeting of the American Psychological Association, August 4, 2016.</w:t>
      </w:r>
    </w:p>
    <w:p w:rsidR="001F798D" w:rsidRPr="002B7298" w:rsidRDefault="001F798D" w:rsidP="00B65397">
      <w:pPr>
        <w:widowControl w:val="0"/>
        <w:ind w:left="720" w:hanging="720"/>
      </w:pPr>
      <w:r w:rsidRPr="002B7298">
        <w:rPr>
          <w:bCs/>
        </w:rPr>
        <w:t xml:space="preserve">Carlson, M., Oshri, A., Liu, S., &amp; </w:t>
      </w:r>
      <w:proofErr w:type="spellStart"/>
      <w:r w:rsidRPr="002B7298">
        <w:rPr>
          <w:bCs/>
        </w:rPr>
        <w:t>Kogan</w:t>
      </w:r>
      <w:proofErr w:type="spellEnd"/>
      <w:r w:rsidRPr="002B7298">
        <w:rPr>
          <w:bCs/>
        </w:rPr>
        <w:t>, S. M. (</w:t>
      </w:r>
      <w:r w:rsidR="00F259B9" w:rsidRPr="002B7298">
        <w:rPr>
          <w:bCs/>
        </w:rPr>
        <w:t>2016</w:t>
      </w:r>
      <w:r w:rsidRPr="002B7298">
        <w:rPr>
          <w:bCs/>
        </w:rPr>
        <w:t>). C</w:t>
      </w:r>
      <w:proofErr w:type="spellStart"/>
      <w:r w:rsidRPr="002B7298">
        <w:rPr>
          <w:lang w:val="en" w:eastAsia="en-US"/>
        </w:rPr>
        <w:t>hild</w:t>
      </w:r>
      <w:proofErr w:type="spellEnd"/>
      <w:r w:rsidRPr="002B7298">
        <w:rPr>
          <w:lang w:val="en" w:eastAsia="en-US"/>
        </w:rPr>
        <w:t xml:space="preserve"> Maltreatment, Callous/Unemotional Traits, Impulsivity, &amp; Risk Behaviors: The </w:t>
      </w:r>
      <w:r w:rsidR="00264C5F" w:rsidRPr="002B7298">
        <w:rPr>
          <w:lang w:val="en" w:eastAsia="en-US"/>
        </w:rPr>
        <w:t>protective role of respiratory sinus arrhythmia</w:t>
      </w:r>
      <w:r w:rsidRPr="002B7298">
        <w:rPr>
          <w:lang w:val="en" w:eastAsia="en-US"/>
        </w:rPr>
        <w:t xml:space="preserve">.  Annual Meeting of the Society for Prevention Research, </w:t>
      </w:r>
      <w:r w:rsidR="00BE3DF9" w:rsidRPr="002B7298">
        <w:rPr>
          <w:lang w:val="en" w:eastAsia="en-US"/>
        </w:rPr>
        <w:t xml:space="preserve">May 5, 2015, </w:t>
      </w:r>
      <w:r w:rsidRPr="002B7298">
        <w:rPr>
          <w:lang w:val="en" w:eastAsia="en-US"/>
        </w:rPr>
        <w:t>San Francisco, CA.</w:t>
      </w:r>
    </w:p>
    <w:p w:rsidR="002D1114" w:rsidRPr="002B7298" w:rsidRDefault="002D1114" w:rsidP="00B65397">
      <w:pPr>
        <w:widowControl w:val="0"/>
        <w:autoSpaceDE w:val="0"/>
        <w:autoSpaceDN w:val="0"/>
        <w:adjustRightInd w:val="0"/>
        <w:ind w:left="720" w:hanging="720"/>
      </w:pPr>
      <w:r w:rsidRPr="002B7298">
        <w:rPr>
          <w:bCs/>
        </w:rPr>
        <w:t>Carlson, M</w:t>
      </w:r>
      <w:r w:rsidRPr="002B7298">
        <w:rPr>
          <w:b/>
          <w:bCs/>
        </w:rPr>
        <w:t xml:space="preserve">., </w:t>
      </w:r>
      <w:r w:rsidRPr="002B7298">
        <w:t xml:space="preserve">Oshri, A., </w:t>
      </w:r>
      <w:proofErr w:type="spellStart"/>
      <w:r w:rsidRPr="002B7298">
        <w:t>Kogan</w:t>
      </w:r>
      <w:proofErr w:type="spellEnd"/>
      <w:r w:rsidRPr="002B7298">
        <w:t>, S. &amp; Carrick, L. (2016). Child maltreatment, callousness/</w:t>
      </w:r>
      <w:r w:rsidR="00246498" w:rsidRPr="002B7298">
        <w:t xml:space="preserve"> </w:t>
      </w:r>
      <w:r w:rsidRPr="002B7298">
        <w:t xml:space="preserve">unemotional traits, alcohol-related risk: The protective role of heart rate variability.  Biennial Meeting of the Society for Research on Adolescence, </w:t>
      </w:r>
      <w:r w:rsidR="0039710C" w:rsidRPr="002B7298">
        <w:t xml:space="preserve">March 15, 2016, </w:t>
      </w:r>
      <w:r w:rsidRPr="002B7298">
        <w:t>Baltimore, MD.</w:t>
      </w:r>
    </w:p>
    <w:p w:rsidR="00A02C21" w:rsidRPr="002B7298" w:rsidRDefault="002D1114" w:rsidP="00B65397">
      <w:pPr>
        <w:widowControl w:val="0"/>
        <w:ind w:left="720" w:hanging="720"/>
      </w:pPr>
      <w:r w:rsidRPr="002B7298">
        <w:t xml:space="preserve"> </w:t>
      </w:r>
      <w:r w:rsidR="00A02C21" w:rsidRPr="002B7298">
        <w:t xml:space="preserve">Hicks, M., </w:t>
      </w:r>
      <w:proofErr w:type="spellStart"/>
      <w:r w:rsidR="00A02C21" w:rsidRPr="002B7298">
        <w:t>Kogan</w:t>
      </w:r>
      <w:proofErr w:type="spellEnd"/>
      <w:r w:rsidR="00A02C21" w:rsidRPr="002B7298">
        <w:t xml:space="preserve">, </w:t>
      </w:r>
      <w:r w:rsidR="0039710C" w:rsidRPr="002B7298">
        <w:t>S.M., Cho, J., Oshri, A., (</w:t>
      </w:r>
      <w:proofErr w:type="gramStart"/>
      <w:r w:rsidR="00246498" w:rsidRPr="002B7298">
        <w:t>December,</w:t>
      </w:r>
      <w:proofErr w:type="gramEnd"/>
      <w:r w:rsidR="00246498" w:rsidRPr="002B7298">
        <w:t xml:space="preserve"> </w:t>
      </w:r>
      <w:r w:rsidR="0039710C" w:rsidRPr="002B7298">
        <w:t>2015</w:t>
      </w:r>
      <w:r w:rsidR="00A02C21" w:rsidRPr="002B7298">
        <w:t>). Correlates of condom use with casual partners among African American men who report main and casual sexual partners. National HIV Prevention Conference, Atlanta, Georgia, December 7, 2015</w:t>
      </w:r>
    </w:p>
    <w:p w:rsidR="00540F70" w:rsidRPr="002B7298" w:rsidRDefault="00A02C21" w:rsidP="00B65397">
      <w:pPr>
        <w:widowControl w:val="0"/>
        <w:ind w:left="720" w:hanging="720"/>
      </w:pPr>
      <w:r w:rsidRPr="002B7298">
        <w:t xml:space="preserve"> </w:t>
      </w:r>
      <w:proofErr w:type="spellStart"/>
      <w:r w:rsidR="00540F70" w:rsidRPr="002B7298">
        <w:t>Kogan</w:t>
      </w:r>
      <w:proofErr w:type="spellEnd"/>
      <w:r w:rsidR="00540F70" w:rsidRPr="002B7298">
        <w:t>, S. M., Cho, J. (</w:t>
      </w:r>
      <w:proofErr w:type="gramStart"/>
      <w:r w:rsidR="00246498" w:rsidRPr="002B7298">
        <w:t>May,</w:t>
      </w:r>
      <w:proofErr w:type="gramEnd"/>
      <w:r w:rsidR="00246498" w:rsidRPr="002B7298">
        <w:t xml:space="preserve"> </w:t>
      </w:r>
      <w:r w:rsidR="00F41D3D" w:rsidRPr="002B7298">
        <w:t>2015</w:t>
      </w:r>
      <w:r w:rsidR="00540F70" w:rsidRPr="002B7298">
        <w:t xml:space="preserve">).  </w:t>
      </w:r>
      <w:r w:rsidR="00540F70" w:rsidRPr="002B7298">
        <w:rPr>
          <w:iCs/>
        </w:rPr>
        <w:t>Psychosocial pathways from contextual risk to STI-related behavior among rural African American, heterosexual men: a person centered analysis</w:t>
      </w:r>
      <w:r w:rsidR="00540F70" w:rsidRPr="002B7298">
        <w:rPr>
          <w:i/>
          <w:iCs/>
        </w:rPr>
        <w:t xml:space="preserve">. </w:t>
      </w:r>
      <w:r w:rsidR="00540F70" w:rsidRPr="002B7298">
        <w:t>Annual Meeting of the American Association of Psychological Science, May 21-24, New York, New York.</w:t>
      </w:r>
    </w:p>
    <w:p w:rsidR="000D2D8B" w:rsidRPr="002B7298" w:rsidRDefault="000D2D8B" w:rsidP="00B65397">
      <w:pPr>
        <w:widowControl w:val="0"/>
        <w:ind w:left="720" w:hanging="720"/>
      </w:pPr>
      <w:r w:rsidRPr="002B7298">
        <w:rPr>
          <w:bCs/>
        </w:rPr>
        <w:t>Cho, J.,</w:t>
      </w:r>
      <w:r w:rsidRPr="002B7298">
        <w:rPr>
          <w:b/>
          <w:bCs/>
        </w:rPr>
        <w:t xml:space="preserve"> </w:t>
      </w:r>
      <w:proofErr w:type="spellStart"/>
      <w:r w:rsidRPr="002B7298">
        <w:t>Kogan</w:t>
      </w:r>
      <w:proofErr w:type="spellEnd"/>
      <w:r w:rsidRPr="002B7298">
        <w:t>, S. M., &amp; Brody, G. H. (</w:t>
      </w:r>
      <w:proofErr w:type="gramStart"/>
      <w:r w:rsidR="00246498" w:rsidRPr="002B7298">
        <w:t>April,</w:t>
      </w:r>
      <w:proofErr w:type="gramEnd"/>
      <w:r w:rsidR="00246498" w:rsidRPr="002B7298">
        <w:t xml:space="preserve"> </w:t>
      </w:r>
      <w:r w:rsidR="00F41D3D" w:rsidRPr="002B7298">
        <w:t>2015</w:t>
      </w:r>
      <w:r w:rsidRPr="002B7298">
        <w:t>).</w:t>
      </w:r>
      <w:r w:rsidRPr="002B7298">
        <w:rPr>
          <w:b/>
          <w:bCs/>
        </w:rPr>
        <w:t xml:space="preserve"> </w:t>
      </w:r>
      <w:r w:rsidRPr="002B7298">
        <w:t>Parent and child dopamine D4 receptor genotypes moderate transactions between parenting processes and child self-regulation. Paper presented at Society for Research in Child Development, Philadelphia, PA</w:t>
      </w:r>
    </w:p>
    <w:p w:rsidR="006B7C0E" w:rsidRPr="002B7298" w:rsidRDefault="006B7C0E" w:rsidP="00B65397">
      <w:pPr>
        <w:widowControl w:val="0"/>
        <w:ind w:left="720" w:hanging="720"/>
      </w:pPr>
      <w:r w:rsidRPr="002B7298">
        <w:t xml:space="preserve">Brown, G. L., </w:t>
      </w:r>
      <w:proofErr w:type="spellStart"/>
      <w:r w:rsidRPr="002B7298">
        <w:t>Kogan</w:t>
      </w:r>
      <w:proofErr w:type="spellEnd"/>
      <w:r w:rsidRPr="002B7298">
        <w:t>, S. M., Kim, J., &amp; Cho, J. (</w:t>
      </w:r>
      <w:proofErr w:type="gramStart"/>
      <w:r w:rsidR="00246498" w:rsidRPr="002B7298">
        <w:t>November,</w:t>
      </w:r>
      <w:proofErr w:type="gramEnd"/>
      <w:r w:rsidR="00246498" w:rsidRPr="002B7298">
        <w:t xml:space="preserve"> </w:t>
      </w:r>
      <w:r w:rsidR="001C6481" w:rsidRPr="002B7298">
        <w:t>2014</w:t>
      </w:r>
      <w:r w:rsidRPr="002B7298">
        <w:t xml:space="preserve">). </w:t>
      </w:r>
      <w:r w:rsidR="007059C0" w:rsidRPr="002B7298">
        <w:t xml:space="preserve"> </w:t>
      </w:r>
      <w:r w:rsidRPr="002B7298">
        <w:rPr>
          <w:iCs/>
        </w:rPr>
        <w:t xml:space="preserve">Intergenerational </w:t>
      </w:r>
      <w:r w:rsidR="0000526A" w:rsidRPr="002B7298">
        <w:rPr>
          <w:iCs/>
        </w:rPr>
        <w:t>transmission of fathering in young</w:t>
      </w:r>
      <w:r w:rsidR="0000526A">
        <w:rPr>
          <w:iCs/>
        </w:rPr>
        <w:t>, African American m</w:t>
      </w:r>
      <w:r w:rsidRPr="002B7298">
        <w:rPr>
          <w:iCs/>
        </w:rPr>
        <w:t xml:space="preserve">en: A </w:t>
      </w:r>
      <w:r w:rsidR="0000526A" w:rsidRPr="002B7298">
        <w:rPr>
          <w:iCs/>
        </w:rPr>
        <w:t>moderated mediation model</w:t>
      </w:r>
      <w:r w:rsidRPr="002B7298">
        <w:rPr>
          <w:i/>
          <w:iCs/>
        </w:rPr>
        <w:t xml:space="preserve">. </w:t>
      </w:r>
      <w:r w:rsidRPr="002B7298">
        <w:t>Paper presented at the Society for Research in Child Development special topic meeting: New Conceptualizations in the Study of Parenting-At-Risk. 2014, November</w:t>
      </w:r>
    </w:p>
    <w:p w:rsidR="00C543E2" w:rsidRPr="002B7298" w:rsidRDefault="0012075E" w:rsidP="0000526A">
      <w:pPr>
        <w:widowControl w:val="0"/>
        <w:ind w:left="720" w:hanging="720"/>
      </w:pPr>
      <w:proofErr w:type="spellStart"/>
      <w:r w:rsidRPr="002B7298">
        <w:t>Kogan</w:t>
      </w:r>
      <w:proofErr w:type="spellEnd"/>
      <w:r w:rsidRPr="002B7298">
        <w:t xml:space="preserve">, S.M., Lei, K., </w:t>
      </w:r>
      <w:proofErr w:type="spellStart"/>
      <w:r w:rsidRPr="002B7298">
        <w:t>Futris</w:t>
      </w:r>
      <w:proofErr w:type="spellEnd"/>
      <w:r w:rsidRPr="002B7298">
        <w:t xml:space="preserve">, T, &amp; Brody, G. H. (2014, May). </w:t>
      </w:r>
      <w:r w:rsidRPr="002B7298">
        <w:rPr>
          <w:bCs/>
        </w:rPr>
        <w:t xml:space="preserve">Testing the </w:t>
      </w:r>
      <w:r w:rsidR="0000526A">
        <w:rPr>
          <w:bCs/>
        </w:rPr>
        <w:t>e</w:t>
      </w:r>
      <w:r w:rsidRPr="002B7298">
        <w:rPr>
          <w:bCs/>
        </w:rPr>
        <w:t>ffectiveness of the Strong African American Families Program</w:t>
      </w:r>
      <w:r w:rsidRPr="002B7298">
        <w:t xml:space="preserve">: </w:t>
      </w:r>
      <w:r w:rsidRPr="002B7298">
        <w:rPr>
          <w:bCs/>
        </w:rPr>
        <w:t xml:space="preserve">A </w:t>
      </w:r>
      <w:r w:rsidR="0000526A">
        <w:rPr>
          <w:bCs/>
        </w:rPr>
        <w:t>r</w:t>
      </w:r>
      <w:r w:rsidRPr="002B7298">
        <w:rPr>
          <w:bCs/>
        </w:rPr>
        <w:t xml:space="preserve">andomized, </w:t>
      </w:r>
      <w:r w:rsidR="0000526A">
        <w:rPr>
          <w:bCs/>
        </w:rPr>
        <w:t>c</w:t>
      </w:r>
      <w:r w:rsidRPr="002B7298">
        <w:rPr>
          <w:bCs/>
        </w:rPr>
        <w:t xml:space="preserve">ommunity </w:t>
      </w:r>
      <w:r w:rsidR="0000526A">
        <w:rPr>
          <w:bCs/>
        </w:rPr>
        <w:t>based Prevention t</w:t>
      </w:r>
      <w:r w:rsidRPr="002B7298">
        <w:rPr>
          <w:bCs/>
        </w:rPr>
        <w:t xml:space="preserve">rial. Paper presented at the Annual Meeting of the Society for Prevention Research, </w:t>
      </w:r>
      <w:r w:rsidRPr="002B7298">
        <w:rPr>
          <w:bCs/>
        </w:rPr>
        <w:lastRenderedPageBreak/>
        <w:t xml:space="preserve">Washington D.C., </w:t>
      </w:r>
      <w:proofErr w:type="gramStart"/>
      <w:r w:rsidRPr="002B7298">
        <w:rPr>
          <w:bCs/>
        </w:rPr>
        <w:t>May</w:t>
      </w:r>
      <w:proofErr w:type="gramEnd"/>
      <w:r w:rsidRPr="002B7298">
        <w:rPr>
          <w:bCs/>
        </w:rPr>
        <w:t xml:space="preserve"> 31, 2014.</w:t>
      </w:r>
    </w:p>
    <w:p w:rsidR="00AD6C36" w:rsidRPr="002B7298" w:rsidRDefault="003006C8" w:rsidP="00B65397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r w:rsidRPr="002B7298">
        <w:t xml:space="preserve">Allen, K., </w:t>
      </w:r>
      <w:proofErr w:type="spellStart"/>
      <w:r w:rsidRPr="002B7298">
        <w:t>Kogan</w:t>
      </w:r>
      <w:proofErr w:type="spellEnd"/>
      <w:r w:rsidRPr="002B7298">
        <w:t xml:space="preserve">, S. M., Yu, T., </w:t>
      </w:r>
      <w:proofErr w:type="spellStart"/>
      <w:r w:rsidRPr="002B7298">
        <w:t>Pocock</w:t>
      </w:r>
      <w:proofErr w:type="spellEnd"/>
      <w:r w:rsidRPr="002B7298">
        <w:t xml:space="preserve">, A., &amp; Brody, G. H.  </w:t>
      </w:r>
      <w:r w:rsidR="00AD6C36" w:rsidRPr="002B7298">
        <w:rPr>
          <w:color w:val="000000"/>
        </w:rPr>
        <w:t>(</w:t>
      </w:r>
      <w:r w:rsidR="00CA6624" w:rsidRPr="002B7298">
        <w:rPr>
          <w:color w:val="000000"/>
        </w:rPr>
        <w:t>2014, March</w:t>
      </w:r>
      <w:r w:rsidR="00AD6C36" w:rsidRPr="002B7298">
        <w:rPr>
          <w:color w:val="000000"/>
        </w:rPr>
        <w:t xml:space="preserve">).  </w:t>
      </w:r>
      <w:r w:rsidRPr="002B7298">
        <w:t xml:space="preserve">Pathways </w:t>
      </w:r>
      <w:r w:rsidR="002B54FF" w:rsidRPr="002B7298">
        <w:t>from</w:t>
      </w:r>
      <w:r w:rsidRPr="002B7298">
        <w:t xml:space="preserve"> </w:t>
      </w:r>
      <w:r w:rsidR="0000526A" w:rsidRPr="002B7298">
        <w:t xml:space="preserve">racial discrimination to multiple sexual partners among male </w:t>
      </w:r>
      <w:r w:rsidRPr="002B7298">
        <w:t>African</w:t>
      </w:r>
      <w:r w:rsidR="0000526A">
        <w:t xml:space="preserve"> American a</w:t>
      </w:r>
      <w:r w:rsidRPr="002B7298">
        <w:t>dolescents</w:t>
      </w:r>
      <w:r w:rsidR="00AD6C36" w:rsidRPr="002B7298">
        <w:rPr>
          <w:color w:val="000000"/>
        </w:rPr>
        <w:t xml:space="preserve">. </w:t>
      </w:r>
      <w:r w:rsidR="00CA6624" w:rsidRPr="002B7298">
        <w:rPr>
          <w:color w:val="000000"/>
        </w:rPr>
        <w:t xml:space="preserve">Paper presented at </w:t>
      </w:r>
      <w:r w:rsidR="00AD6C36" w:rsidRPr="002B7298">
        <w:rPr>
          <w:color w:val="000000"/>
        </w:rPr>
        <w:t xml:space="preserve">Biennial Meeting of the Society for Research on Adolescence, Austin, </w:t>
      </w:r>
      <w:r w:rsidR="00B336C4" w:rsidRPr="002B7298">
        <w:rPr>
          <w:color w:val="000000"/>
        </w:rPr>
        <w:t>TX</w:t>
      </w:r>
      <w:r w:rsidR="0012075E" w:rsidRPr="002B7298">
        <w:rPr>
          <w:color w:val="000000"/>
        </w:rPr>
        <w:t xml:space="preserve">, </w:t>
      </w:r>
      <w:proofErr w:type="gramStart"/>
      <w:r w:rsidR="0012075E" w:rsidRPr="002B7298">
        <w:rPr>
          <w:color w:val="000000"/>
        </w:rPr>
        <w:t>March</w:t>
      </w:r>
      <w:proofErr w:type="gramEnd"/>
      <w:r w:rsidR="0012075E" w:rsidRPr="002B7298">
        <w:rPr>
          <w:color w:val="000000"/>
        </w:rPr>
        <w:t xml:space="preserve"> 21, 2014.</w:t>
      </w:r>
    </w:p>
    <w:p w:rsidR="00AD6C36" w:rsidRPr="002B7298" w:rsidRDefault="00AD6C36" w:rsidP="0000526A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r w:rsidRPr="002B7298">
        <w:rPr>
          <w:color w:val="000000"/>
        </w:rPr>
        <w:t xml:space="preserve">Cho, J. and </w:t>
      </w:r>
      <w:proofErr w:type="spellStart"/>
      <w:r w:rsidRPr="002B7298">
        <w:rPr>
          <w:color w:val="000000"/>
        </w:rPr>
        <w:t>Kogan</w:t>
      </w:r>
      <w:proofErr w:type="spellEnd"/>
      <w:r w:rsidRPr="002B7298">
        <w:rPr>
          <w:color w:val="000000"/>
        </w:rPr>
        <w:t>, S. M. (</w:t>
      </w:r>
      <w:r w:rsidR="00CA6624" w:rsidRPr="002B7298">
        <w:rPr>
          <w:color w:val="000000"/>
        </w:rPr>
        <w:t>2014, March</w:t>
      </w:r>
      <w:r w:rsidRPr="002B7298">
        <w:rPr>
          <w:color w:val="000000"/>
        </w:rPr>
        <w:t xml:space="preserve">).  The </w:t>
      </w:r>
      <w:r w:rsidR="0000526A">
        <w:rPr>
          <w:color w:val="000000"/>
        </w:rPr>
        <w:t>i</w:t>
      </w:r>
      <w:r w:rsidRPr="002B7298">
        <w:rPr>
          <w:color w:val="000000"/>
        </w:rPr>
        <w:t xml:space="preserve">nteraction effect of Adverse Rural Environment and the Dopamine Receptor Gene on </w:t>
      </w:r>
      <w:r w:rsidR="0000526A" w:rsidRPr="002B7298">
        <w:rPr>
          <w:color w:val="000000"/>
        </w:rPr>
        <w:t xml:space="preserve">substance use among </w:t>
      </w:r>
      <w:r w:rsidRPr="002B7298">
        <w:rPr>
          <w:color w:val="000000"/>
        </w:rPr>
        <w:t xml:space="preserve">African American male youths. </w:t>
      </w:r>
      <w:r w:rsidR="00CA6624" w:rsidRPr="002B7298">
        <w:rPr>
          <w:color w:val="000000"/>
        </w:rPr>
        <w:t xml:space="preserve">Paper presented at </w:t>
      </w:r>
      <w:r w:rsidRPr="002B7298">
        <w:rPr>
          <w:color w:val="000000"/>
        </w:rPr>
        <w:t xml:space="preserve">Biennial Meeting of the Society for Research on Adolescence, Austin, </w:t>
      </w:r>
      <w:r w:rsidR="00B336C4" w:rsidRPr="002B7298">
        <w:rPr>
          <w:color w:val="000000"/>
        </w:rPr>
        <w:t>TX</w:t>
      </w:r>
      <w:r w:rsidR="0012075E" w:rsidRPr="002B7298">
        <w:rPr>
          <w:color w:val="000000"/>
        </w:rPr>
        <w:t xml:space="preserve">, </w:t>
      </w:r>
      <w:proofErr w:type="gramStart"/>
      <w:r w:rsidR="0012075E" w:rsidRPr="002B7298">
        <w:rPr>
          <w:color w:val="000000"/>
        </w:rPr>
        <w:t>March</w:t>
      </w:r>
      <w:proofErr w:type="gramEnd"/>
      <w:r w:rsidR="0012075E" w:rsidRPr="002B7298">
        <w:rPr>
          <w:color w:val="000000"/>
        </w:rPr>
        <w:t xml:space="preserve"> 21, 2014.</w:t>
      </w:r>
    </w:p>
    <w:p w:rsidR="0012075E" w:rsidRPr="002B7298" w:rsidRDefault="00C543E2" w:rsidP="00B65397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proofErr w:type="spellStart"/>
      <w:r w:rsidRPr="002B7298">
        <w:rPr>
          <w:color w:val="000000"/>
        </w:rPr>
        <w:t>Kogan</w:t>
      </w:r>
      <w:proofErr w:type="spellEnd"/>
      <w:r w:rsidRPr="002B7298">
        <w:rPr>
          <w:color w:val="000000"/>
        </w:rPr>
        <w:t xml:space="preserve">, S. M. </w:t>
      </w:r>
      <w:r w:rsidR="003006C8" w:rsidRPr="002B7298">
        <w:rPr>
          <w:color w:val="000000"/>
        </w:rPr>
        <w:t>Lei, M-K</w:t>
      </w:r>
      <w:r w:rsidR="006A02AC" w:rsidRPr="002B7298">
        <w:rPr>
          <w:color w:val="000000"/>
        </w:rPr>
        <w:t>., Beach, S. R. H., Brody, G. H</w:t>
      </w:r>
      <w:r w:rsidR="003006C8" w:rsidRPr="002B7298">
        <w:rPr>
          <w:color w:val="000000"/>
        </w:rPr>
        <w:t xml:space="preserve">., </w:t>
      </w:r>
      <w:proofErr w:type="spellStart"/>
      <w:r w:rsidR="003006C8" w:rsidRPr="002B7298">
        <w:rPr>
          <w:color w:val="000000"/>
        </w:rPr>
        <w:t>Windle</w:t>
      </w:r>
      <w:proofErr w:type="spellEnd"/>
      <w:r w:rsidR="003006C8" w:rsidRPr="002B7298">
        <w:rPr>
          <w:color w:val="000000"/>
        </w:rPr>
        <w:t xml:space="preserve">, M., </w:t>
      </w:r>
      <w:proofErr w:type="spellStart"/>
      <w:r w:rsidR="003006C8" w:rsidRPr="002B7298">
        <w:rPr>
          <w:color w:val="000000"/>
        </w:rPr>
        <w:t>MacKillop</w:t>
      </w:r>
      <w:proofErr w:type="spellEnd"/>
      <w:r w:rsidR="003006C8" w:rsidRPr="002B7298">
        <w:rPr>
          <w:color w:val="000000"/>
        </w:rPr>
        <w:t xml:space="preserve">, J., &amp; Lee, S. </w:t>
      </w:r>
      <w:r w:rsidRPr="002B7298">
        <w:rPr>
          <w:color w:val="000000"/>
        </w:rPr>
        <w:t>(</w:t>
      </w:r>
      <w:r w:rsidR="00CA6624" w:rsidRPr="002B7298">
        <w:rPr>
          <w:color w:val="000000"/>
        </w:rPr>
        <w:t>2014, March</w:t>
      </w:r>
      <w:r w:rsidRPr="002B7298">
        <w:rPr>
          <w:color w:val="000000"/>
        </w:rPr>
        <w:t xml:space="preserve">).  </w:t>
      </w:r>
      <w:r w:rsidR="003006C8" w:rsidRPr="002B7298">
        <w:t>DRD4 polymorphisms and early sexual onset: Gender and environmental moderation in a sample of African American youth</w:t>
      </w:r>
      <w:r w:rsidRPr="002B7298">
        <w:rPr>
          <w:color w:val="000000"/>
        </w:rPr>
        <w:t xml:space="preserve">. Paper presented at the Biennial Meeting of the Society for Research on Adolescence, Austin, </w:t>
      </w:r>
      <w:r w:rsidR="00B336C4" w:rsidRPr="002B7298">
        <w:rPr>
          <w:color w:val="000000"/>
        </w:rPr>
        <w:t>TX</w:t>
      </w:r>
      <w:r w:rsidR="0012075E" w:rsidRPr="002B7298">
        <w:rPr>
          <w:color w:val="000000"/>
        </w:rPr>
        <w:t xml:space="preserve">, </w:t>
      </w:r>
      <w:proofErr w:type="gramStart"/>
      <w:r w:rsidR="0012075E" w:rsidRPr="002B7298">
        <w:rPr>
          <w:color w:val="000000"/>
        </w:rPr>
        <w:t>March</w:t>
      </w:r>
      <w:proofErr w:type="gramEnd"/>
      <w:r w:rsidR="0012075E" w:rsidRPr="002B7298">
        <w:rPr>
          <w:color w:val="000000"/>
        </w:rPr>
        <w:t xml:space="preserve"> 21, 2014.</w:t>
      </w:r>
    </w:p>
    <w:p w:rsidR="00C543E2" w:rsidRPr="002B7298" w:rsidRDefault="00C543E2" w:rsidP="00B65397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r w:rsidRPr="002B7298">
        <w:rPr>
          <w:color w:val="000000"/>
        </w:rPr>
        <w:t xml:space="preserve">Cho, J., </w:t>
      </w:r>
      <w:proofErr w:type="spellStart"/>
      <w:r w:rsidRPr="002B7298">
        <w:rPr>
          <w:color w:val="000000"/>
        </w:rPr>
        <w:t>Kogan</w:t>
      </w:r>
      <w:proofErr w:type="spellEnd"/>
      <w:r w:rsidRPr="002B7298">
        <w:rPr>
          <w:color w:val="000000"/>
        </w:rPr>
        <w:t>, S.M. &amp; Lee, S. (2013, November). A Latent Profile Analysis of African‐American Youths’ Sexual Risk Behavior: Paper presented at the National Conference on Family Relations, San Antonio, TX.</w:t>
      </w:r>
    </w:p>
    <w:p w:rsidR="00C543E2" w:rsidRPr="002B7298" w:rsidRDefault="00C543E2" w:rsidP="00B65397">
      <w:pPr>
        <w:widowControl w:val="0"/>
        <w:autoSpaceDE w:val="0"/>
        <w:autoSpaceDN w:val="0"/>
        <w:adjustRightInd w:val="0"/>
        <w:ind w:left="720" w:hanging="720"/>
        <w:rPr>
          <w:color w:val="000000"/>
        </w:rPr>
      </w:pPr>
      <w:proofErr w:type="spellStart"/>
      <w:r w:rsidRPr="002B7298">
        <w:rPr>
          <w:color w:val="000000"/>
        </w:rPr>
        <w:t>Kogan</w:t>
      </w:r>
      <w:proofErr w:type="spellEnd"/>
      <w:r w:rsidRPr="002B7298">
        <w:rPr>
          <w:color w:val="000000"/>
        </w:rPr>
        <w:t>, S. M., Cho, J. Gordon-Simons, L., Simons, R., &amp; Gibbons, F. (2013</w:t>
      </w:r>
      <w:r w:rsidR="00FB2EDB" w:rsidRPr="002B7298">
        <w:rPr>
          <w:color w:val="000000"/>
        </w:rPr>
        <w:t>, November</w:t>
      </w:r>
      <w:r w:rsidRPr="002B7298">
        <w:rPr>
          <w:color w:val="000000"/>
        </w:rPr>
        <w:t xml:space="preserve">) Pubertal Timing and Sexual Behavior Among African‐American Male Youth: </w:t>
      </w:r>
      <w:r w:rsidRPr="002B7298">
        <w:rPr>
          <w:b/>
          <w:bCs/>
          <w:color w:val="000000"/>
        </w:rPr>
        <w:t xml:space="preserve"> </w:t>
      </w:r>
      <w:r w:rsidRPr="002B7298">
        <w:rPr>
          <w:color w:val="000000"/>
        </w:rPr>
        <w:t>Paper presented at the National Conference on Family Relations, San Antonio, TX.</w:t>
      </w:r>
    </w:p>
    <w:p w:rsidR="0050653D" w:rsidRPr="002B7298" w:rsidRDefault="0050653D" w:rsidP="00B65397">
      <w:pPr>
        <w:widowControl w:val="0"/>
        <w:ind w:left="720" w:hanging="720"/>
      </w:pPr>
      <w:proofErr w:type="spellStart"/>
      <w:r w:rsidRPr="002B7298">
        <w:t>Kogan</w:t>
      </w:r>
      <w:proofErr w:type="spellEnd"/>
      <w:r w:rsidRPr="002B7298">
        <w:t>, S. M. et al. (</w:t>
      </w:r>
      <w:r w:rsidR="00CE7DA4" w:rsidRPr="002B7298">
        <w:t>2011</w:t>
      </w:r>
      <w:r w:rsidR="008D20DC" w:rsidRPr="002B7298">
        <w:t>, November</w:t>
      </w:r>
      <w:r w:rsidRPr="002B7298">
        <w:t xml:space="preserve">). </w:t>
      </w:r>
      <w:r w:rsidRPr="00642676">
        <w:rPr>
          <w:iCs/>
        </w:rPr>
        <w:t>Family-</w:t>
      </w:r>
      <w:r w:rsidR="008D20DC" w:rsidRPr="00642676">
        <w:rPr>
          <w:iCs/>
        </w:rPr>
        <w:t xml:space="preserve">centered prevention for rural </w:t>
      </w:r>
      <w:r w:rsidRPr="00642676">
        <w:rPr>
          <w:iCs/>
        </w:rPr>
        <w:t xml:space="preserve">African American </w:t>
      </w:r>
      <w:r w:rsidR="008D20DC" w:rsidRPr="00642676">
        <w:rPr>
          <w:iCs/>
        </w:rPr>
        <w:t>a</w:t>
      </w:r>
      <w:r w:rsidRPr="00642676">
        <w:rPr>
          <w:iCs/>
        </w:rPr>
        <w:t>dolescents.</w:t>
      </w:r>
      <w:r w:rsidRPr="002B7298">
        <w:t xml:space="preserve"> </w:t>
      </w:r>
      <w:r w:rsidR="008D20DC" w:rsidRPr="002B7298">
        <w:t xml:space="preserve">Annual meeting of the </w:t>
      </w:r>
      <w:r w:rsidRPr="002B7298">
        <w:t>National Council on Family Relations, Orlando, FL.</w:t>
      </w:r>
    </w:p>
    <w:p w:rsidR="0050653D" w:rsidRPr="002B7298" w:rsidRDefault="0050653D" w:rsidP="00B65397">
      <w:pPr>
        <w:widowControl w:val="0"/>
        <w:ind w:left="720" w:hanging="720"/>
      </w:pPr>
      <w:r w:rsidRPr="002B7298">
        <w:t xml:space="preserve">Burwell, S., Smith, E., &amp; </w:t>
      </w:r>
      <w:proofErr w:type="spellStart"/>
      <w:r w:rsidRPr="002B7298">
        <w:t>Kogan</w:t>
      </w:r>
      <w:proofErr w:type="spellEnd"/>
      <w:r w:rsidRPr="002B7298">
        <w:t>, S. M. (</w:t>
      </w:r>
      <w:r w:rsidR="00CE7DA4" w:rsidRPr="002B7298">
        <w:t>2011</w:t>
      </w:r>
      <w:r w:rsidR="008D20DC" w:rsidRPr="002B7298">
        <w:t>, November</w:t>
      </w:r>
      <w:r w:rsidRPr="002B7298">
        <w:t xml:space="preserve">). </w:t>
      </w:r>
      <w:r w:rsidRPr="00642676">
        <w:rPr>
          <w:iCs/>
        </w:rPr>
        <w:t xml:space="preserve">Maternal </w:t>
      </w:r>
      <w:r w:rsidR="008D20DC" w:rsidRPr="00642676">
        <w:rPr>
          <w:iCs/>
        </w:rPr>
        <w:t>health values and parenting affect daughters’</w:t>
      </w:r>
      <w:r w:rsidRPr="00642676">
        <w:rPr>
          <w:iCs/>
        </w:rPr>
        <w:t xml:space="preserve"> HPV </w:t>
      </w:r>
      <w:r w:rsidR="008D20DC" w:rsidRPr="00642676">
        <w:rPr>
          <w:iCs/>
        </w:rPr>
        <w:t>vaccine intention and uptake</w:t>
      </w:r>
      <w:r w:rsidRPr="002B7298">
        <w:rPr>
          <w:i/>
        </w:rPr>
        <w:t>.</w:t>
      </w:r>
      <w:r w:rsidRPr="002B7298">
        <w:t xml:space="preserve"> </w:t>
      </w:r>
      <w:r w:rsidR="008D20DC" w:rsidRPr="002B7298">
        <w:t xml:space="preserve">Annual meeting of the </w:t>
      </w:r>
      <w:r w:rsidRPr="002B7298">
        <w:t>National Council on Family Relations, Orlando, FL.</w:t>
      </w:r>
    </w:p>
    <w:p w:rsidR="00355B56" w:rsidRPr="002B7298" w:rsidRDefault="00355B56" w:rsidP="00B65397">
      <w:pPr>
        <w:widowControl w:val="0"/>
        <w:ind w:left="720" w:hanging="720"/>
      </w:pPr>
      <w:proofErr w:type="spellStart"/>
      <w:r w:rsidRPr="002B7298">
        <w:t>Kogan</w:t>
      </w:r>
      <w:proofErr w:type="spellEnd"/>
      <w:r w:rsidRPr="002B7298">
        <w:t>, S.</w:t>
      </w:r>
      <w:r w:rsidR="008D20DC" w:rsidRPr="002B7298">
        <w:t xml:space="preserve"> </w:t>
      </w:r>
      <w:r w:rsidRPr="002B7298">
        <w:t>M., Yu, T., &amp; Brody, G. H. (</w:t>
      </w:r>
      <w:r w:rsidR="008D20DC" w:rsidRPr="002B7298">
        <w:t xml:space="preserve">2011, </w:t>
      </w:r>
      <w:r w:rsidRPr="002B7298">
        <w:t xml:space="preserve">August). </w:t>
      </w:r>
      <w:r w:rsidRPr="00642676">
        <w:rPr>
          <w:iCs/>
        </w:rPr>
        <w:t xml:space="preserve">Integrating </w:t>
      </w:r>
      <w:r w:rsidR="008D20DC" w:rsidRPr="00642676">
        <w:rPr>
          <w:iCs/>
        </w:rPr>
        <w:t>condom skills into family-centered prevention</w:t>
      </w:r>
      <w:r w:rsidRPr="00642676">
        <w:rPr>
          <w:iCs/>
        </w:rPr>
        <w:t>: The Strong African American Families–Teen (SAAF</w:t>
      </w:r>
      <w:r w:rsidR="008D20DC" w:rsidRPr="00642676">
        <w:rPr>
          <w:iCs/>
        </w:rPr>
        <w:t>–</w:t>
      </w:r>
      <w:r w:rsidRPr="00642676">
        <w:rPr>
          <w:iCs/>
        </w:rPr>
        <w:t xml:space="preserve">T) </w:t>
      </w:r>
      <w:r w:rsidR="008D20DC" w:rsidRPr="00642676">
        <w:rPr>
          <w:iCs/>
        </w:rPr>
        <w:t>p</w:t>
      </w:r>
      <w:r w:rsidRPr="00642676">
        <w:rPr>
          <w:iCs/>
        </w:rPr>
        <w:t>rogram.</w:t>
      </w:r>
      <w:r w:rsidRPr="002B7298">
        <w:t xml:space="preserve"> National HIV Prevention Conference, Atlanta, GA.</w:t>
      </w:r>
    </w:p>
    <w:p w:rsidR="00C46B9B" w:rsidRPr="002B7298" w:rsidRDefault="00C46B9B" w:rsidP="00B65397">
      <w:pPr>
        <w:widowControl w:val="0"/>
        <w:ind w:left="720" w:hanging="720"/>
      </w:pPr>
      <w:proofErr w:type="spellStart"/>
      <w:r w:rsidRPr="002B7298">
        <w:t>Kogan</w:t>
      </w:r>
      <w:proofErr w:type="spellEnd"/>
      <w:r w:rsidRPr="002B7298">
        <w:t>, S. M., Brody, G. H., &amp; Chen, Y.</w:t>
      </w:r>
      <w:r w:rsidR="008D20DC" w:rsidRPr="002B7298">
        <w:t>-f.</w:t>
      </w:r>
      <w:r w:rsidRPr="002B7298">
        <w:t xml:space="preserve"> (</w:t>
      </w:r>
      <w:r w:rsidR="008D20DC" w:rsidRPr="002B7298">
        <w:t xml:space="preserve">2010, </w:t>
      </w:r>
      <w:r w:rsidR="009B7D09" w:rsidRPr="002B7298">
        <w:t>November</w:t>
      </w:r>
      <w:r w:rsidRPr="002B7298">
        <w:t xml:space="preserve">). Mentoring </w:t>
      </w:r>
      <w:r w:rsidR="008D20DC" w:rsidRPr="002B7298">
        <w:t>deters externalizing problems among rural</w:t>
      </w:r>
      <w:r w:rsidRPr="002B7298">
        <w:t xml:space="preserve"> African American </w:t>
      </w:r>
      <w:r w:rsidR="008D20DC" w:rsidRPr="002B7298">
        <w:t>emerging adults</w:t>
      </w:r>
      <w:r w:rsidRPr="002B7298">
        <w:t xml:space="preserve">. </w:t>
      </w:r>
      <w:r w:rsidR="008D20DC" w:rsidRPr="002B7298">
        <w:t>Annual meeting of the National Council on Family Relations,</w:t>
      </w:r>
      <w:r w:rsidRPr="002B7298">
        <w:t xml:space="preserve"> Minneapolis, MN.</w:t>
      </w:r>
    </w:p>
    <w:p w:rsidR="00C46B9B" w:rsidRPr="002B7298" w:rsidRDefault="00C46B9B" w:rsidP="00B65397">
      <w:pPr>
        <w:widowControl w:val="0"/>
        <w:autoSpaceDE w:val="0"/>
        <w:autoSpaceDN w:val="0"/>
        <w:adjustRightInd w:val="0"/>
        <w:ind w:left="720" w:hanging="720"/>
        <w:rPr>
          <w:b/>
        </w:rPr>
      </w:pPr>
      <w:r w:rsidRPr="002B7298">
        <w:t xml:space="preserve">Beach, S. R. H., Brody, G. H., </w:t>
      </w:r>
      <w:proofErr w:type="spellStart"/>
      <w:r w:rsidRPr="002B7298">
        <w:t>Kogan</w:t>
      </w:r>
      <w:proofErr w:type="spellEnd"/>
      <w:r w:rsidRPr="002B7298">
        <w:t>, S.</w:t>
      </w:r>
      <w:r w:rsidR="008D20DC" w:rsidRPr="002B7298">
        <w:t xml:space="preserve"> M.</w:t>
      </w:r>
      <w:r w:rsidRPr="002B7298">
        <w:t xml:space="preserve">, </w:t>
      </w:r>
      <w:proofErr w:type="spellStart"/>
      <w:r w:rsidRPr="002B7298">
        <w:t>Murry</w:t>
      </w:r>
      <w:proofErr w:type="spellEnd"/>
      <w:r w:rsidRPr="002B7298">
        <w:t>, V. M., &amp; Chen, Y.-f. (2007</w:t>
      </w:r>
      <w:r w:rsidR="008D20DC" w:rsidRPr="002B7298">
        <w:t>, November</w:t>
      </w:r>
      <w:r w:rsidRPr="002B7298">
        <w:t xml:space="preserve">). </w:t>
      </w:r>
      <w:r w:rsidRPr="00642676">
        <w:rPr>
          <w:iCs/>
        </w:rPr>
        <w:t>Family</w:t>
      </w:r>
      <w:r w:rsidR="008D20DC" w:rsidRPr="00642676">
        <w:rPr>
          <w:iCs/>
        </w:rPr>
        <w:t>-based intervention reduces depression</w:t>
      </w:r>
      <w:r w:rsidRPr="00642676">
        <w:rPr>
          <w:iCs/>
        </w:rPr>
        <w:t xml:space="preserve">: Evidence from the Strong African American Families </w:t>
      </w:r>
      <w:r w:rsidR="008D20DC" w:rsidRPr="00642676">
        <w:rPr>
          <w:iCs/>
        </w:rPr>
        <w:t>p</w:t>
      </w:r>
      <w:r w:rsidRPr="00642676">
        <w:rPr>
          <w:iCs/>
        </w:rPr>
        <w:t>rogram</w:t>
      </w:r>
      <w:r w:rsidRPr="002B7298">
        <w:rPr>
          <w:i/>
        </w:rPr>
        <w:t>.</w:t>
      </w:r>
      <w:r w:rsidRPr="002B7298">
        <w:t xml:space="preserve">  Paper presented at the</w:t>
      </w:r>
      <w:r w:rsidR="008D20DC" w:rsidRPr="002B7298">
        <w:t xml:space="preserve"> annual meeting of the</w:t>
      </w:r>
      <w:r w:rsidRPr="002B7298">
        <w:t xml:space="preserve"> Association for Behavioral and Cognitive Therapies, Philadelphia</w:t>
      </w:r>
      <w:r w:rsidR="008D20DC" w:rsidRPr="002B7298">
        <w:t>, PA</w:t>
      </w:r>
      <w:r w:rsidRPr="002B7298">
        <w:t>.</w:t>
      </w:r>
    </w:p>
    <w:p w:rsidR="00C46B9B" w:rsidRPr="002B7298" w:rsidRDefault="00C46B9B" w:rsidP="00B65397">
      <w:pPr>
        <w:widowControl w:val="0"/>
        <w:autoSpaceDE w:val="0"/>
        <w:autoSpaceDN w:val="0"/>
        <w:adjustRightInd w:val="0"/>
        <w:ind w:left="720" w:hanging="720"/>
      </w:pPr>
      <w:proofErr w:type="spellStart"/>
      <w:r w:rsidRPr="002B7298">
        <w:t>Kogan</w:t>
      </w:r>
      <w:proofErr w:type="spellEnd"/>
      <w:r w:rsidRPr="002B7298">
        <w:t xml:space="preserve">, S. M., Chen, </w:t>
      </w:r>
      <w:r w:rsidR="000E322A" w:rsidRPr="002B7298">
        <w:t>Y.-f.</w:t>
      </w:r>
      <w:r w:rsidRPr="002B7298">
        <w:t xml:space="preserve">, Brody, G. H., </w:t>
      </w:r>
      <w:proofErr w:type="spellStart"/>
      <w:r w:rsidRPr="002B7298">
        <w:t>Murry</w:t>
      </w:r>
      <w:proofErr w:type="spellEnd"/>
      <w:r w:rsidRPr="002B7298">
        <w:t>, V., &amp; Gibbons, F. X. (</w:t>
      </w:r>
      <w:proofErr w:type="gramStart"/>
      <w:r w:rsidRPr="002B7298">
        <w:t>March,</w:t>
      </w:r>
      <w:proofErr w:type="gramEnd"/>
      <w:r w:rsidRPr="002B7298">
        <w:t xml:space="preserve"> 2006). </w:t>
      </w:r>
      <w:r w:rsidRPr="00642676">
        <w:t>Unprotected sexual intercourse among African American adolescents: A growth mixture model</w:t>
      </w:r>
      <w:r w:rsidRPr="002B7298">
        <w:rPr>
          <w:i/>
          <w:iCs/>
        </w:rPr>
        <w:t>.</w:t>
      </w:r>
      <w:r w:rsidRPr="002B7298">
        <w:t xml:space="preserve"> </w:t>
      </w:r>
      <w:r w:rsidR="00027E61">
        <w:t>A</w:t>
      </w:r>
      <w:r w:rsidR="000E322A" w:rsidRPr="002B7298">
        <w:t>nnual meeting of the</w:t>
      </w:r>
      <w:r w:rsidRPr="002B7298">
        <w:t xml:space="preserve"> Society for Research on Adolescence, San Francisco</w:t>
      </w:r>
      <w:r w:rsidR="000E322A" w:rsidRPr="002B7298">
        <w:t>, CA</w:t>
      </w:r>
      <w:r w:rsidRPr="002B7298">
        <w:t>.</w:t>
      </w:r>
    </w:p>
    <w:p w:rsidR="00C46B9B" w:rsidRPr="002B7298" w:rsidRDefault="00C46B9B" w:rsidP="00B65397">
      <w:pPr>
        <w:widowControl w:val="0"/>
        <w:autoSpaceDE w:val="0"/>
        <w:autoSpaceDN w:val="0"/>
        <w:adjustRightInd w:val="0"/>
        <w:ind w:left="720" w:hanging="720"/>
      </w:pPr>
      <w:proofErr w:type="spellStart"/>
      <w:r w:rsidRPr="002B7298">
        <w:t>Kogan</w:t>
      </w:r>
      <w:proofErr w:type="spellEnd"/>
      <w:r w:rsidRPr="002B7298">
        <w:t xml:space="preserve">, S. M., Chen, </w:t>
      </w:r>
      <w:r w:rsidR="000E322A" w:rsidRPr="002B7298">
        <w:t>Y.-f.</w:t>
      </w:r>
      <w:r w:rsidRPr="002B7298">
        <w:t xml:space="preserve">, Brody, G. H., &amp; </w:t>
      </w:r>
      <w:proofErr w:type="spellStart"/>
      <w:r w:rsidRPr="002B7298">
        <w:t>Murry</w:t>
      </w:r>
      <w:proofErr w:type="spellEnd"/>
      <w:r w:rsidRPr="002B7298">
        <w:t>, V. M. (2005</w:t>
      </w:r>
      <w:r w:rsidR="000E322A" w:rsidRPr="002B7298">
        <w:t>, June</w:t>
      </w:r>
      <w:r w:rsidRPr="002B7298">
        <w:t xml:space="preserve">). </w:t>
      </w:r>
      <w:r w:rsidRPr="00642676">
        <w:t>Linking contexts, cognitions, and substance use to African American adolescents' sexual risk behavior</w:t>
      </w:r>
      <w:r w:rsidRPr="002B7298">
        <w:rPr>
          <w:i/>
          <w:iCs/>
        </w:rPr>
        <w:t>.</w:t>
      </w:r>
      <w:r w:rsidRPr="002B7298">
        <w:t xml:space="preserve"> Paper presented at the National HIV Prevention Conference, Atlanta, GA.</w:t>
      </w:r>
    </w:p>
    <w:p w:rsidR="00C46B9B" w:rsidRPr="002B7298" w:rsidRDefault="00C46B9B" w:rsidP="00B65397">
      <w:pPr>
        <w:widowControl w:val="0"/>
        <w:autoSpaceDE w:val="0"/>
        <w:autoSpaceDN w:val="0"/>
        <w:adjustRightInd w:val="0"/>
        <w:ind w:left="720" w:hanging="720"/>
      </w:pPr>
      <w:proofErr w:type="spellStart"/>
      <w:r w:rsidRPr="002B7298">
        <w:rPr>
          <w:bCs/>
        </w:rPr>
        <w:t>Kogan</w:t>
      </w:r>
      <w:proofErr w:type="spellEnd"/>
      <w:r w:rsidRPr="002B7298">
        <w:rPr>
          <w:bCs/>
        </w:rPr>
        <w:t>, S. M. (2003</w:t>
      </w:r>
      <w:r w:rsidR="000E322A" w:rsidRPr="002B7298">
        <w:rPr>
          <w:bCs/>
        </w:rPr>
        <w:t>, July</w:t>
      </w:r>
      <w:r w:rsidRPr="002B7298">
        <w:rPr>
          <w:bCs/>
        </w:rPr>
        <w:t xml:space="preserve">). </w:t>
      </w:r>
      <w:r w:rsidRPr="00642676">
        <w:rPr>
          <w:bCs/>
          <w:iCs/>
        </w:rPr>
        <w:t>Consequences of disclosing child sexual abuse in adolescent survivors</w:t>
      </w:r>
      <w:r w:rsidRPr="002B7298">
        <w:rPr>
          <w:bCs/>
          <w:i/>
        </w:rPr>
        <w:t>.</w:t>
      </w:r>
      <w:r w:rsidRPr="002B7298">
        <w:rPr>
          <w:bCs/>
        </w:rPr>
        <w:t xml:space="preserve"> Annual </w:t>
      </w:r>
      <w:r w:rsidR="000E322A" w:rsidRPr="002B7298">
        <w:rPr>
          <w:bCs/>
        </w:rPr>
        <w:t>c</w:t>
      </w:r>
      <w:r w:rsidRPr="002B7298">
        <w:rPr>
          <w:bCs/>
        </w:rPr>
        <w:t xml:space="preserve">olloquium of the </w:t>
      </w:r>
      <w:proofErr w:type="spellStart"/>
      <w:r w:rsidRPr="002B7298">
        <w:rPr>
          <w:bCs/>
        </w:rPr>
        <w:t>Amer</w:t>
      </w:r>
      <w:proofErr w:type="spellEnd"/>
      <w:r w:rsidRPr="002B7298">
        <w:rPr>
          <w:bCs/>
        </w:rPr>
        <w:t xml:space="preserve"> Professional Society on Abuse of Children, Orlando, FL.</w:t>
      </w:r>
    </w:p>
    <w:p w:rsidR="00C46B9B" w:rsidRPr="002B7298" w:rsidRDefault="00C46B9B" w:rsidP="00B65397">
      <w:pPr>
        <w:widowControl w:val="0"/>
        <w:autoSpaceDE w:val="0"/>
        <w:autoSpaceDN w:val="0"/>
        <w:adjustRightInd w:val="0"/>
        <w:ind w:left="720" w:hanging="720"/>
      </w:pPr>
      <w:proofErr w:type="spellStart"/>
      <w:r w:rsidRPr="002B7298">
        <w:rPr>
          <w:bCs/>
        </w:rPr>
        <w:t>Kogan</w:t>
      </w:r>
      <w:proofErr w:type="spellEnd"/>
      <w:r w:rsidRPr="002B7298">
        <w:rPr>
          <w:bCs/>
        </w:rPr>
        <w:t>, S. M. (</w:t>
      </w:r>
      <w:r w:rsidR="000E322A" w:rsidRPr="002B7298">
        <w:rPr>
          <w:bCs/>
        </w:rPr>
        <w:t xml:space="preserve">2003, </w:t>
      </w:r>
      <w:r w:rsidRPr="002B7298">
        <w:rPr>
          <w:bCs/>
        </w:rPr>
        <w:t xml:space="preserve">February). </w:t>
      </w:r>
      <w:r w:rsidRPr="00642676">
        <w:rPr>
          <w:iCs/>
        </w:rPr>
        <w:t>Disclosing sexual assault: Results from a national sample of adolescents</w:t>
      </w:r>
      <w:r w:rsidRPr="002B7298">
        <w:rPr>
          <w:i/>
        </w:rPr>
        <w:t>.</w:t>
      </w:r>
      <w:r w:rsidRPr="002B7298">
        <w:t xml:space="preserve"> Conference on Child and Family Maltreatment</w:t>
      </w:r>
      <w:r w:rsidRPr="002B7298">
        <w:rPr>
          <w:bCs/>
        </w:rPr>
        <w:t>, San Diego, CA.</w:t>
      </w:r>
    </w:p>
    <w:p w:rsidR="00C46B9B" w:rsidRPr="002B7298" w:rsidRDefault="00C46B9B" w:rsidP="00B65397">
      <w:pPr>
        <w:widowControl w:val="0"/>
        <w:autoSpaceDE w:val="0"/>
        <w:autoSpaceDN w:val="0"/>
        <w:adjustRightInd w:val="0"/>
        <w:ind w:left="720" w:hanging="720"/>
      </w:pPr>
      <w:proofErr w:type="spellStart"/>
      <w:r w:rsidRPr="002B7298">
        <w:rPr>
          <w:bCs/>
        </w:rPr>
        <w:t>Kogan</w:t>
      </w:r>
      <w:proofErr w:type="spellEnd"/>
      <w:r w:rsidRPr="002B7298">
        <w:rPr>
          <w:bCs/>
        </w:rPr>
        <w:t>, S. M., Robbins, M. R., Alexander, J. F., &amp; Turner, C. (</w:t>
      </w:r>
      <w:r w:rsidR="000E322A" w:rsidRPr="002B7298">
        <w:rPr>
          <w:bCs/>
        </w:rPr>
        <w:t xml:space="preserve">2001, </w:t>
      </w:r>
      <w:r w:rsidRPr="002B7298">
        <w:rPr>
          <w:bCs/>
        </w:rPr>
        <w:t xml:space="preserve">October). </w:t>
      </w:r>
      <w:r w:rsidRPr="002B7298">
        <w:rPr>
          <w:bCs/>
          <w:i/>
        </w:rPr>
        <w:t>The structure of alliance ratings in family therapy.</w:t>
      </w:r>
      <w:r w:rsidRPr="002B7298">
        <w:rPr>
          <w:bCs/>
        </w:rPr>
        <w:t xml:space="preserve"> Annual </w:t>
      </w:r>
      <w:r w:rsidR="000E322A" w:rsidRPr="002B7298">
        <w:rPr>
          <w:bCs/>
        </w:rPr>
        <w:t>m</w:t>
      </w:r>
      <w:r w:rsidRPr="002B7298">
        <w:rPr>
          <w:bCs/>
        </w:rPr>
        <w:t>eeting of the American Association for Marriage and Family Therapy, Nashville, TN.</w:t>
      </w:r>
    </w:p>
    <w:p w:rsidR="00C46B9B" w:rsidRPr="002B7298" w:rsidRDefault="00C46B9B" w:rsidP="00B65397">
      <w:pPr>
        <w:widowControl w:val="0"/>
        <w:autoSpaceDE w:val="0"/>
        <w:autoSpaceDN w:val="0"/>
        <w:adjustRightInd w:val="0"/>
        <w:ind w:left="720" w:hanging="720"/>
      </w:pPr>
      <w:proofErr w:type="spellStart"/>
      <w:r w:rsidRPr="002B7298">
        <w:rPr>
          <w:bCs/>
          <w:color w:val="000000"/>
        </w:rPr>
        <w:t>Kogan</w:t>
      </w:r>
      <w:proofErr w:type="spellEnd"/>
      <w:r w:rsidRPr="002B7298">
        <w:rPr>
          <w:bCs/>
          <w:color w:val="000000"/>
        </w:rPr>
        <w:t>, S.</w:t>
      </w:r>
      <w:r w:rsidR="004640DF" w:rsidRPr="002B7298">
        <w:rPr>
          <w:bCs/>
          <w:color w:val="000000"/>
        </w:rPr>
        <w:t xml:space="preserve"> M.</w:t>
      </w:r>
      <w:r w:rsidRPr="002B7298">
        <w:rPr>
          <w:bCs/>
          <w:color w:val="000000"/>
        </w:rPr>
        <w:t xml:space="preserve"> (</w:t>
      </w:r>
      <w:r w:rsidR="000E322A" w:rsidRPr="002B7298">
        <w:rPr>
          <w:bCs/>
          <w:color w:val="000000"/>
        </w:rPr>
        <w:t xml:space="preserve">2000, </w:t>
      </w:r>
      <w:r w:rsidRPr="002B7298">
        <w:rPr>
          <w:bCs/>
          <w:color w:val="000000"/>
        </w:rPr>
        <w:t xml:space="preserve">July). </w:t>
      </w:r>
      <w:r w:rsidRPr="00642676">
        <w:rPr>
          <w:bCs/>
          <w:iCs/>
          <w:color w:val="000000"/>
        </w:rPr>
        <w:t xml:space="preserve">Preliminary development of a marital therapy </w:t>
      </w:r>
      <w:r w:rsidR="000E322A" w:rsidRPr="00642676">
        <w:rPr>
          <w:bCs/>
          <w:iCs/>
          <w:color w:val="000000"/>
        </w:rPr>
        <w:t>Q</w:t>
      </w:r>
      <w:r w:rsidRPr="00642676">
        <w:rPr>
          <w:bCs/>
          <w:iCs/>
          <w:color w:val="000000"/>
        </w:rPr>
        <w:t>-set</w:t>
      </w:r>
      <w:r w:rsidRPr="002B7298">
        <w:rPr>
          <w:bCs/>
          <w:i/>
          <w:color w:val="000000"/>
        </w:rPr>
        <w:t>.</w:t>
      </w:r>
      <w:r w:rsidRPr="002B7298">
        <w:rPr>
          <w:bCs/>
          <w:color w:val="000000"/>
        </w:rPr>
        <w:t xml:space="preserve">  </w:t>
      </w:r>
      <w:r w:rsidR="000E322A" w:rsidRPr="002B7298">
        <w:rPr>
          <w:bCs/>
          <w:color w:val="000000"/>
        </w:rPr>
        <w:t xml:space="preserve">Annual meeting </w:t>
      </w:r>
      <w:r w:rsidR="000E322A" w:rsidRPr="002B7298">
        <w:rPr>
          <w:bCs/>
          <w:color w:val="000000"/>
        </w:rPr>
        <w:lastRenderedPageBreak/>
        <w:t xml:space="preserve">of the </w:t>
      </w:r>
      <w:r w:rsidRPr="002B7298">
        <w:rPr>
          <w:bCs/>
          <w:color w:val="000000"/>
        </w:rPr>
        <w:t>Society for Psychotherapy Research, Chicago, IL.</w:t>
      </w:r>
    </w:p>
    <w:p w:rsidR="00C46B9B" w:rsidRPr="002B7298" w:rsidRDefault="00C46B9B" w:rsidP="00B65397">
      <w:pPr>
        <w:widowControl w:val="0"/>
        <w:autoSpaceDE w:val="0"/>
        <w:autoSpaceDN w:val="0"/>
        <w:adjustRightInd w:val="0"/>
        <w:ind w:left="720" w:hanging="720"/>
      </w:pPr>
      <w:proofErr w:type="spellStart"/>
      <w:r w:rsidRPr="002B7298">
        <w:rPr>
          <w:bCs/>
          <w:color w:val="000000"/>
        </w:rPr>
        <w:t>Kogan</w:t>
      </w:r>
      <w:proofErr w:type="spellEnd"/>
      <w:r w:rsidRPr="002B7298">
        <w:rPr>
          <w:bCs/>
          <w:color w:val="000000"/>
        </w:rPr>
        <w:t>, S.</w:t>
      </w:r>
      <w:r w:rsidR="004640DF" w:rsidRPr="002B7298">
        <w:rPr>
          <w:bCs/>
          <w:color w:val="000000"/>
        </w:rPr>
        <w:t xml:space="preserve"> M.</w:t>
      </w:r>
      <w:r w:rsidRPr="002B7298">
        <w:rPr>
          <w:bCs/>
          <w:color w:val="000000"/>
        </w:rPr>
        <w:t xml:space="preserve"> (</w:t>
      </w:r>
      <w:r w:rsidR="004640DF" w:rsidRPr="002B7298">
        <w:rPr>
          <w:bCs/>
          <w:color w:val="000000"/>
        </w:rPr>
        <w:t xml:space="preserve">1999, </w:t>
      </w:r>
      <w:r w:rsidRPr="002B7298">
        <w:rPr>
          <w:bCs/>
          <w:color w:val="000000"/>
        </w:rPr>
        <w:t xml:space="preserve">October). </w:t>
      </w:r>
      <w:r w:rsidRPr="00642676">
        <w:rPr>
          <w:bCs/>
          <w:iCs/>
          <w:color w:val="000000"/>
        </w:rPr>
        <w:t>Q-sort assessment of marital therapy interaction</w:t>
      </w:r>
      <w:r w:rsidRPr="002B7298">
        <w:rPr>
          <w:bCs/>
          <w:i/>
          <w:color w:val="000000"/>
        </w:rPr>
        <w:t>.</w:t>
      </w:r>
      <w:r w:rsidRPr="002B7298">
        <w:rPr>
          <w:bCs/>
          <w:color w:val="000000"/>
        </w:rPr>
        <w:t xml:space="preserve"> Annual </w:t>
      </w:r>
      <w:r w:rsidR="004640DF" w:rsidRPr="002B7298">
        <w:rPr>
          <w:bCs/>
          <w:color w:val="000000"/>
        </w:rPr>
        <w:t>m</w:t>
      </w:r>
      <w:r w:rsidRPr="002B7298">
        <w:rPr>
          <w:bCs/>
          <w:color w:val="000000"/>
        </w:rPr>
        <w:t>eeting of the American Association for Marriage and Family Therapy, Chicago, IL.</w:t>
      </w:r>
    </w:p>
    <w:p w:rsidR="00C46B9B" w:rsidRPr="002B7298" w:rsidRDefault="00C46B9B" w:rsidP="00B65397">
      <w:pPr>
        <w:widowControl w:val="0"/>
        <w:autoSpaceDE w:val="0"/>
        <w:autoSpaceDN w:val="0"/>
        <w:adjustRightInd w:val="0"/>
        <w:ind w:left="720" w:hanging="720"/>
      </w:pPr>
      <w:r w:rsidRPr="002B7298">
        <w:rPr>
          <w:bCs/>
          <w:color w:val="000000"/>
        </w:rPr>
        <w:t xml:space="preserve">Walters, L. H, Killeen, M., Horan, P. M., </w:t>
      </w:r>
      <w:proofErr w:type="spellStart"/>
      <w:r w:rsidRPr="002B7298">
        <w:rPr>
          <w:bCs/>
          <w:color w:val="000000"/>
        </w:rPr>
        <w:t>Goettler</w:t>
      </w:r>
      <w:proofErr w:type="spellEnd"/>
      <w:r w:rsidRPr="002B7298">
        <w:rPr>
          <w:bCs/>
          <w:color w:val="000000"/>
        </w:rPr>
        <w:t xml:space="preserve">, D. E., &amp; </w:t>
      </w:r>
      <w:proofErr w:type="spellStart"/>
      <w:r w:rsidRPr="002B7298">
        <w:rPr>
          <w:bCs/>
          <w:color w:val="000000"/>
        </w:rPr>
        <w:t>Kogan</w:t>
      </w:r>
      <w:proofErr w:type="spellEnd"/>
      <w:r w:rsidRPr="002B7298">
        <w:rPr>
          <w:bCs/>
          <w:color w:val="000000"/>
        </w:rPr>
        <w:t>, S.</w:t>
      </w:r>
      <w:r w:rsidR="000E322A" w:rsidRPr="002B7298">
        <w:rPr>
          <w:bCs/>
          <w:color w:val="000000"/>
        </w:rPr>
        <w:t xml:space="preserve"> M.</w:t>
      </w:r>
      <w:r w:rsidRPr="002B7298">
        <w:rPr>
          <w:bCs/>
          <w:color w:val="000000"/>
        </w:rPr>
        <w:t xml:space="preserve"> (</w:t>
      </w:r>
      <w:r w:rsidR="004640DF" w:rsidRPr="002B7298">
        <w:rPr>
          <w:bCs/>
          <w:color w:val="000000"/>
        </w:rPr>
        <w:t xml:space="preserve">1999, </w:t>
      </w:r>
      <w:r w:rsidRPr="002B7298">
        <w:rPr>
          <w:bCs/>
          <w:color w:val="000000"/>
        </w:rPr>
        <w:t xml:space="preserve">April).  </w:t>
      </w:r>
      <w:r w:rsidRPr="00642676">
        <w:rPr>
          <w:bCs/>
          <w:iCs/>
          <w:color w:val="000000"/>
        </w:rPr>
        <w:t>Deriving family scores from individual data: Representations of family dynamics</w:t>
      </w:r>
      <w:r w:rsidRPr="002B7298">
        <w:rPr>
          <w:bCs/>
          <w:i/>
          <w:color w:val="000000"/>
        </w:rPr>
        <w:t>.</w:t>
      </w:r>
      <w:r w:rsidRPr="002B7298">
        <w:rPr>
          <w:bCs/>
          <w:color w:val="000000"/>
        </w:rPr>
        <w:t xml:space="preserve"> Annual </w:t>
      </w:r>
      <w:r w:rsidR="00E93F87" w:rsidRPr="002B7298">
        <w:rPr>
          <w:bCs/>
          <w:color w:val="000000"/>
        </w:rPr>
        <w:t>m</w:t>
      </w:r>
      <w:r w:rsidRPr="002B7298">
        <w:rPr>
          <w:bCs/>
          <w:color w:val="000000"/>
        </w:rPr>
        <w:t>eeting of the Society for Research in Child Development, Albuquerque, NM.</w:t>
      </w:r>
    </w:p>
    <w:p w:rsidR="00C46B9B" w:rsidRPr="002B7298" w:rsidRDefault="00C46B9B" w:rsidP="00B65397">
      <w:pPr>
        <w:widowControl w:val="0"/>
        <w:autoSpaceDE w:val="0"/>
        <w:autoSpaceDN w:val="0"/>
        <w:adjustRightInd w:val="0"/>
        <w:ind w:left="720" w:hanging="720"/>
      </w:pPr>
      <w:proofErr w:type="spellStart"/>
      <w:r w:rsidRPr="002B7298">
        <w:rPr>
          <w:bCs/>
          <w:color w:val="000000"/>
        </w:rPr>
        <w:t>Kogan</w:t>
      </w:r>
      <w:proofErr w:type="spellEnd"/>
      <w:r w:rsidRPr="002B7298">
        <w:rPr>
          <w:bCs/>
          <w:color w:val="000000"/>
        </w:rPr>
        <w:t>, S.</w:t>
      </w:r>
      <w:r w:rsidR="00E93F87" w:rsidRPr="002B7298">
        <w:rPr>
          <w:bCs/>
          <w:color w:val="000000"/>
        </w:rPr>
        <w:t xml:space="preserve"> M.</w:t>
      </w:r>
      <w:r w:rsidRPr="002B7298">
        <w:rPr>
          <w:bCs/>
          <w:color w:val="000000"/>
        </w:rPr>
        <w:t xml:space="preserve"> (</w:t>
      </w:r>
      <w:r w:rsidR="00E93F87" w:rsidRPr="002B7298">
        <w:rPr>
          <w:bCs/>
          <w:color w:val="000000"/>
        </w:rPr>
        <w:t xml:space="preserve">1998, </w:t>
      </w:r>
      <w:r w:rsidRPr="002B7298">
        <w:rPr>
          <w:bCs/>
          <w:color w:val="000000"/>
        </w:rPr>
        <w:t xml:space="preserve">November). </w:t>
      </w:r>
      <w:r w:rsidR="00E93F87" w:rsidRPr="002B7298">
        <w:rPr>
          <w:bCs/>
          <w:color w:val="000000"/>
        </w:rPr>
        <w:t>[</w:t>
      </w:r>
      <w:r w:rsidRPr="002B7298">
        <w:rPr>
          <w:bCs/>
          <w:color w:val="000000"/>
        </w:rPr>
        <w:t xml:space="preserve">Comments on </w:t>
      </w:r>
      <w:proofErr w:type="spellStart"/>
      <w:r w:rsidRPr="002B7298">
        <w:rPr>
          <w:bCs/>
          <w:color w:val="000000"/>
        </w:rPr>
        <w:t>Grotevant</w:t>
      </w:r>
      <w:proofErr w:type="spellEnd"/>
      <w:r w:rsidRPr="002B7298">
        <w:rPr>
          <w:bCs/>
          <w:color w:val="000000"/>
        </w:rPr>
        <w:t xml:space="preserve"> et al</w:t>
      </w:r>
      <w:r w:rsidR="00E93F87" w:rsidRPr="002B7298">
        <w:rPr>
          <w:bCs/>
          <w:color w:val="000000"/>
        </w:rPr>
        <w:t>.</w:t>
      </w:r>
      <w:r w:rsidRPr="002B7298">
        <w:rPr>
          <w:bCs/>
          <w:color w:val="000000"/>
        </w:rPr>
        <w:t xml:space="preserve"> (1998) and Hawley and </w:t>
      </w:r>
      <w:proofErr w:type="spellStart"/>
      <w:r w:rsidRPr="002B7298">
        <w:rPr>
          <w:bCs/>
          <w:color w:val="000000"/>
        </w:rPr>
        <w:t>Geske</w:t>
      </w:r>
      <w:proofErr w:type="spellEnd"/>
      <w:r w:rsidRPr="002B7298">
        <w:rPr>
          <w:bCs/>
          <w:color w:val="000000"/>
        </w:rPr>
        <w:t xml:space="preserve"> (1998</w:t>
      </w:r>
      <w:r w:rsidR="00E93F87" w:rsidRPr="002B7298">
        <w:rPr>
          <w:bCs/>
          <w:color w:val="000000"/>
        </w:rPr>
        <w:t xml:space="preserve">), </w:t>
      </w:r>
      <w:r w:rsidRPr="002B7298">
        <w:rPr>
          <w:bCs/>
          <w:color w:val="000000"/>
        </w:rPr>
        <w:t>Theory Construction and Research Methodology Preconference Workshop</w:t>
      </w:r>
      <w:r w:rsidR="00E93F87" w:rsidRPr="002B7298">
        <w:rPr>
          <w:bCs/>
          <w:color w:val="000000"/>
        </w:rPr>
        <w:t xml:space="preserve">.] </w:t>
      </w:r>
      <w:r w:rsidRPr="002B7298">
        <w:rPr>
          <w:bCs/>
          <w:color w:val="000000"/>
        </w:rPr>
        <w:t>Annual Meeting of the National Council on Family Relations, Milwaukee, WI.</w:t>
      </w:r>
    </w:p>
    <w:p w:rsidR="00C46B9B" w:rsidRPr="002B7298" w:rsidRDefault="00C46B9B" w:rsidP="00B65397">
      <w:pPr>
        <w:widowControl w:val="0"/>
        <w:autoSpaceDE w:val="0"/>
        <w:autoSpaceDN w:val="0"/>
        <w:adjustRightInd w:val="0"/>
        <w:ind w:left="720" w:hanging="720"/>
      </w:pPr>
      <w:proofErr w:type="spellStart"/>
      <w:r w:rsidRPr="002B7298">
        <w:rPr>
          <w:bCs/>
          <w:color w:val="000000"/>
        </w:rPr>
        <w:t>Kogan</w:t>
      </w:r>
      <w:proofErr w:type="spellEnd"/>
      <w:r w:rsidRPr="002B7298">
        <w:rPr>
          <w:bCs/>
          <w:color w:val="000000"/>
        </w:rPr>
        <w:t xml:space="preserve">, </w:t>
      </w:r>
      <w:r w:rsidR="00E93F87" w:rsidRPr="002B7298">
        <w:rPr>
          <w:bCs/>
          <w:color w:val="000000"/>
        </w:rPr>
        <w:t xml:space="preserve">S. M. </w:t>
      </w:r>
      <w:r w:rsidRPr="002B7298">
        <w:rPr>
          <w:bCs/>
          <w:color w:val="000000"/>
        </w:rPr>
        <w:t xml:space="preserve"> &amp; Brown, A. (</w:t>
      </w:r>
      <w:r w:rsidR="004778DA" w:rsidRPr="002B7298">
        <w:rPr>
          <w:bCs/>
          <w:color w:val="000000"/>
        </w:rPr>
        <w:t xml:space="preserve">1998, </w:t>
      </w:r>
      <w:r w:rsidRPr="002B7298">
        <w:rPr>
          <w:bCs/>
          <w:color w:val="000000"/>
        </w:rPr>
        <w:t xml:space="preserve">October). </w:t>
      </w:r>
      <w:r w:rsidRPr="00642676">
        <w:rPr>
          <w:bCs/>
          <w:iCs/>
          <w:color w:val="000000"/>
        </w:rPr>
        <w:t xml:space="preserve">Reading me like a book: </w:t>
      </w:r>
      <w:proofErr w:type="spellStart"/>
      <w:r w:rsidRPr="00642676">
        <w:rPr>
          <w:bCs/>
          <w:iCs/>
          <w:color w:val="000000"/>
        </w:rPr>
        <w:t>Textuality</w:t>
      </w:r>
      <w:proofErr w:type="spellEnd"/>
      <w:r w:rsidRPr="00642676">
        <w:rPr>
          <w:bCs/>
          <w:iCs/>
          <w:color w:val="000000"/>
        </w:rPr>
        <w:t xml:space="preserve"> and therapy</w:t>
      </w:r>
      <w:r w:rsidRPr="002B7298">
        <w:rPr>
          <w:bCs/>
          <w:i/>
          <w:color w:val="000000"/>
        </w:rPr>
        <w:t>.</w:t>
      </w:r>
      <w:r w:rsidRPr="002B7298">
        <w:rPr>
          <w:bCs/>
          <w:color w:val="000000"/>
        </w:rPr>
        <w:t xml:space="preserve">  American Association for Marriage and Family Therapy, Dallas, TX.</w:t>
      </w:r>
    </w:p>
    <w:p w:rsidR="00C46B9B" w:rsidRPr="002B7298" w:rsidRDefault="00C46B9B" w:rsidP="00B65397">
      <w:pPr>
        <w:widowControl w:val="0"/>
        <w:autoSpaceDE w:val="0"/>
        <w:autoSpaceDN w:val="0"/>
        <w:adjustRightInd w:val="0"/>
        <w:ind w:left="720" w:hanging="720"/>
      </w:pPr>
      <w:proofErr w:type="spellStart"/>
      <w:r w:rsidRPr="002B7298">
        <w:rPr>
          <w:bCs/>
          <w:color w:val="000000"/>
        </w:rPr>
        <w:t>Kogan</w:t>
      </w:r>
      <w:proofErr w:type="spellEnd"/>
      <w:r w:rsidRPr="002B7298">
        <w:rPr>
          <w:bCs/>
          <w:color w:val="000000"/>
        </w:rPr>
        <w:t xml:space="preserve">, </w:t>
      </w:r>
      <w:r w:rsidR="00E93F87" w:rsidRPr="002B7298">
        <w:rPr>
          <w:bCs/>
          <w:color w:val="000000"/>
        </w:rPr>
        <w:t xml:space="preserve">S. M. </w:t>
      </w:r>
      <w:r w:rsidRPr="002B7298">
        <w:rPr>
          <w:bCs/>
          <w:color w:val="000000"/>
        </w:rPr>
        <w:t xml:space="preserve"> (</w:t>
      </w:r>
      <w:r w:rsidR="004778DA" w:rsidRPr="002B7298">
        <w:rPr>
          <w:bCs/>
          <w:color w:val="000000"/>
        </w:rPr>
        <w:t xml:space="preserve">1998, </w:t>
      </w:r>
      <w:r w:rsidRPr="002B7298">
        <w:rPr>
          <w:bCs/>
          <w:color w:val="000000"/>
        </w:rPr>
        <w:t xml:space="preserve">October). </w:t>
      </w:r>
      <w:r w:rsidRPr="0072427B">
        <w:rPr>
          <w:bCs/>
          <w:iCs/>
          <w:color w:val="000000"/>
        </w:rPr>
        <w:t>Process research with the Clinical Discourse Q-Sets</w:t>
      </w:r>
      <w:r w:rsidRPr="002B7298">
        <w:rPr>
          <w:bCs/>
          <w:i/>
          <w:color w:val="000000"/>
        </w:rPr>
        <w:t>.</w:t>
      </w:r>
      <w:r w:rsidRPr="002B7298">
        <w:rPr>
          <w:bCs/>
          <w:color w:val="000000"/>
        </w:rPr>
        <w:t xml:space="preserve"> Annual Meeting of the American Association for Marriage and Family Therapy, Dallas, TX.</w:t>
      </w:r>
    </w:p>
    <w:p w:rsidR="00C46B9B" w:rsidRPr="002B7298" w:rsidRDefault="00C46B9B" w:rsidP="00B65397">
      <w:pPr>
        <w:widowControl w:val="0"/>
        <w:autoSpaceDE w:val="0"/>
        <w:autoSpaceDN w:val="0"/>
        <w:adjustRightInd w:val="0"/>
        <w:ind w:left="720" w:hanging="720"/>
      </w:pPr>
      <w:proofErr w:type="spellStart"/>
      <w:r w:rsidRPr="002B7298">
        <w:rPr>
          <w:bCs/>
          <w:color w:val="000000"/>
        </w:rPr>
        <w:t>Kogan</w:t>
      </w:r>
      <w:proofErr w:type="spellEnd"/>
      <w:r w:rsidRPr="002B7298">
        <w:rPr>
          <w:bCs/>
          <w:color w:val="000000"/>
        </w:rPr>
        <w:t xml:space="preserve">, </w:t>
      </w:r>
      <w:r w:rsidR="00E93F87" w:rsidRPr="002B7298">
        <w:rPr>
          <w:bCs/>
          <w:color w:val="000000"/>
        </w:rPr>
        <w:t xml:space="preserve">S. M. </w:t>
      </w:r>
      <w:r w:rsidRPr="002B7298">
        <w:rPr>
          <w:bCs/>
          <w:color w:val="000000"/>
        </w:rPr>
        <w:t xml:space="preserve"> &amp; Gale, J. (</w:t>
      </w:r>
      <w:r w:rsidR="004778DA" w:rsidRPr="002B7298">
        <w:rPr>
          <w:bCs/>
          <w:color w:val="000000"/>
        </w:rPr>
        <w:t xml:space="preserve">1997, </w:t>
      </w:r>
      <w:r w:rsidRPr="002B7298">
        <w:rPr>
          <w:bCs/>
          <w:color w:val="000000"/>
        </w:rPr>
        <w:t xml:space="preserve">September). </w:t>
      </w:r>
      <w:r w:rsidRPr="00642676">
        <w:rPr>
          <w:bCs/>
          <w:iCs/>
          <w:color w:val="000000"/>
        </w:rPr>
        <w:t>Discourse analysis and family therapy research</w:t>
      </w:r>
      <w:r w:rsidRPr="002B7298">
        <w:rPr>
          <w:bCs/>
          <w:i/>
          <w:color w:val="000000"/>
        </w:rPr>
        <w:t>.</w:t>
      </w:r>
      <w:r w:rsidRPr="002B7298">
        <w:rPr>
          <w:bCs/>
          <w:color w:val="000000"/>
        </w:rPr>
        <w:t xml:space="preserve">  American Association for Marriage and Family Therapy, Atlanta, GA.</w:t>
      </w:r>
    </w:p>
    <w:p w:rsidR="00C46B9B" w:rsidRPr="002B7298" w:rsidRDefault="00C46B9B" w:rsidP="00B65397">
      <w:pPr>
        <w:widowControl w:val="0"/>
        <w:autoSpaceDE w:val="0"/>
        <w:autoSpaceDN w:val="0"/>
        <w:adjustRightInd w:val="0"/>
        <w:ind w:left="720" w:hanging="720"/>
      </w:pPr>
      <w:r w:rsidRPr="002B7298">
        <w:rPr>
          <w:bCs/>
          <w:color w:val="000000"/>
        </w:rPr>
        <w:t xml:space="preserve">Gale, J. E., </w:t>
      </w:r>
      <w:proofErr w:type="spellStart"/>
      <w:r w:rsidRPr="002B7298">
        <w:rPr>
          <w:bCs/>
          <w:color w:val="000000"/>
        </w:rPr>
        <w:t>Herrman</w:t>
      </w:r>
      <w:proofErr w:type="spellEnd"/>
      <w:r w:rsidRPr="002B7298">
        <w:rPr>
          <w:bCs/>
          <w:color w:val="000000"/>
        </w:rPr>
        <w:t xml:space="preserve">, M., </w:t>
      </w:r>
      <w:proofErr w:type="spellStart"/>
      <w:r w:rsidRPr="002B7298">
        <w:rPr>
          <w:bCs/>
          <w:color w:val="000000"/>
        </w:rPr>
        <w:t>Goettler</w:t>
      </w:r>
      <w:proofErr w:type="spellEnd"/>
      <w:r w:rsidRPr="002B7298">
        <w:rPr>
          <w:bCs/>
          <w:color w:val="000000"/>
        </w:rPr>
        <w:t xml:space="preserve">, D., &amp; </w:t>
      </w:r>
      <w:proofErr w:type="spellStart"/>
      <w:r w:rsidRPr="002B7298">
        <w:rPr>
          <w:bCs/>
          <w:color w:val="000000"/>
        </w:rPr>
        <w:t>Kogan</w:t>
      </w:r>
      <w:proofErr w:type="spellEnd"/>
      <w:r w:rsidRPr="002B7298">
        <w:rPr>
          <w:bCs/>
          <w:color w:val="000000"/>
        </w:rPr>
        <w:t xml:space="preserve">, </w:t>
      </w:r>
      <w:r w:rsidR="00E93F87" w:rsidRPr="002B7298">
        <w:rPr>
          <w:bCs/>
          <w:color w:val="000000"/>
        </w:rPr>
        <w:t xml:space="preserve">S. M. </w:t>
      </w:r>
      <w:r w:rsidRPr="002B7298">
        <w:rPr>
          <w:bCs/>
          <w:color w:val="000000"/>
        </w:rPr>
        <w:t xml:space="preserve"> (</w:t>
      </w:r>
      <w:r w:rsidR="004778DA" w:rsidRPr="002B7298">
        <w:rPr>
          <w:bCs/>
          <w:color w:val="000000"/>
        </w:rPr>
        <w:t xml:space="preserve">1997, </w:t>
      </w:r>
      <w:r w:rsidRPr="002B7298">
        <w:rPr>
          <w:bCs/>
          <w:color w:val="000000"/>
        </w:rPr>
        <w:t xml:space="preserve">September). </w:t>
      </w:r>
      <w:r w:rsidRPr="0072427B">
        <w:rPr>
          <w:bCs/>
          <w:iCs/>
          <w:color w:val="000000"/>
        </w:rPr>
        <w:t>Georgia profile: Effective skills and mediation</w:t>
      </w:r>
      <w:r w:rsidRPr="002B7298">
        <w:rPr>
          <w:bCs/>
          <w:i/>
          <w:color w:val="000000"/>
        </w:rPr>
        <w:t>.</w:t>
      </w:r>
      <w:r w:rsidRPr="002B7298">
        <w:rPr>
          <w:bCs/>
          <w:color w:val="000000"/>
        </w:rPr>
        <w:t xml:space="preserve"> Annual </w:t>
      </w:r>
      <w:r w:rsidR="004778DA" w:rsidRPr="002B7298">
        <w:rPr>
          <w:bCs/>
          <w:color w:val="000000"/>
        </w:rPr>
        <w:t>m</w:t>
      </w:r>
      <w:r w:rsidRPr="002B7298">
        <w:rPr>
          <w:bCs/>
          <w:color w:val="000000"/>
        </w:rPr>
        <w:t>eeting of the American Association for Marriage and Family Therapy, Atlanta, GA.</w:t>
      </w:r>
    </w:p>
    <w:p w:rsidR="00C46B9B" w:rsidRPr="002B7298" w:rsidRDefault="00C46B9B" w:rsidP="0072427B">
      <w:pPr>
        <w:widowControl w:val="0"/>
        <w:autoSpaceDE w:val="0"/>
        <w:autoSpaceDN w:val="0"/>
        <w:adjustRightInd w:val="0"/>
        <w:ind w:left="720" w:hanging="720"/>
      </w:pPr>
      <w:proofErr w:type="spellStart"/>
      <w:r w:rsidRPr="002B7298">
        <w:rPr>
          <w:bCs/>
          <w:color w:val="000000"/>
        </w:rPr>
        <w:t>Kogan</w:t>
      </w:r>
      <w:proofErr w:type="spellEnd"/>
      <w:r w:rsidRPr="002B7298">
        <w:rPr>
          <w:bCs/>
          <w:color w:val="000000"/>
        </w:rPr>
        <w:t xml:space="preserve">, </w:t>
      </w:r>
      <w:r w:rsidR="00E93F87" w:rsidRPr="002B7298">
        <w:rPr>
          <w:bCs/>
          <w:color w:val="000000"/>
        </w:rPr>
        <w:t xml:space="preserve">S. M. </w:t>
      </w:r>
      <w:r w:rsidRPr="002B7298">
        <w:rPr>
          <w:bCs/>
          <w:color w:val="000000"/>
        </w:rPr>
        <w:t xml:space="preserve"> &amp; Gale, J. (</w:t>
      </w:r>
      <w:r w:rsidR="004778DA" w:rsidRPr="002B7298">
        <w:rPr>
          <w:bCs/>
          <w:color w:val="000000"/>
        </w:rPr>
        <w:t xml:space="preserve">1997, </w:t>
      </w:r>
      <w:r w:rsidRPr="002B7298">
        <w:rPr>
          <w:bCs/>
          <w:color w:val="000000"/>
        </w:rPr>
        <w:t xml:space="preserve">August).  Postmodernism and therapy: A conversation analysis. </w:t>
      </w:r>
      <w:r w:rsidR="0072427B">
        <w:rPr>
          <w:bCs/>
          <w:color w:val="000000"/>
        </w:rPr>
        <w:t>Paper presented</w:t>
      </w:r>
      <w:r w:rsidR="004778DA" w:rsidRPr="002B7298">
        <w:rPr>
          <w:bCs/>
          <w:color w:val="000000"/>
        </w:rPr>
        <w:t xml:space="preserve"> at the</w:t>
      </w:r>
      <w:r w:rsidRPr="002B7298">
        <w:rPr>
          <w:bCs/>
          <w:color w:val="000000"/>
        </w:rPr>
        <w:t xml:space="preserve"> </w:t>
      </w:r>
      <w:r w:rsidR="0072427B">
        <w:rPr>
          <w:bCs/>
          <w:color w:val="000000"/>
        </w:rPr>
        <w:t>A</w:t>
      </w:r>
      <w:r w:rsidRPr="002B7298">
        <w:rPr>
          <w:bCs/>
          <w:color w:val="000000"/>
        </w:rPr>
        <w:t xml:space="preserve">nnual </w:t>
      </w:r>
      <w:r w:rsidR="0072427B">
        <w:rPr>
          <w:bCs/>
          <w:color w:val="000000"/>
        </w:rPr>
        <w:t>M</w:t>
      </w:r>
      <w:r w:rsidRPr="002B7298">
        <w:rPr>
          <w:bCs/>
          <w:color w:val="000000"/>
        </w:rPr>
        <w:t>eeting of the American Psychological Association, Chicago, IL.</w:t>
      </w:r>
    </w:p>
    <w:p w:rsidR="00C46B9B" w:rsidRPr="002B7298" w:rsidRDefault="00C46B9B" w:rsidP="00B65397">
      <w:pPr>
        <w:widowControl w:val="0"/>
        <w:autoSpaceDE w:val="0"/>
        <w:autoSpaceDN w:val="0"/>
        <w:adjustRightInd w:val="0"/>
        <w:ind w:left="720" w:hanging="720"/>
      </w:pPr>
      <w:proofErr w:type="spellStart"/>
      <w:r w:rsidRPr="002B7298">
        <w:rPr>
          <w:bCs/>
          <w:color w:val="000000"/>
        </w:rPr>
        <w:t>Kogan</w:t>
      </w:r>
      <w:proofErr w:type="spellEnd"/>
      <w:r w:rsidRPr="002B7298">
        <w:rPr>
          <w:bCs/>
          <w:color w:val="000000"/>
        </w:rPr>
        <w:t xml:space="preserve">, </w:t>
      </w:r>
      <w:r w:rsidR="00E93F87" w:rsidRPr="002B7298">
        <w:rPr>
          <w:bCs/>
          <w:color w:val="000000"/>
        </w:rPr>
        <w:t xml:space="preserve">S. M. </w:t>
      </w:r>
      <w:r w:rsidRPr="002B7298">
        <w:rPr>
          <w:bCs/>
          <w:color w:val="000000"/>
        </w:rPr>
        <w:t xml:space="preserve"> &amp; Long, J. (</w:t>
      </w:r>
      <w:r w:rsidR="00201DEE" w:rsidRPr="002B7298">
        <w:rPr>
          <w:bCs/>
          <w:color w:val="000000"/>
        </w:rPr>
        <w:t xml:space="preserve">1996, </w:t>
      </w:r>
      <w:r w:rsidRPr="002B7298">
        <w:rPr>
          <w:bCs/>
          <w:color w:val="000000"/>
        </w:rPr>
        <w:t xml:space="preserve">November). </w:t>
      </w:r>
      <w:r w:rsidRPr="0072427B">
        <w:rPr>
          <w:bCs/>
          <w:iCs/>
          <w:color w:val="000000"/>
        </w:rPr>
        <w:t>Clinical praxis: Integrating critical and postmodern theory in family therapy</w:t>
      </w:r>
      <w:r w:rsidRPr="002B7298">
        <w:rPr>
          <w:bCs/>
          <w:i/>
          <w:color w:val="000000"/>
        </w:rPr>
        <w:t>.</w:t>
      </w:r>
      <w:r w:rsidRPr="002B7298">
        <w:rPr>
          <w:bCs/>
          <w:color w:val="000000"/>
        </w:rPr>
        <w:t xml:space="preserve"> Annual meeting of the National Council on Family Relations, Kansas City, MO.</w:t>
      </w:r>
    </w:p>
    <w:p w:rsidR="00C46B9B" w:rsidRPr="002B7298" w:rsidRDefault="00C46B9B" w:rsidP="00B65397">
      <w:pPr>
        <w:pStyle w:val="Heading4"/>
        <w:keepNext w:val="0"/>
        <w:widowControl w:val="0"/>
        <w:spacing w:before="0" w:after="0"/>
        <w:rPr>
          <w:rFonts w:ascii="Times New Roman" w:hAnsi="Times New Roman"/>
          <w:sz w:val="24"/>
          <w:szCs w:val="24"/>
        </w:rPr>
      </w:pPr>
      <w:r w:rsidRPr="002B7298">
        <w:rPr>
          <w:rFonts w:ascii="Times New Roman" w:hAnsi="Times New Roman"/>
          <w:sz w:val="24"/>
          <w:szCs w:val="24"/>
        </w:rPr>
        <w:t>Regional/State</w:t>
      </w:r>
    </w:p>
    <w:p w:rsidR="0003641C" w:rsidRDefault="0003641C" w:rsidP="0003641C">
      <w:pPr>
        <w:ind w:left="720" w:hanging="720"/>
        <w:rPr>
          <w:lang w:eastAsia="en-US" w:bidi="he-IL"/>
        </w:rPr>
      </w:pPr>
      <w:r w:rsidRPr="0003641C">
        <w:t>Curtis, M. G.,</w:t>
      </w:r>
      <w:r>
        <w:rPr>
          <w:b/>
          <w:bCs/>
        </w:rPr>
        <w:t xml:space="preserve"> </w:t>
      </w:r>
      <w:proofErr w:type="spellStart"/>
      <w:r>
        <w:t>Kogan</w:t>
      </w:r>
      <w:proofErr w:type="spellEnd"/>
      <w:r>
        <w:t>, S. M.,</w:t>
      </w:r>
      <w:r>
        <w:rPr>
          <w:b/>
          <w:bCs/>
        </w:rPr>
        <w:t xml:space="preserve"> </w:t>
      </w:r>
      <w:r>
        <w:t xml:space="preserve">&amp; Whalen, C. C. (2022, Mar). </w:t>
      </w:r>
      <w:r>
        <w:rPr>
          <w:i/>
          <w:iCs/>
        </w:rPr>
        <w:t>Contextual Pathways Linking Racial Discrimination to Rural Black American Men’s COVID Vaccine Hesitancy</w:t>
      </w:r>
      <w:r>
        <w:t xml:space="preserve">. Presentation to </w:t>
      </w:r>
      <w:proofErr w:type="gramStart"/>
      <w:r>
        <w:t>be presented</w:t>
      </w:r>
      <w:proofErr w:type="gramEnd"/>
      <w:r>
        <w:t xml:space="preserve"> at the 2022 Southeast Regional Clinical &amp; Translational Science Conference.</w:t>
      </w:r>
    </w:p>
    <w:p w:rsidR="00BD3778" w:rsidRPr="001470B5" w:rsidRDefault="0003641C" w:rsidP="0003641C">
      <w:pPr>
        <w:widowControl w:val="0"/>
        <w:ind w:left="720" w:hanging="720"/>
      </w:pPr>
      <w:r w:rsidRPr="001470B5">
        <w:t xml:space="preserve"> </w:t>
      </w:r>
      <w:proofErr w:type="spellStart"/>
      <w:r w:rsidR="00BD3778" w:rsidRPr="001470B5">
        <w:t>Salm</w:t>
      </w:r>
      <w:proofErr w:type="spellEnd"/>
      <w:r w:rsidR="00BD3778" w:rsidRPr="001470B5">
        <w:t xml:space="preserve"> Ward, T. C., Varela, A., McPherson, J., &amp; </w:t>
      </w:r>
      <w:proofErr w:type="spellStart"/>
      <w:r w:rsidR="00BD3778" w:rsidRPr="001470B5">
        <w:t>Kogan</w:t>
      </w:r>
      <w:proofErr w:type="spellEnd"/>
      <w:r w:rsidR="00BD3778" w:rsidRPr="001470B5">
        <w:t xml:space="preserve">, S. (2020). </w:t>
      </w:r>
      <w:r w:rsidR="00BD3778" w:rsidRPr="001470B5">
        <w:rPr>
          <w:i/>
          <w:iCs/>
        </w:rPr>
        <w:t>My Baby’s Sleep</w:t>
      </w:r>
      <w:r w:rsidR="00BD3778" w:rsidRPr="001470B5">
        <w:t>: Feasibility and acceptability of a safe sleep coaching intervention for African American infant caregivers. Poster (</w:t>
      </w:r>
      <w:proofErr w:type="spellStart"/>
      <w:r w:rsidR="00BD3778" w:rsidRPr="001470B5">
        <w:t>Salm</w:t>
      </w:r>
      <w:proofErr w:type="spellEnd"/>
      <w:r w:rsidR="00BD3778" w:rsidRPr="001470B5">
        <w:t xml:space="preserve"> Ward), </w:t>
      </w:r>
      <w:r w:rsidR="00BD3778" w:rsidRPr="001470B5">
        <w:rPr>
          <w:i/>
          <w:iCs/>
        </w:rPr>
        <w:t>Wisconsin Association for Perinatal Care Annual Conference</w:t>
      </w:r>
      <w:r w:rsidR="00BD3778" w:rsidRPr="001470B5">
        <w:t xml:space="preserve">, Elkhart Lake, WI (April 27). (Conference cancelled, virtual poster: </w:t>
      </w:r>
    </w:p>
    <w:p w:rsidR="005E0689" w:rsidRPr="002B7298" w:rsidRDefault="005E0689" w:rsidP="00B65397">
      <w:pPr>
        <w:widowControl w:val="0"/>
        <w:ind w:left="720" w:hanging="720"/>
      </w:pPr>
      <w:r w:rsidRPr="002B7298">
        <w:t xml:space="preserve">Orpinas, P., </w:t>
      </w:r>
      <w:proofErr w:type="spellStart"/>
      <w:r w:rsidRPr="002B7298">
        <w:t>Kogan</w:t>
      </w:r>
      <w:proofErr w:type="spellEnd"/>
      <w:r w:rsidRPr="002B7298">
        <w:t xml:space="preserve">, S.M., </w:t>
      </w:r>
      <w:r w:rsidR="008350D0" w:rsidRPr="002B7298">
        <w:t xml:space="preserve">&amp; </w:t>
      </w:r>
      <w:r w:rsidRPr="002B7298">
        <w:t>Grange, C. (</w:t>
      </w:r>
      <w:r w:rsidR="008350D0" w:rsidRPr="002B7298">
        <w:t>2012, June</w:t>
      </w:r>
      <w:r w:rsidRPr="002B7298">
        <w:t xml:space="preserve">). </w:t>
      </w:r>
      <w:r w:rsidRPr="0072427B">
        <w:rPr>
          <w:iCs/>
        </w:rPr>
        <w:t xml:space="preserve">Strengthening </w:t>
      </w:r>
      <w:r w:rsidR="008350D0" w:rsidRPr="0072427B">
        <w:rPr>
          <w:iCs/>
        </w:rPr>
        <w:t>families to prevent youth violence</w:t>
      </w:r>
      <w:r w:rsidRPr="002B7298">
        <w:rPr>
          <w:i/>
        </w:rPr>
        <w:t>.</w:t>
      </w:r>
      <w:r w:rsidRPr="002B7298">
        <w:t xml:space="preserve">  </w:t>
      </w:r>
      <w:r w:rsidR="008350D0" w:rsidRPr="002B7298">
        <w:t xml:space="preserve">Paper presented at the </w:t>
      </w:r>
      <w:r w:rsidRPr="002B7298">
        <w:t>Safe and Welcoming Schools Conference</w:t>
      </w:r>
      <w:r w:rsidR="008350D0" w:rsidRPr="002B7298">
        <w:t xml:space="preserve">: </w:t>
      </w:r>
      <w:r w:rsidRPr="002B7298">
        <w:t>Preventing Bullying in Schools and Communities, Athens, G</w:t>
      </w:r>
      <w:r w:rsidR="008350D0" w:rsidRPr="002B7298">
        <w:t>A</w:t>
      </w:r>
      <w:r w:rsidRPr="002B7298">
        <w:t xml:space="preserve">. </w:t>
      </w:r>
    </w:p>
    <w:p w:rsidR="00C46B9B" w:rsidRPr="002B7298" w:rsidRDefault="00C46B9B" w:rsidP="00B65397">
      <w:pPr>
        <w:widowControl w:val="0"/>
        <w:ind w:left="630" w:hanging="630"/>
      </w:pPr>
      <w:proofErr w:type="spellStart"/>
      <w:r w:rsidRPr="002B7298">
        <w:t>Kogan</w:t>
      </w:r>
      <w:proofErr w:type="spellEnd"/>
      <w:r w:rsidRPr="002B7298">
        <w:t>, S. M. (2003</w:t>
      </w:r>
      <w:r w:rsidR="008350D0" w:rsidRPr="002B7298">
        <w:t>, May</w:t>
      </w:r>
      <w:r w:rsidRPr="002B7298">
        <w:t xml:space="preserve">). </w:t>
      </w:r>
      <w:r w:rsidRPr="0072427B">
        <w:rPr>
          <w:iCs/>
        </w:rPr>
        <w:t>Unraveling the web of deceit: Relational therapy for sexual abuse</w:t>
      </w:r>
      <w:r w:rsidRPr="002B7298">
        <w:rPr>
          <w:i/>
        </w:rPr>
        <w:t>.</w:t>
      </w:r>
      <w:r w:rsidRPr="002B7298">
        <w:t xml:space="preserve"> </w:t>
      </w:r>
      <w:r w:rsidR="008350D0" w:rsidRPr="002B7298">
        <w:t>Spring conference of t</w:t>
      </w:r>
      <w:r w:rsidRPr="002B7298">
        <w:t>he Georgia Association for Marriage and Family Therapy</w:t>
      </w:r>
      <w:r w:rsidR="008350D0" w:rsidRPr="002B7298">
        <w:t>,</w:t>
      </w:r>
      <w:r w:rsidRPr="002B7298">
        <w:t xml:space="preserve"> St. Simon’s Island, GA.</w:t>
      </w:r>
    </w:p>
    <w:p w:rsidR="00C46B9B" w:rsidRPr="002B7298" w:rsidRDefault="00C46B9B" w:rsidP="00B65397">
      <w:pPr>
        <w:widowControl w:val="0"/>
        <w:ind w:left="630" w:hanging="630"/>
      </w:pPr>
      <w:proofErr w:type="spellStart"/>
      <w:r w:rsidRPr="002B7298">
        <w:t>Kogan</w:t>
      </w:r>
      <w:proofErr w:type="spellEnd"/>
      <w:r w:rsidRPr="002B7298">
        <w:t>, S. M. &amp; Thomas, T. (</w:t>
      </w:r>
      <w:r w:rsidR="008350D0" w:rsidRPr="002B7298">
        <w:t xml:space="preserve">2003, </w:t>
      </w:r>
      <w:r w:rsidRPr="002B7298">
        <w:t xml:space="preserve">April). </w:t>
      </w:r>
      <w:r w:rsidRPr="0072427B">
        <w:rPr>
          <w:iCs/>
        </w:rPr>
        <w:t>Relational assessment of sexually abused children</w:t>
      </w:r>
      <w:r w:rsidRPr="002B7298">
        <w:rPr>
          <w:i/>
        </w:rPr>
        <w:t>.</w:t>
      </w:r>
      <w:r w:rsidRPr="002B7298">
        <w:t xml:space="preserve"> Annual</w:t>
      </w:r>
      <w:r w:rsidR="008350D0" w:rsidRPr="002B7298">
        <w:t xml:space="preserve"> conference of the</w:t>
      </w:r>
      <w:r w:rsidRPr="002B7298">
        <w:t xml:space="preserve"> South Georgia </w:t>
      </w:r>
      <w:r w:rsidR="00236274" w:rsidRPr="002B7298">
        <w:t>National Association of Social Workers</w:t>
      </w:r>
      <w:r w:rsidRPr="002B7298">
        <w:t xml:space="preserve"> Valdosta, GA.</w:t>
      </w:r>
    </w:p>
    <w:p w:rsidR="00C46B9B" w:rsidRPr="002B7298" w:rsidRDefault="00C46B9B" w:rsidP="00B65397">
      <w:pPr>
        <w:widowControl w:val="0"/>
        <w:ind w:left="630" w:hanging="630"/>
        <w:rPr>
          <w:bCs/>
          <w:color w:val="000000"/>
        </w:rPr>
      </w:pPr>
      <w:proofErr w:type="spellStart"/>
      <w:r w:rsidRPr="002B7298">
        <w:t>Kogan</w:t>
      </w:r>
      <w:proofErr w:type="spellEnd"/>
      <w:r w:rsidRPr="002B7298">
        <w:t xml:space="preserve">, S. M., </w:t>
      </w:r>
      <w:proofErr w:type="spellStart"/>
      <w:r w:rsidRPr="002B7298">
        <w:t>Dupriest</w:t>
      </w:r>
      <w:proofErr w:type="spellEnd"/>
      <w:r w:rsidRPr="002B7298">
        <w:t xml:space="preserve">, A., Hunter, L. &amp; </w:t>
      </w:r>
      <w:proofErr w:type="spellStart"/>
      <w:r w:rsidRPr="002B7298">
        <w:t>Waldrep</w:t>
      </w:r>
      <w:proofErr w:type="spellEnd"/>
      <w:r w:rsidRPr="002B7298">
        <w:t>, A. (2002</w:t>
      </w:r>
      <w:r w:rsidR="008350D0" w:rsidRPr="002B7298">
        <w:t>, March</w:t>
      </w:r>
      <w:r w:rsidRPr="002B7298">
        <w:t xml:space="preserve">). </w:t>
      </w:r>
      <w:r w:rsidRPr="0072427B">
        <w:rPr>
          <w:iCs/>
        </w:rPr>
        <w:t>Rural males: Perceptions of family therapy.</w:t>
      </w:r>
      <w:r w:rsidRPr="002B7298">
        <w:t xml:space="preserve"> Annual</w:t>
      </w:r>
      <w:r w:rsidR="008350D0" w:rsidRPr="002B7298">
        <w:t xml:space="preserve"> conference of the</w:t>
      </w:r>
      <w:r w:rsidRPr="002B7298">
        <w:t xml:space="preserve"> South Georgia NASW, Valdosta, GA.</w:t>
      </w:r>
    </w:p>
    <w:p w:rsidR="00C46B9B" w:rsidRPr="002B7298" w:rsidRDefault="00C46B9B" w:rsidP="00B65397">
      <w:pPr>
        <w:widowControl w:val="0"/>
        <w:ind w:left="630" w:hanging="630"/>
        <w:rPr>
          <w:bCs/>
          <w:color w:val="000000"/>
        </w:rPr>
      </w:pPr>
      <w:proofErr w:type="spellStart"/>
      <w:r w:rsidRPr="002B7298">
        <w:rPr>
          <w:bCs/>
          <w:color w:val="000000"/>
        </w:rPr>
        <w:t>Kogan</w:t>
      </w:r>
      <w:proofErr w:type="spellEnd"/>
      <w:r w:rsidRPr="002B7298">
        <w:rPr>
          <w:bCs/>
          <w:color w:val="000000"/>
        </w:rPr>
        <w:t>, S. M. (</w:t>
      </w:r>
      <w:r w:rsidR="008350D0" w:rsidRPr="002B7298">
        <w:rPr>
          <w:bCs/>
          <w:color w:val="000000"/>
        </w:rPr>
        <w:t xml:space="preserve">1998, </w:t>
      </w:r>
      <w:r w:rsidRPr="002B7298">
        <w:rPr>
          <w:bCs/>
          <w:color w:val="000000"/>
        </w:rPr>
        <w:t xml:space="preserve">April). </w:t>
      </w:r>
      <w:r w:rsidRPr="0072427B">
        <w:rPr>
          <w:bCs/>
          <w:iCs/>
          <w:color w:val="000000"/>
        </w:rPr>
        <w:t xml:space="preserve">The development of the </w:t>
      </w:r>
      <w:r w:rsidR="008350D0" w:rsidRPr="0072427B">
        <w:rPr>
          <w:bCs/>
          <w:iCs/>
          <w:color w:val="000000"/>
        </w:rPr>
        <w:t>Clinical Discourse Q</w:t>
      </w:r>
      <w:r w:rsidRPr="0072427B">
        <w:rPr>
          <w:bCs/>
          <w:iCs/>
          <w:color w:val="000000"/>
        </w:rPr>
        <w:t>-sets for observing marital therapy</w:t>
      </w:r>
      <w:r w:rsidRPr="002B7298">
        <w:rPr>
          <w:bCs/>
          <w:i/>
          <w:color w:val="000000"/>
        </w:rPr>
        <w:t>.</w:t>
      </w:r>
      <w:r w:rsidRPr="002B7298">
        <w:rPr>
          <w:bCs/>
          <w:color w:val="000000"/>
        </w:rPr>
        <w:t xml:space="preserve"> Annual meeting of the Southeastern Council on Family Relations, Auburn, AL.</w:t>
      </w:r>
    </w:p>
    <w:p w:rsidR="00C46B9B" w:rsidRPr="002B7298" w:rsidRDefault="00C46B9B" w:rsidP="00B65397">
      <w:pPr>
        <w:widowControl w:val="0"/>
        <w:ind w:left="630" w:hanging="630"/>
        <w:rPr>
          <w:bCs/>
          <w:color w:val="000000"/>
        </w:rPr>
      </w:pPr>
      <w:proofErr w:type="spellStart"/>
      <w:r w:rsidRPr="002B7298">
        <w:rPr>
          <w:bCs/>
          <w:color w:val="000000"/>
        </w:rPr>
        <w:t>Kogan</w:t>
      </w:r>
      <w:proofErr w:type="spellEnd"/>
      <w:r w:rsidRPr="002B7298">
        <w:rPr>
          <w:bCs/>
          <w:color w:val="000000"/>
        </w:rPr>
        <w:t>, S. M. (</w:t>
      </w:r>
      <w:r w:rsidR="00DB31D7" w:rsidRPr="002B7298">
        <w:rPr>
          <w:bCs/>
          <w:color w:val="000000"/>
        </w:rPr>
        <w:t xml:space="preserve">1997, </w:t>
      </w:r>
      <w:r w:rsidRPr="002B7298">
        <w:rPr>
          <w:bCs/>
          <w:color w:val="000000"/>
        </w:rPr>
        <w:t xml:space="preserve">June).  </w:t>
      </w:r>
      <w:r w:rsidRPr="0072427B">
        <w:rPr>
          <w:bCs/>
          <w:iCs/>
          <w:color w:val="000000"/>
        </w:rPr>
        <w:t xml:space="preserve">Do we see through the same </w:t>
      </w:r>
      <w:r w:rsidR="00922451" w:rsidRPr="0072427B">
        <w:rPr>
          <w:bCs/>
          <w:iCs/>
          <w:color w:val="000000"/>
        </w:rPr>
        <w:t>l</w:t>
      </w:r>
      <w:r w:rsidRPr="0072427B">
        <w:rPr>
          <w:bCs/>
          <w:iCs/>
          <w:color w:val="000000"/>
        </w:rPr>
        <w:t>enses? Thinking about style, patter</w:t>
      </w:r>
      <w:r w:rsidR="00DB31D7" w:rsidRPr="0072427B">
        <w:rPr>
          <w:bCs/>
          <w:iCs/>
          <w:color w:val="000000"/>
        </w:rPr>
        <w:t>n</w:t>
      </w:r>
      <w:r w:rsidRPr="0072427B">
        <w:rPr>
          <w:bCs/>
          <w:iCs/>
          <w:color w:val="000000"/>
        </w:rPr>
        <w:t>, and schema in mediation practice</w:t>
      </w:r>
      <w:r w:rsidRPr="002B7298">
        <w:rPr>
          <w:bCs/>
          <w:i/>
          <w:color w:val="000000"/>
        </w:rPr>
        <w:t>.</w:t>
      </w:r>
      <w:r w:rsidRPr="002B7298">
        <w:rPr>
          <w:bCs/>
          <w:color w:val="000000"/>
        </w:rPr>
        <w:t xml:space="preserve">  Presentation at the Portrait of Georgia Mediators Statewide </w:t>
      </w:r>
      <w:r w:rsidRPr="002B7298">
        <w:rPr>
          <w:bCs/>
          <w:color w:val="000000"/>
        </w:rPr>
        <w:lastRenderedPageBreak/>
        <w:t>Dialogue, Athens, GA.</w:t>
      </w:r>
    </w:p>
    <w:p w:rsidR="00C46B9B" w:rsidRPr="002B7298" w:rsidRDefault="00C46B9B" w:rsidP="00B65397">
      <w:pPr>
        <w:widowControl w:val="0"/>
        <w:ind w:left="630" w:hanging="630"/>
        <w:rPr>
          <w:bCs/>
          <w:color w:val="000000"/>
        </w:rPr>
      </w:pPr>
      <w:proofErr w:type="spellStart"/>
      <w:r w:rsidRPr="002B7298">
        <w:rPr>
          <w:bCs/>
          <w:color w:val="000000"/>
        </w:rPr>
        <w:t>Kogan</w:t>
      </w:r>
      <w:proofErr w:type="spellEnd"/>
      <w:r w:rsidRPr="002B7298">
        <w:rPr>
          <w:bCs/>
          <w:color w:val="000000"/>
        </w:rPr>
        <w:t>, S.</w:t>
      </w:r>
      <w:r w:rsidR="00DB31D7" w:rsidRPr="002B7298">
        <w:rPr>
          <w:bCs/>
          <w:color w:val="000000"/>
        </w:rPr>
        <w:t xml:space="preserve"> M.,</w:t>
      </w:r>
      <w:r w:rsidRPr="002B7298">
        <w:rPr>
          <w:bCs/>
          <w:color w:val="000000"/>
        </w:rPr>
        <w:t xml:space="preserve"> &amp; Long, J. (</w:t>
      </w:r>
      <w:r w:rsidR="00DB31D7" w:rsidRPr="002B7298">
        <w:rPr>
          <w:bCs/>
          <w:color w:val="000000"/>
        </w:rPr>
        <w:t xml:space="preserve">1997, </w:t>
      </w:r>
      <w:r w:rsidRPr="002B7298">
        <w:rPr>
          <w:bCs/>
          <w:color w:val="000000"/>
        </w:rPr>
        <w:t xml:space="preserve">April). </w:t>
      </w:r>
      <w:r w:rsidRPr="0072427B">
        <w:rPr>
          <w:bCs/>
          <w:iCs/>
          <w:color w:val="000000"/>
        </w:rPr>
        <w:t xml:space="preserve">Feminist therapy and post-structuralism: Do we or </w:t>
      </w:r>
      <w:proofErr w:type="gramStart"/>
      <w:r w:rsidRPr="0072427B">
        <w:rPr>
          <w:bCs/>
          <w:iCs/>
          <w:color w:val="000000"/>
        </w:rPr>
        <w:t>don’t</w:t>
      </w:r>
      <w:proofErr w:type="gramEnd"/>
      <w:r w:rsidRPr="0072427B">
        <w:rPr>
          <w:bCs/>
          <w:iCs/>
          <w:color w:val="000000"/>
        </w:rPr>
        <w:t xml:space="preserve"> we (or both)?</w:t>
      </w:r>
      <w:r w:rsidRPr="002B7298">
        <w:rPr>
          <w:bCs/>
          <w:color w:val="000000"/>
        </w:rPr>
        <w:t xml:space="preserve"> Annual </w:t>
      </w:r>
      <w:r w:rsidR="00DB31D7" w:rsidRPr="002B7298">
        <w:rPr>
          <w:bCs/>
          <w:color w:val="000000"/>
        </w:rPr>
        <w:t>m</w:t>
      </w:r>
      <w:r w:rsidRPr="002B7298">
        <w:rPr>
          <w:bCs/>
          <w:color w:val="000000"/>
        </w:rPr>
        <w:t>eeting of the Southeastern Women’s Studies Assoc</w:t>
      </w:r>
      <w:r w:rsidR="00DB31D7" w:rsidRPr="002B7298">
        <w:rPr>
          <w:bCs/>
          <w:color w:val="000000"/>
        </w:rPr>
        <w:t>iation</w:t>
      </w:r>
      <w:r w:rsidRPr="002B7298">
        <w:rPr>
          <w:bCs/>
          <w:color w:val="000000"/>
        </w:rPr>
        <w:t>, Athens, GA.</w:t>
      </w:r>
    </w:p>
    <w:p w:rsidR="00C46B9B" w:rsidRPr="002B7298" w:rsidRDefault="00C46B9B" w:rsidP="00B65397">
      <w:pPr>
        <w:widowControl w:val="0"/>
        <w:ind w:left="630" w:hanging="630"/>
        <w:rPr>
          <w:bCs/>
          <w:color w:val="000000"/>
        </w:rPr>
      </w:pPr>
      <w:proofErr w:type="spellStart"/>
      <w:r w:rsidRPr="002B7298">
        <w:rPr>
          <w:bCs/>
          <w:color w:val="000000"/>
        </w:rPr>
        <w:t>Kogan</w:t>
      </w:r>
      <w:proofErr w:type="spellEnd"/>
      <w:r w:rsidRPr="002B7298">
        <w:rPr>
          <w:bCs/>
          <w:color w:val="000000"/>
        </w:rPr>
        <w:t>, S.</w:t>
      </w:r>
      <w:r w:rsidR="00DB31D7" w:rsidRPr="002B7298">
        <w:rPr>
          <w:bCs/>
          <w:color w:val="000000"/>
        </w:rPr>
        <w:t xml:space="preserve"> M.,</w:t>
      </w:r>
      <w:r w:rsidRPr="002B7298">
        <w:rPr>
          <w:bCs/>
          <w:color w:val="000000"/>
        </w:rPr>
        <w:t xml:space="preserve"> &amp; Brown, A. (</w:t>
      </w:r>
      <w:r w:rsidR="00DB31D7" w:rsidRPr="002B7298">
        <w:rPr>
          <w:bCs/>
          <w:color w:val="000000"/>
        </w:rPr>
        <w:t xml:space="preserve">1997, </w:t>
      </w:r>
      <w:r w:rsidRPr="002B7298">
        <w:rPr>
          <w:bCs/>
          <w:color w:val="000000"/>
        </w:rPr>
        <w:t xml:space="preserve">April). </w:t>
      </w:r>
      <w:r w:rsidRPr="0072427B">
        <w:rPr>
          <w:bCs/>
          <w:iCs/>
          <w:color w:val="000000"/>
        </w:rPr>
        <w:t>Using discourse analysis in feminist inquiry</w:t>
      </w:r>
      <w:r w:rsidRPr="002B7298">
        <w:rPr>
          <w:bCs/>
          <w:i/>
          <w:color w:val="000000"/>
        </w:rPr>
        <w:t>.</w:t>
      </w:r>
      <w:r w:rsidRPr="002B7298">
        <w:rPr>
          <w:bCs/>
          <w:color w:val="000000"/>
        </w:rPr>
        <w:t xml:space="preserve"> Annual </w:t>
      </w:r>
      <w:r w:rsidR="00DB31D7" w:rsidRPr="002B7298">
        <w:rPr>
          <w:bCs/>
          <w:color w:val="000000"/>
        </w:rPr>
        <w:t>m</w:t>
      </w:r>
      <w:r w:rsidRPr="002B7298">
        <w:rPr>
          <w:bCs/>
          <w:color w:val="000000"/>
        </w:rPr>
        <w:t>eeting of the Southeastern Women’s Studies Association, Athens, GA.</w:t>
      </w:r>
    </w:p>
    <w:p w:rsidR="00C46B9B" w:rsidRPr="002B7298" w:rsidRDefault="00C46B9B" w:rsidP="00B65397">
      <w:pPr>
        <w:widowControl w:val="0"/>
        <w:ind w:left="630" w:hanging="630"/>
        <w:rPr>
          <w:bCs/>
          <w:color w:val="000000"/>
        </w:rPr>
      </w:pPr>
      <w:proofErr w:type="spellStart"/>
      <w:r w:rsidRPr="002B7298">
        <w:rPr>
          <w:bCs/>
          <w:color w:val="000000"/>
        </w:rPr>
        <w:t>Barolet</w:t>
      </w:r>
      <w:proofErr w:type="spellEnd"/>
      <w:r w:rsidRPr="002B7298">
        <w:rPr>
          <w:bCs/>
          <w:color w:val="000000"/>
        </w:rPr>
        <w:t xml:space="preserve">-Fogarty, L., Jennie, J., </w:t>
      </w:r>
      <w:proofErr w:type="spellStart"/>
      <w:r w:rsidRPr="002B7298">
        <w:rPr>
          <w:bCs/>
          <w:color w:val="000000"/>
        </w:rPr>
        <w:t>Kogan</w:t>
      </w:r>
      <w:proofErr w:type="spellEnd"/>
      <w:r w:rsidRPr="002B7298">
        <w:rPr>
          <w:bCs/>
          <w:color w:val="000000"/>
        </w:rPr>
        <w:t>, S.</w:t>
      </w:r>
      <w:r w:rsidR="00DB31D7" w:rsidRPr="002B7298">
        <w:rPr>
          <w:bCs/>
          <w:color w:val="000000"/>
        </w:rPr>
        <w:t xml:space="preserve"> M.</w:t>
      </w:r>
      <w:r w:rsidRPr="002B7298">
        <w:rPr>
          <w:bCs/>
          <w:color w:val="000000"/>
        </w:rPr>
        <w:t xml:space="preserve">, </w:t>
      </w:r>
      <w:proofErr w:type="spellStart"/>
      <w:r w:rsidRPr="002B7298">
        <w:rPr>
          <w:bCs/>
          <w:color w:val="000000"/>
        </w:rPr>
        <w:t>Nazario</w:t>
      </w:r>
      <w:proofErr w:type="spellEnd"/>
      <w:r w:rsidRPr="002B7298">
        <w:rPr>
          <w:bCs/>
          <w:color w:val="000000"/>
        </w:rPr>
        <w:t>, A., &amp; Rodriguez, T. (</w:t>
      </w:r>
      <w:r w:rsidR="00DB31D7" w:rsidRPr="002B7298">
        <w:rPr>
          <w:bCs/>
          <w:color w:val="000000"/>
        </w:rPr>
        <w:t xml:space="preserve">1995, </w:t>
      </w:r>
      <w:r w:rsidRPr="002B7298">
        <w:rPr>
          <w:bCs/>
          <w:color w:val="000000"/>
        </w:rPr>
        <w:t xml:space="preserve">April). </w:t>
      </w:r>
      <w:r w:rsidRPr="0072427B">
        <w:rPr>
          <w:bCs/>
          <w:iCs/>
          <w:color w:val="000000"/>
        </w:rPr>
        <w:t>Reflections on reflecting teams</w:t>
      </w:r>
      <w:r w:rsidRPr="002B7298">
        <w:rPr>
          <w:bCs/>
          <w:i/>
          <w:color w:val="000000"/>
        </w:rPr>
        <w:t>.</w:t>
      </w:r>
      <w:r w:rsidRPr="002B7298">
        <w:rPr>
          <w:bCs/>
          <w:color w:val="000000"/>
        </w:rPr>
        <w:t xml:space="preserve"> Annual meeting of the Florida Association for Marriage and Family Therapy, Orlando, FL.</w:t>
      </w:r>
    </w:p>
    <w:p w:rsidR="00C46B9B" w:rsidRPr="002B7298" w:rsidRDefault="00C46B9B" w:rsidP="00B65397">
      <w:pPr>
        <w:widowControl w:val="0"/>
        <w:rPr>
          <w:b/>
          <w:sz w:val="12"/>
          <w:szCs w:val="12"/>
          <w:u w:val="single"/>
        </w:rPr>
      </w:pPr>
    </w:p>
    <w:p w:rsidR="00C46B9B" w:rsidRPr="002B7298" w:rsidRDefault="00C46B9B" w:rsidP="00B65397">
      <w:pPr>
        <w:widowControl w:val="0"/>
        <w:rPr>
          <w:b/>
        </w:rPr>
      </w:pPr>
      <w:r w:rsidRPr="002B7298">
        <w:rPr>
          <w:b/>
        </w:rPr>
        <w:t xml:space="preserve">Local Presentations </w:t>
      </w:r>
    </w:p>
    <w:p w:rsidR="00337922" w:rsidRPr="002B7298" w:rsidRDefault="00337922" w:rsidP="00B65397">
      <w:pPr>
        <w:widowControl w:val="0"/>
        <w:ind w:left="630" w:hanging="630"/>
        <w:rPr>
          <w:bCs/>
          <w:iCs/>
        </w:rPr>
      </w:pPr>
      <w:r w:rsidRPr="002B7298">
        <w:rPr>
          <w:bCs/>
          <w:iCs/>
        </w:rPr>
        <w:t xml:space="preserve">Orpinas, P. &amp; </w:t>
      </w:r>
      <w:proofErr w:type="spellStart"/>
      <w:r w:rsidRPr="002B7298">
        <w:rPr>
          <w:bCs/>
          <w:iCs/>
        </w:rPr>
        <w:t>Kogan</w:t>
      </w:r>
      <w:proofErr w:type="spellEnd"/>
      <w:r w:rsidRPr="002B7298">
        <w:rPr>
          <w:bCs/>
          <w:iCs/>
        </w:rPr>
        <w:t>, S.</w:t>
      </w:r>
      <w:r w:rsidR="00DB31D7" w:rsidRPr="002B7298">
        <w:rPr>
          <w:bCs/>
          <w:iCs/>
        </w:rPr>
        <w:t xml:space="preserve"> M.</w:t>
      </w:r>
      <w:r w:rsidRPr="002B7298">
        <w:rPr>
          <w:bCs/>
          <w:iCs/>
        </w:rPr>
        <w:t xml:space="preserve"> (</w:t>
      </w:r>
      <w:r w:rsidR="00DB31D7" w:rsidRPr="002B7298">
        <w:rPr>
          <w:bCs/>
          <w:iCs/>
        </w:rPr>
        <w:t xml:space="preserve">2010, </w:t>
      </w:r>
      <w:r w:rsidRPr="002B7298">
        <w:rPr>
          <w:bCs/>
          <w:iCs/>
        </w:rPr>
        <w:t xml:space="preserve">August). </w:t>
      </w:r>
      <w:r w:rsidRPr="0072427B">
        <w:rPr>
          <w:iCs/>
          <w:lang w:val="es-MX"/>
        </w:rPr>
        <w:t>Familias Fuertes</w:t>
      </w:r>
      <w:r w:rsidRPr="0072427B">
        <w:rPr>
          <w:iCs/>
        </w:rPr>
        <w:t>: A program to strengthen Latino families</w:t>
      </w:r>
      <w:r w:rsidR="00DB31D7" w:rsidRPr="0072427B">
        <w:rPr>
          <w:iCs/>
        </w:rPr>
        <w:t xml:space="preserve">. </w:t>
      </w:r>
      <w:proofErr w:type="gramStart"/>
      <w:r w:rsidRPr="0072427B">
        <w:rPr>
          <w:iCs/>
        </w:rPr>
        <w:t>Final results</w:t>
      </w:r>
      <w:proofErr w:type="gramEnd"/>
      <w:r w:rsidRPr="002B7298">
        <w:rPr>
          <w:i/>
        </w:rPr>
        <w:t>.</w:t>
      </w:r>
      <w:r w:rsidRPr="002B7298">
        <w:t xml:space="preserve">  </w:t>
      </w:r>
      <w:r w:rsidR="00DB31D7" w:rsidRPr="002B7298">
        <w:t>P</w:t>
      </w:r>
      <w:r w:rsidR="00B278B8" w:rsidRPr="002B7298">
        <w:t xml:space="preserve">resentation </w:t>
      </w:r>
      <w:r w:rsidR="00DB31D7" w:rsidRPr="002B7298">
        <w:t>to</w:t>
      </w:r>
      <w:r w:rsidR="00B278B8" w:rsidRPr="002B7298">
        <w:t xml:space="preserve"> the UGARF/OVPPSO Grant Recipient Meeting. Athens, GA</w:t>
      </w:r>
      <w:r w:rsidRPr="002B7298">
        <w:t>.</w:t>
      </w:r>
    </w:p>
    <w:p w:rsidR="00C46B9B" w:rsidRPr="002B7298" w:rsidRDefault="00C46B9B" w:rsidP="00B65397">
      <w:pPr>
        <w:widowControl w:val="0"/>
        <w:ind w:left="630" w:hanging="630"/>
      </w:pPr>
      <w:r w:rsidRPr="002B7298">
        <w:rPr>
          <w:bCs/>
          <w:iCs/>
        </w:rPr>
        <w:t xml:space="preserve">Orpinas, P., </w:t>
      </w:r>
      <w:proofErr w:type="spellStart"/>
      <w:r w:rsidRPr="002B7298">
        <w:rPr>
          <w:bCs/>
          <w:iCs/>
        </w:rPr>
        <w:t>Kogan</w:t>
      </w:r>
      <w:proofErr w:type="spellEnd"/>
      <w:r w:rsidRPr="002B7298">
        <w:rPr>
          <w:bCs/>
          <w:iCs/>
        </w:rPr>
        <w:t>, S.</w:t>
      </w:r>
      <w:r w:rsidR="00DB31D7" w:rsidRPr="002B7298">
        <w:rPr>
          <w:bCs/>
          <w:iCs/>
        </w:rPr>
        <w:t xml:space="preserve"> M.</w:t>
      </w:r>
      <w:r w:rsidRPr="002B7298">
        <w:rPr>
          <w:bCs/>
          <w:iCs/>
        </w:rPr>
        <w:t xml:space="preserve">, </w:t>
      </w:r>
      <w:r w:rsidR="00DB31D7" w:rsidRPr="002B7298">
        <w:rPr>
          <w:bCs/>
          <w:iCs/>
        </w:rPr>
        <w:t xml:space="preserve">&amp; </w:t>
      </w:r>
      <w:r w:rsidRPr="002B7298">
        <w:rPr>
          <w:bCs/>
          <w:iCs/>
        </w:rPr>
        <w:t>Powell, G</w:t>
      </w:r>
      <w:r w:rsidR="009B7D09" w:rsidRPr="002B7298">
        <w:rPr>
          <w:bCs/>
          <w:iCs/>
        </w:rPr>
        <w:t>.</w:t>
      </w:r>
      <w:r w:rsidRPr="002B7298">
        <w:rPr>
          <w:bCs/>
          <w:iCs/>
        </w:rPr>
        <w:t xml:space="preserve"> (</w:t>
      </w:r>
      <w:r w:rsidR="00DB31D7" w:rsidRPr="002B7298">
        <w:rPr>
          <w:bCs/>
          <w:iCs/>
        </w:rPr>
        <w:t xml:space="preserve">2010, </w:t>
      </w:r>
      <w:r w:rsidR="00337922" w:rsidRPr="002B7298">
        <w:rPr>
          <w:bCs/>
          <w:iCs/>
        </w:rPr>
        <w:t>April</w:t>
      </w:r>
      <w:r w:rsidRPr="002B7298">
        <w:rPr>
          <w:bCs/>
          <w:iCs/>
        </w:rPr>
        <w:t xml:space="preserve">). </w:t>
      </w:r>
      <w:r w:rsidRPr="0072427B">
        <w:rPr>
          <w:bCs/>
          <w:lang w:val="es-MX"/>
        </w:rPr>
        <w:t>Familias Fuertes</w:t>
      </w:r>
      <w:r w:rsidRPr="0072427B">
        <w:rPr>
          <w:bCs/>
        </w:rPr>
        <w:t xml:space="preserve">-Georgia: </w:t>
      </w:r>
      <w:r w:rsidRPr="0072427B">
        <w:t xml:space="preserve">A </w:t>
      </w:r>
      <w:r w:rsidR="00DB31D7" w:rsidRPr="0072427B">
        <w:t>program to strength</w:t>
      </w:r>
      <w:r w:rsidRPr="0072427B">
        <w:t xml:space="preserve">en Latino </w:t>
      </w:r>
      <w:r w:rsidR="00DB31D7" w:rsidRPr="0072427B">
        <w:t>f</w:t>
      </w:r>
      <w:r w:rsidRPr="0072427B">
        <w:t>amilies.</w:t>
      </w:r>
      <w:r w:rsidRPr="002B7298">
        <w:t xml:space="preserve"> Presentation at the College of Public Health Seminar, </w:t>
      </w:r>
      <w:r w:rsidR="00DB31D7" w:rsidRPr="002B7298">
        <w:t>University of Georgia, Athens, GA.</w:t>
      </w:r>
    </w:p>
    <w:p w:rsidR="00C46B9B" w:rsidRPr="002B7298" w:rsidRDefault="00C46B9B" w:rsidP="00B65397">
      <w:pPr>
        <w:widowControl w:val="0"/>
        <w:ind w:left="630" w:hanging="630"/>
        <w:rPr>
          <w:b/>
        </w:rPr>
      </w:pPr>
      <w:r w:rsidRPr="002B7298">
        <w:t>Orpinas, P., Brody, G.</w:t>
      </w:r>
      <w:r w:rsidR="00DB31D7" w:rsidRPr="002B7298">
        <w:t xml:space="preserve"> H.</w:t>
      </w:r>
      <w:r w:rsidRPr="002B7298">
        <w:t xml:space="preserve">, &amp; </w:t>
      </w:r>
      <w:proofErr w:type="spellStart"/>
      <w:r w:rsidRPr="002B7298">
        <w:t>Kogan</w:t>
      </w:r>
      <w:proofErr w:type="spellEnd"/>
      <w:r w:rsidRPr="002B7298">
        <w:t>, S.</w:t>
      </w:r>
      <w:r w:rsidR="00DB31D7" w:rsidRPr="002B7298">
        <w:t xml:space="preserve"> M.</w:t>
      </w:r>
      <w:r w:rsidRPr="002B7298">
        <w:t xml:space="preserve"> (</w:t>
      </w:r>
      <w:r w:rsidR="00E94D13" w:rsidRPr="002B7298">
        <w:t xml:space="preserve">2009, </w:t>
      </w:r>
      <w:r w:rsidR="00337922" w:rsidRPr="002B7298">
        <w:t>August</w:t>
      </w:r>
      <w:r w:rsidRPr="002B7298">
        <w:t xml:space="preserve">). </w:t>
      </w:r>
      <w:r w:rsidRPr="0072427B">
        <w:rPr>
          <w:iCs/>
          <w:lang w:val="es-MX"/>
        </w:rPr>
        <w:t>Familias Fuertes</w:t>
      </w:r>
      <w:r w:rsidRPr="0072427B">
        <w:rPr>
          <w:iCs/>
        </w:rPr>
        <w:t>: A program to strengthen Latino families</w:t>
      </w:r>
      <w:r w:rsidRPr="002B7298">
        <w:rPr>
          <w:i/>
        </w:rPr>
        <w:t>.</w:t>
      </w:r>
      <w:r w:rsidRPr="002B7298">
        <w:t xml:space="preserve"> </w:t>
      </w:r>
      <w:r w:rsidR="00E94D13" w:rsidRPr="002B7298">
        <w:t>P</w:t>
      </w:r>
      <w:r w:rsidRPr="002B7298">
        <w:t xml:space="preserve">resentation </w:t>
      </w:r>
      <w:r w:rsidR="00E94D13" w:rsidRPr="002B7298">
        <w:t xml:space="preserve">to </w:t>
      </w:r>
      <w:r w:rsidRPr="002B7298">
        <w:t>the UGARF/OVPPSO Grant Recipient Meeting</w:t>
      </w:r>
      <w:r w:rsidR="00E94D13" w:rsidRPr="002B7298">
        <w:t xml:space="preserve">, </w:t>
      </w:r>
      <w:r w:rsidRPr="002B7298">
        <w:t>Athens, GA.</w:t>
      </w:r>
    </w:p>
    <w:p w:rsidR="00C46B9B" w:rsidRPr="002B7298" w:rsidRDefault="00C46B9B" w:rsidP="00B65397">
      <w:pPr>
        <w:widowControl w:val="0"/>
        <w:ind w:left="630" w:hanging="630"/>
        <w:rPr>
          <w:b/>
        </w:rPr>
      </w:pPr>
      <w:proofErr w:type="spellStart"/>
      <w:r w:rsidRPr="002B7298">
        <w:t>Kogan</w:t>
      </w:r>
      <w:proofErr w:type="spellEnd"/>
      <w:r w:rsidRPr="002B7298">
        <w:t>, S. M. (2002</w:t>
      </w:r>
      <w:r w:rsidR="00E94D13" w:rsidRPr="002B7298">
        <w:t>, February-March</w:t>
      </w:r>
      <w:r w:rsidRPr="002B7298">
        <w:t xml:space="preserve">). </w:t>
      </w:r>
      <w:r w:rsidRPr="0072427B">
        <w:rPr>
          <w:iCs/>
        </w:rPr>
        <w:t>Introduction to the family-focused approach for bipolar disorder: Implications for dually diagnosed persons</w:t>
      </w:r>
      <w:r w:rsidRPr="002B7298">
        <w:rPr>
          <w:i/>
        </w:rPr>
        <w:t>.</w:t>
      </w:r>
      <w:r w:rsidRPr="002B7298">
        <w:t xml:space="preserve"> Concurrent seminar</w:t>
      </w:r>
      <w:r w:rsidR="00E94D13" w:rsidRPr="002B7298">
        <w:t xml:space="preserve"> presented</w:t>
      </w:r>
      <w:r w:rsidRPr="002B7298">
        <w:t xml:space="preserve"> at Dual Diagnosis Update</w:t>
      </w:r>
      <w:r w:rsidR="00E94D13" w:rsidRPr="002B7298">
        <w:t>—</w:t>
      </w:r>
      <w:proofErr w:type="gramStart"/>
      <w:r w:rsidRPr="002B7298">
        <w:t>What’s</w:t>
      </w:r>
      <w:proofErr w:type="gramEnd"/>
      <w:r w:rsidRPr="002B7298">
        <w:t xml:space="preserve"> Hot and What’s Not, Thomasville, GA.</w:t>
      </w:r>
    </w:p>
    <w:p w:rsidR="00C46B9B" w:rsidRPr="002B7298" w:rsidRDefault="00C46B9B" w:rsidP="00B65397">
      <w:pPr>
        <w:widowControl w:val="0"/>
        <w:ind w:left="630" w:hanging="630"/>
      </w:pPr>
      <w:proofErr w:type="spellStart"/>
      <w:r w:rsidRPr="002B7298">
        <w:t>Kogan</w:t>
      </w:r>
      <w:proofErr w:type="spellEnd"/>
      <w:r w:rsidRPr="002B7298">
        <w:t>, S. M. (2002</w:t>
      </w:r>
      <w:r w:rsidR="007B0205" w:rsidRPr="002B7298">
        <w:t>, August</w:t>
      </w:r>
      <w:r w:rsidRPr="002B7298">
        <w:t>).</w:t>
      </w:r>
      <w:r w:rsidRPr="002B7298">
        <w:rPr>
          <w:b/>
        </w:rPr>
        <w:t xml:space="preserve"> </w:t>
      </w:r>
      <w:proofErr w:type="spellStart"/>
      <w:r w:rsidRPr="0072427B">
        <w:rPr>
          <w:iCs/>
        </w:rPr>
        <w:t>Gottman’s</w:t>
      </w:r>
      <w:proofErr w:type="spellEnd"/>
      <w:r w:rsidRPr="0072427B">
        <w:rPr>
          <w:iCs/>
        </w:rPr>
        <w:t xml:space="preserve"> scientific marital therapy: A primer</w:t>
      </w:r>
      <w:r w:rsidRPr="002B7298">
        <w:rPr>
          <w:i/>
        </w:rPr>
        <w:t>.</w:t>
      </w:r>
      <w:r w:rsidRPr="002B7298">
        <w:t xml:space="preserve"> Presentation to the South Georgia Association for Marriage and Family Therapy, Valdosta, GA.</w:t>
      </w:r>
    </w:p>
    <w:p w:rsidR="00C46B9B" w:rsidRPr="002B7298" w:rsidRDefault="00C46B9B" w:rsidP="00B65397">
      <w:pPr>
        <w:widowControl w:val="0"/>
        <w:ind w:left="630" w:hanging="630"/>
      </w:pPr>
      <w:proofErr w:type="spellStart"/>
      <w:r w:rsidRPr="002B7298">
        <w:t>Kogan</w:t>
      </w:r>
      <w:proofErr w:type="spellEnd"/>
      <w:r w:rsidRPr="002B7298">
        <w:t>, S. M. (2001</w:t>
      </w:r>
      <w:r w:rsidR="007B0205" w:rsidRPr="002B7298">
        <w:t>, June</w:t>
      </w:r>
      <w:r w:rsidRPr="002B7298">
        <w:t xml:space="preserve">). </w:t>
      </w:r>
      <w:r w:rsidRPr="0072427B">
        <w:rPr>
          <w:iCs/>
        </w:rPr>
        <w:t>Ethics and the evidence-based therapy movement</w:t>
      </w:r>
      <w:r w:rsidRPr="002B7298">
        <w:rPr>
          <w:i/>
        </w:rPr>
        <w:t>.</w:t>
      </w:r>
      <w:r w:rsidRPr="002B7298">
        <w:t xml:space="preserve">  </w:t>
      </w:r>
      <w:r w:rsidR="007B0205" w:rsidRPr="002B7298">
        <w:t>L</w:t>
      </w:r>
      <w:r w:rsidRPr="002B7298">
        <w:t>ecture</w:t>
      </w:r>
      <w:r w:rsidR="007B0205" w:rsidRPr="002B7298">
        <w:t xml:space="preserve"> presented</w:t>
      </w:r>
      <w:r w:rsidRPr="002B7298">
        <w:t xml:space="preserve"> at</w:t>
      </w:r>
      <w:r w:rsidR="007B0205" w:rsidRPr="002B7298">
        <w:t xml:space="preserve"> the</w:t>
      </w:r>
      <w:r w:rsidRPr="002B7298">
        <w:t xml:space="preserve"> </w:t>
      </w:r>
      <w:r w:rsidR="007B0205" w:rsidRPr="002B7298">
        <w:t>continuing education</w:t>
      </w:r>
      <w:r w:rsidRPr="002B7298">
        <w:t xml:space="preserve"> workshop</w:t>
      </w:r>
      <w:r w:rsidR="007B0205" w:rsidRPr="002B7298">
        <w:t xml:space="preserve">, </w:t>
      </w:r>
      <w:r w:rsidRPr="002B7298">
        <w:t xml:space="preserve">Cultural </w:t>
      </w:r>
      <w:r w:rsidR="007B0205" w:rsidRPr="002B7298">
        <w:t>D</w:t>
      </w:r>
      <w:r w:rsidRPr="002B7298">
        <w:t xml:space="preserve">iversity and </w:t>
      </w:r>
      <w:r w:rsidR="007B0205" w:rsidRPr="002B7298">
        <w:t>E</w:t>
      </w:r>
      <w:r w:rsidRPr="002B7298">
        <w:t>thic</w:t>
      </w:r>
      <w:r w:rsidR="007B0205" w:rsidRPr="002B7298">
        <w:t>s</w:t>
      </w:r>
      <w:r w:rsidRPr="002B7298">
        <w:t xml:space="preserve"> in </w:t>
      </w:r>
      <w:r w:rsidR="007B0205" w:rsidRPr="002B7298">
        <w:t>F</w:t>
      </w:r>
      <w:r w:rsidRPr="002B7298">
        <w:t xml:space="preserve">amily-based </w:t>
      </w:r>
      <w:r w:rsidR="007B0205" w:rsidRPr="002B7298">
        <w:t>Mental Health Services</w:t>
      </w:r>
      <w:r w:rsidRPr="002B7298">
        <w:t>, Valdosta, GA.</w:t>
      </w:r>
    </w:p>
    <w:p w:rsidR="00C46B9B" w:rsidRPr="002B7298" w:rsidRDefault="00C46B9B" w:rsidP="00B65397">
      <w:pPr>
        <w:widowControl w:val="0"/>
        <w:ind w:left="630" w:hanging="630"/>
      </w:pPr>
      <w:proofErr w:type="spellStart"/>
      <w:r w:rsidRPr="002B7298">
        <w:t>Kogan</w:t>
      </w:r>
      <w:proofErr w:type="spellEnd"/>
      <w:r w:rsidRPr="002B7298">
        <w:t>, S. M. (1994</w:t>
      </w:r>
      <w:r w:rsidR="007B0205" w:rsidRPr="002B7298">
        <w:t>, February</w:t>
      </w:r>
      <w:r w:rsidRPr="002B7298">
        <w:t xml:space="preserve">). </w:t>
      </w:r>
      <w:r w:rsidRPr="0072427B">
        <w:rPr>
          <w:bCs/>
          <w:iCs/>
          <w:color w:val="000000"/>
        </w:rPr>
        <w:t>Circular questioning</w:t>
      </w:r>
      <w:r w:rsidRPr="002B7298">
        <w:rPr>
          <w:bCs/>
          <w:i/>
          <w:color w:val="000000"/>
        </w:rPr>
        <w:t>.</w:t>
      </w:r>
      <w:r w:rsidRPr="002B7298">
        <w:rPr>
          <w:bCs/>
          <w:color w:val="000000"/>
        </w:rPr>
        <w:t xml:space="preserve"> Presentation to the N</w:t>
      </w:r>
      <w:r w:rsidR="007B0205" w:rsidRPr="002B7298">
        <w:rPr>
          <w:bCs/>
          <w:color w:val="000000"/>
        </w:rPr>
        <w:t>ortheast</w:t>
      </w:r>
      <w:r w:rsidRPr="002B7298">
        <w:rPr>
          <w:bCs/>
          <w:color w:val="000000"/>
        </w:rPr>
        <w:t xml:space="preserve"> Florida Association of Marriage and Family Therapy</w:t>
      </w:r>
      <w:r w:rsidR="007B0205" w:rsidRPr="002B7298">
        <w:rPr>
          <w:bCs/>
          <w:color w:val="000000"/>
        </w:rPr>
        <w:t>,</w:t>
      </w:r>
      <w:r w:rsidRPr="002B7298">
        <w:rPr>
          <w:bCs/>
          <w:color w:val="000000"/>
        </w:rPr>
        <w:t xml:space="preserve"> Jacksonville, FL.</w:t>
      </w:r>
    </w:p>
    <w:p w:rsidR="00C46B9B" w:rsidRPr="002B7298" w:rsidRDefault="00C46B9B" w:rsidP="00B65397">
      <w:pPr>
        <w:widowControl w:val="0"/>
        <w:ind w:left="630" w:hanging="630"/>
      </w:pPr>
      <w:proofErr w:type="spellStart"/>
      <w:r w:rsidRPr="002B7298">
        <w:t>Kogan</w:t>
      </w:r>
      <w:proofErr w:type="spellEnd"/>
      <w:r w:rsidRPr="002B7298">
        <w:t>, S. M. (1993</w:t>
      </w:r>
      <w:r w:rsidR="007B0205" w:rsidRPr="002B7298">
        <w:t>, November</w:t>
      </w:r>
      <w:r w:rsidRPr="002B7298">
        <w:t xml:space="preserve">). </w:t>
      </w:r>
      <w:r w:rsidRPr="0072427B">
        <w:rPr>
          <w:bCs/>
          <w:iCs/>
          <w:color w:val="000000"/>
        </w:rPr>
        <w:t xml:space="preserve">Brief </w:t>
      </w:r>
      <w:r w:rsidR="007B0205" w:rsidRPr="0072427B">
        <w:rPr>
          <w:bCs/>
          <w:iCs/>
          <w:color w:val="000000"/>
        </w:rPr>
        <w:t>t</w:t>
      </w:r>
      <w:r w:rsidRPr="0072427B">
        <w:rPr>
          <w:bCs/>
          <w:iCs/>
          <w:color w:val="000000"/>
        </w:rPr>
        <w:t>herapy</w:t>
      </w:r>
      <w:r w:rsidRPr="002B7298">
        <w:rPr>
          <w:bCs/>
          <w:i/>
          <w:color w:val="000000"/>
        </w:rPr>
        <w:t>.</w:t>
      </w:r>
      <w:r w:rsidRPr="002B7298">
        <w:rPr>
          <w:bCs/>
          <w:color w:val="000000"/>
        </w:rPr>
        <w:t xml:space="preserve">  Presentation at All Staff, the Child Guidance Center, Jacksonville, FL.</w:t>
      </w:r>
    </w:p>
    <w:p w:rsidR="00C46B9B" w:rsidRPr="002B7298" w:rsidRDefault="00C46B9B" w:rsidP="00B65397">
      <w:pPr>
        <w:pStyle w:val="BodyText"/>
        <w:widowControl w:val="0"/>
        <w:tabs>
          <w:tab w:val="left" w:pos="-720"/>
          <w:tab w:val="left" w:pos="720"/>
        </w:tabs>
        <w:rPr>
          <w:szCs w:val="24"/>
        </w:rPr>
      </w:pPr>
    </w:p>
    <w:p w:rsidR="00C46B9B" w:rsidRPr="002B7298" w:rsidRDefault="00C46B9B" w:rsidP="00B65397">
      <w:pPr>
        <w:pStyle w:val="Heading5"/>
        <w:widowControl w:val="0"/>
        <w:pBdr>
          <w:top w:val="single" w:sz="4" w:space="1" w:color="auto"/>
          <w:bottom w:val="single" w:sz="4" w:space="1" w:color="auto"/>
        </w:pBdr>
        <w:shd w:val="clear" w:color="auto" w:fill="E6E6E6"/>
        <w:tabs>
          <w:tab w:val="left" w:pos="2880"/>
          <w:tab w:val="left" w:pos="5760"/>
        </w:tabs>
        <w:spacing w:before="0" w:after="0"/>
        <w:rPr>
          <w:rFonts w:ascii="Times New Roman" w:hAnsi="Times New Roman"/>
          <w:i w:val="0"/>
          <w:sz w:val="24"/>
          <w:szCs w:val="24"/>
          <w:lang w:val="en-US"/>
        </w:rPr>
      </w:pPr>
      <w:r w:rsidRPr="002B7298">
        <w:rPr>
          <w:rFonts w:ascii="Times New Roman" w:hAnsi="Times New Roman"/>
          <w:i w:val="0"/>
          <w:caps/>
          <w:sz w:val="24"/>
          <w:szCs w:val="24"/>
          <w:lang w:val="en-US"/>
        </w:rPr>
        <w:t xml:space="preserve">4. </w:t>
      </w:r>
      <w:r w:rsidR="009A7A7B" w:rsidRPr="002B7298">
        <w:rPr>
          <w:rFonts w:ascii="Times New Roman" w:hAnsi="Times New Roman"/>
          <w:i w:val="0"/>
          <w:caps/>
          <w:sz w:val="24"/>
          <w:szCs w:val="24"/>
          <w:lang w:val="en-US"/>
        </w:rPr>
        <w:t>professional</w:t>
      </w:r>
      <w:r w:rsidRPr="002B7298">
        <w:rPr>
          <w:rFonts w:ascii="Times New Roman" w:hAnsi="Times New Roman"/>
          <w:i w:val="0"/>
          <w:caps/>
          <w:sz w:val="24"/>
          <w:szCs w:val="24"/>
          <w:lang w:val="en-US"/>
        </w:rPr>
        <w:t xml:space="preserve"> Service </w:t>
      </w:r>
    </w:p>
    <w:p w:rsidR="00256B91" w:rsidRPr="002B7298" w:rsidRDefault="00256B91" w:rsidP="00B65397">
      <w:pPr>
        <w:widowControl w:val="0"/>
        <w:tabs>
          <w:tab w:val="left" w:pos="540"/>
          <w:tab w:val="left" w:pos="4320"/>
        </w:tabs>
        <w:ind w:right="-720"/>
        <w:rPr>
          <w:sz w:val="12"/>
          <w:szCs w:val="12"/>
        </w:rPr>
      </w:pPr>
      <w:r w:rsidRPr="002B7298">
        <w:rPr>
          <w:b/>
        </w:rPr>
        <w:tab/>
      </w:r>
    </w:p>
    <w:p w:rsidR="00D130C5" w:rsidRPr="002B7298" w:rsidRDefault="00D130C5" w:rsidP="00B65397">
      <w:pPr>
        <w:widowControl w:val="0"/>
        <w:tabs>
          <w:tab w:val="left" w:pos="1050"/>
        </w:tabs>
        <w:rPr>
          <w:b/>
          <w:bCs/>
        </w:rPr>
      </w:pPr>
      <w:r w:rsidRPr="002B7298">
        <w:rPr>
          <w:b/>
          <w:bCs/>
        </w:rPr>
        <w:t>1. Service to Professional Societies</w:t>
      </w:r>
      <w:r w:rsidR="007755BD" w:rsidRPr="002B7298">
        <w:rPr>
          <w:b/>
          <w:bCs/>
        </w:rPr>
        <w:t xml:space="preserve"> and other Agencies</w:t>
      </w:r>
    </w:p>
    <w:p w:rsidR="007755BD" w:rsidRPr="002B7298" w:rsidRDefault="007755BD" w:rsidP="00B65397">
      <w:pPr>
        <w:widowControl w:val="0"/>
        <w:tabs>
          <w:tab w:val="left" w:pos="1050"/>
        </w:tabs>
        <w:ind w:left="2160" w:hanging="2160"/>
        <w:rPr>
          <w:b/>
          <w:sz w:val="12"/>
          <w:szCs w:val="12"/>
          <w:u w:val="single"/>
        </w:rPr>
      </w:pPr>
    </w:p>
    <w:p w:rsidR="00184AD8" w:rsidRPr="002B7298" w:rsidRDefault="00184AD8" w:rsidP="00B65397">
      <w:pPr>
        <w:widowControl w:val="0"/>
        <w:tabs>
          <w:tab w:val="left" w:pos="1050"/>
        </w:tabs>
        <w:ind w:left="2160" w:hanging="2160"/>
        <w:rPr>
          <w:b/>
          <w:i/>
          <w:iCs/>
        </w:rPr>
      </w:pPr>
      <w:r w:rsidRPr="002B7298">
        <w:rPr>
          <w:b/>
          <w:i/>
          <w:iCs/>
        </w:rPr>
        <w:t>Committees</w:t>
      </w:r>
    </w:p>
    <w:p w:rsidR="00C57F13" w:rsidRDefault="00C57F13" w:rsidP="00847BDE">
      <w:pPr>
        <w:widowControl w:val="0"/>
        <w:tabs>
          <w:tab w:val="left" w:pos="1050"/>
        </w:tabs>
        <w:ind w:left="2160" w:hanging="2160"/>
        <w:rPr>
          <w:bCs/>
        </w:rPr>
      </w:pPr>
      <w:r>
        <w:rPr>
          <w:bCs/>
        </w:rPr>
        <w:t>8/2019-</w:t>
      </w:r>
      <w:r w:rsidR="00847BDE">
        <w:rPr>
          <w:bCs/>
        </w:rPr>
        <w:t>8/2021</w:t>
      </w:r>
      <w:r>
        <w:rPr>
          <w:bCs/>
        </w:rPr>
        <w:tab/>
        <w:t xml:space="preserve">Member, Conference Program Committee, </w:t>
      </w:r>
      <w:r w:rsidRPr="002B7298">
        <w:rPr>
          <w:bCs/>
        </w:rPr>
        <w:t>Society for Prevention Research</w:t>
      </w:r>
    </w:p>
    <w:p w:rsidR="007755BD" w:rsidRPr="002B7298" w:rsidRDefault="007755BD" w:rsidP="00847BDE">
      <w:pPr>
        <w:widowControl w:val="0"/>
        <w:tabs>
          <w:tab w:val="left" w:pos="1050"/>
        </w:tabs>
        <w:ind w:left="2160" w:hanging="2160"/>
        <w:rPr>
          <w:bCs/>
        </w:rPr>
      </w:pPr>
      <w:r w:rsidRPr="002B7298">
        <w:rPr>
          <w:bCs/>
        </w:rPr>
        <w:t>5/2016-</w:t>
      </w:r>
      <w:r w:rsidR="00847BDE">
        <w:rPr>
          <w:bCs/>
        </w:rPr>
        <w:t>5/2021</w:t>
      </w:r>
      <w:r w:rsidRPr="002B7298">
        <w:rPr>
          <w:bCs/>
        </w:rPr>
        <w:tab/>
        <w:t>Member, Diversity Network Committee, Society for Prevention Research</w:t>
      </w:r>
    </w:p>
    <w:p w:rsidR="007755BD" w:rsidRPr="002B7298" w:rsidRDefault="00184AD8" w:rsidP="00B65397">
      <w:pPr>
        <w:widowControl w:val="0"/>
        <w:tabs>
          <w:tab w:val="left" w:pos="1050"/>
        </w:tabs>
        <w:ind w:left="2160" w:hanging="2160"/>
        <w:rPr>
          <w:bCs/>
        </w:rPr>
      </w:pPr>
      <w:r w:rsidRPr="002B7298">
        <w:rPr>
          <w:bCs/>
        </w:rPr>
        <w:t>11/2015-pres</w:t>
      </w:r>
      <w:r w:rsidR="007755BD" w:rsidRPr="002B7298">
        <w:rPr>
          <w:bCs/>
        </w:rPr>
        <w:tab/>
        <w:t>Member, Fatherhood in Families Focus Group, National Conference on Family Relations</w:t>
      </w:r>
    </w:p>
    <w:p w:rsidR="007755BD" w:rsidRPr="002B7298" w:rsidRDefault="00184AD8" w:rsidP="00847BDE">
      <w:pPr>
        <w:widowControl w:val="0"/>
        <w:tabs>
          <w:tab w:val="left" w:pos="1050"/>
        </w:tabs>
        <w:ind w:left="2160" w:hanging="2160"/>
        <w:rPr>
          <w:bCs/>
        </w:rPr>
      </w:pPr>
      <w:r w:rsidRPr="002B7298">
        <w:rPr>
          <w:bCs/>
        </w:rPr>
        <w:t>2014-</w:t>
      </w:r>
      <w:r w:rsidR="00847BDE">
        <w:rPr>
          <w:bCs/>
        </w:rPr>
        <w:t>2020</w:t>
      </w:r>
      <w:r w:rsidR="007755BD" w:rsidRPr="002B7298">
        <w:rPr>
          <w:bCs/>
        </w:rPr>
        <w:tab/>
      </w:r>
      <w:r w:rsidRPr="002B7298">
        <w:rPr>
          <w:bCs/>
        </w:rPr>
        <w:tab/>
      </w:r>
      <w:r w:rsidR="007755BD" w:rsidRPr="002B7298">
        <w:rPr>
          <w:bCs/>
        </w:rPr>
        <w:t>Member, Executive Committee, Center for Translational and Prevention Science,</w:t>
      </w:r>
      <w:r w:rsidR="007755BD" w:rsidRPr="002B7298">
        <w:rPr>
          <w:lang w:eastAsia="en-US" w:bidi="he-IL"/>
        </w:rPr>
        <w:t xml:space="preserve"> NIDA Center of Excellence (P30 DA027827)</w:t>
      </w:r>
    </w:p>
    <w:p w:rsidR="007755BD" w:rsidRPr="002B7298" w:rsidRDefault="00184AD8" w:rsidP="00847BDE">
      <w:pPr>
        <w:widowControl w:val="0"/>
        <w:tabs>
          <w:tab w:val="left" w:pos="1050"/>
        </w:tabs>
        <w:ind w:left="2160" w:hanging="2160"/>
        <w:rPr>
          <w:bCs/>
        </w:rPr>
      </w:pPr>
      <w:r w:rsidRPr="002B7298">
        <w:rPr>
          <w:bCs/>
        </w:rPr>
        <w:t>2014-</w:t>
      </w:r>
      <w:r w:rsidR="00847BDE">
        <w:rPr>
          <w:bCs/>
        </w:rPr>
        <w:t>2020</w:t>
      </w:r>
      <w:r w:rsidR="007755BD" w:rsidRPr="002B7298">
        <w:rPr>
          <w:bCs/>
        </w:rPr>
        <w:tab/>
      </w:r>
      <w:r w:rsidRPr="002B7298">
        <w:rPr>
          <w:bCs/>
        </w:rPr>
        <w:tab/>
      </w:r>
      <w:r w:rsidR="007755BD" w:rsidRPr="002B7298">
        <w:rPr>
          <w:bCs/>
        </w:rPr>
        <w:t>Member, Publications Committee, Center for Translational and Prevention Science,</w:t>
      </w:r>
      <w:r w:rsidR="007755BD" w:rsidRPr="002B7298">
        <w:rPr>
          <w:lang w:eastAsia="en-US" w:bidi="he-IL"/>
        </w:rPr>
        <w:t xml:space="preserve"> NIDA Center of Excellence (P30 DA027827)</w:t>
      </w:r>
    </w:p>
    <w:p w:rsidR="007755BD" w:rsidRPr="002B7298" w:rsidRDefault="007755BD" w:rsidP="00B65397">
      <w:pPr>
        <w:widowControl w:val="0"/>
        <w:tabs>
          <w:tab w:val="left" w:pos="1050"/>
        </w:tabs>
        <w:ind w:left="2160" w:hanging="2160"/>
        <w:rPr>
          <w:lang w:eastAsia="en-US" w:bidi="he-IL"/>
        </w:rPr>
      </w:pPr>
      <w:r w:rsidRPr="002B7298">
        <w:rPr>
          <w:bCs/>
        </w:rPr>
        <w:t>2009-2014</w:t>
      </w:r>
      <w:r w:rsidRPr="002B7298">
        <w:rPr>
          <w:bCs/>
        </w:rPr>
        <w:tab/>
      </w:r>
      <w:r w:rsidRPr="002B7298">
        <w:rPr>
          <w:bCs/>
        </w:rPr>
        <w:tab/>
        <w:t xml:space="preserve">Member, Executive Committee, Center for Genetics and Prevention Science. </w:t>
      </w:r>
      <w:r w:rsidRPr="002B7298">
        <w:rPr>
          <w:lang w:eastAsia="en-US" w:bidi="he-IL"/>
        </w:rPr>
        <w:t>NIDA Center of Excellence (P30 DA027827)</w:t>
      </w:r>
    </w:p>
    <w:p w:rsidR="001C587B" w:rsidRPr="002B7298" w:rsidRDefault="001C587B" w:rsidP="00B65397">
      <w:pPr>
        <w:widowControl w:val="0"/>
        <w:tabs>
          <w:tab w:val="left" w:pos="-1440"/>
          <w:tab w:val="left" w:pos="-72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</w:pPr>
      <w:r w:rsidRPr="002B7298">
        <w:rPr>
          <w:bCs/>
          <w:color w:val="000000"/>
        </w:rPr>
        <w:t>1/2002-12/2003</w:t>
      </w:r>
      <w:r w:rsidRPr="002B7298">
        <w:rPr>
          <w:bCs/>
          <w:color w:val="000000"/>
        </w:rPr>
        <w:tab/>
        <w:t>Board Member, Georgia Association for MFT</w:t>
      </w:r>
      <w:r w:rsidRPr="002B7298">
        <w:tab/>
      </w:r>
    </w:p>
    <w:p w:rsidR="001C587B" w:rsidRPr="002B7298" w:rsidRDefault="001C587B" w:rsidP="00B65397">
      <w:pPr>
        <w:widowControl w:val="0"/>
        <w:tabs>
          <w:tab w:val="left" w:pos="-1440"/>
          <w:tab w:val="left" w:pos="-72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</w:pPr>
      <w:r w:rsidRPr="002B7298">
        <w:rPr>
          <w:bCs/>
          <w:color w:val="000000"/>
        </w:rPr>
        <w:lastRenderedPageBreak/>
        <w:t>3/2001-12/2001</w:t>
      </w:r>
      <w:r w:rsidRPr="002B7298">
        <w:rPr>
          <w:bCs/>
          <w:color w:val="000000"/>
        </w:rPr>
        <w:tab/>
        <w:t>Legislative Committee, Georgia Association for MFT</w:t>
      </w:r>
    </w:p>
    <w:p w:rsidR="00441312" w:rsidRPr="002B7298" w:rsidRDefault="00441312" w:rsidP="00B65397">
      <w:pPr>
        <w:widowControl w:val="0"/>
        <w:tabs>
          <w:tab w:val="left" w:pos="-1440"/>
          <w:tab w:val="left" w:pos="-72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</w:pPr>
      <w:r w:rsidRPr="002B7298">
        <w:rPr>
          <w:bCs/>
          <w:color w:val="000000"/>
        </w:rPr>
        <w:t>1/2002- 12/2003</w:t>
      </w:r>
      <w:r w:rsidRPr="002B7298">
        <w:t xml:space="preserve"> </w:t>
      </w:r>
      <w:r w:rsidRPr="002B7298">
        <w:tab/>
        <w:t>Chapter Chair, South Georgia Association for MFT</w:t>
      </w:r>
    </w:p>
    <w:p w:rsidR="001C587B" w:rsidRPr="002B7298" w:rsidRDefault="001C587B" w:rsidP="00B65397">
      <w:pPr>
        <w:widowControl w:val="0"/>
        <w:tabs>
          <w:tab w:val="left" w:pos="1050"/>
        </w:tabs>
        <w:ind w:left="1620" w:hanging="1620"/>
        <w:rPr>
          <w:bCs/>
        </w:rPr>
      </w:pPr>
    </w:p>
    <w:p w:rsidR="00184AD8" w:rsidRPr="002B7298" w:rsidRDefault="00184AD8" w:rsidP="00B65397">
      <w:pPr>
        <w:widowControl w:val="0"/>
        <w:ind w:left="2160" w:hanging="2160"/>
        <w:rPr>
          <w:b/>
          <w:i/>
          <w:iCs/>
        </w:rPr>
      </w:pPr>
      <w:r w:rsidRPr="002B7298">
        <w:rPr>
          <w:b/>
          <w:i/>
          <w:iCs/>
        </w:rPr>
        <w:t>Conference Review</w:t>
      </w:r>
    </w:p>
    <w:p w:rsidR="00184AD8" w:rsidRPr="002B7298" w:rsidRDefault="00184AD8" w:rsidP="00B65397">
      <w:pPr>
        <w:widowControl w:val="0"/>
        <w:tabs>
          <w:tab w:val="left" w:pos="-1440"/>
          <w:tab w:val="left" w:pos="-72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  <w:rPr>
          <w:bCs/>
          <w:color w:val="000000"/>
          <w:sz w:val="12"/>
          <w:szCs w:val="12"/>
        </w:rPr>
      </w:pPr>
    </w:p>
    <w:p w:rsidR="007A1FCB" w:rsidRDefault="007A1FCB" w:rsidP="00B65397">
      <w:pPr>
        <w:widowControl w:val="0"/>
        <w:tabs>
          <w:tab w:val="left" w:pos="-1440"/>
          <w:tab w:val="left" w:pos="-72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  <w:rPr>
          <w:bCs/>
          <w:color w:val="000000"/>
        </w:rPr>
      </w:pPr>
      <w:r>
        <w:rPr>
          <w:bCs/>
          <w:color w:val="000000"/>
        </w:rPr>
        <w:t>11/23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Conference abstract review, Society for Research on Adolescence</w:t>
      </w:r>
    </w:p>
    <w:p w:rsidR="002745DA" w:rsidRDefault="002745DA" w:rsidP="00B65397">
      <w:pPr>
        <w:widowControl w:val="0"/>
        <w:tabs>
          <w:tab w:val="left" w:pos="-1440"/>
          <w:tab w:val="left" w:pos="-72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  <w:rPr>
          <w:bCs/>
          <w:color w:val="000000"/>
        </w:rPr>
      </w:pPr>
      <w:r>
        <w:rPr>
          <w:bCs/>
          <w:color w:val="000000"/>
        </w:rPr>
        <w:t>7/2020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Conference abstract review, Society for Prevention Research</w:t>
      </w:r>
    </w:p>
    <w:p w:rsidR="00774482" w:rsidRDefault="00774482" w:rsidP="00B65397">
      <w:pPr>
        <w:widowControl w:val="0"/>
        <w:tabs>
          <w:tab w:val="left" w:pos="-1440"/>
          <w:tab w:val="left" w:pos="-72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  <w:rPr>
          <w:bCs/>
          <w:color w:val="000000"/>
        </w:rPr>
      </w:pPr>
      <w:r>
        <w:rPr>
          <w:bCs/>
          <w:color w:val="000000"/>
        </w:rPr>
        <w:t>12/2018</w:t>
      </w:r>
      <w:r>
        <w:rPr>
          <w:bCs/>
          <w:color w:val="000000"/>
        </w:rPr>
        <w:tab/>
        <w:t>Conference abstract review, Society for Prevention Research</w:t>
      </w:r>
    </w:p>
    <w:p w:rsidR="00184AD8" w:rsidRPr="002B7298" w:rsidRDefault="00184AD8" w:rsidP="00B65397">
      <w:pPr>
        <w:widowControl w:val="0"/>
        <w:tabs>
          <w:tab w:val="left" w:pos="-1440"/>
          <w:tab w:val="left" w:pos="-72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  <w:rPr>
          <w:bCs/>
          <w:color w:val="000000"/>
        </w:rPr>
      </w:pPr>
      <w:r w:rsidRPr="002B7298">
        <w:rPr>
          <w:bCs/>
          <w:color w:val="000000"/>
        </w:rPr>
        <w:t>4/2017</w:t>
      </w:r>
      <w:r w:rsidRPr="002B7298">
        <w:rPr>
          <w:bCs/>
          <w:color w:val="000000"/>
        </w:rPr>
        <w:tab/>
      </w:r>
      <w:r w:rsidRPr="002B7298">
        <w:rPr>
          <w:bCs/>
          <w:color w:val="000000"/>
        </w:rPr>
        <w:tab/>
        <w:t>Minority Travel Awards, Review Committee. Society for Prevention Research.</w:t>
      </w:r>
    </w:p>
    <w:p w:rsidR="00184AD8" w:rsidRPr="002B7298" w:rsidRDefault="00184AD8" w:rsidP="00B65397">
      <w:pPr>
        <w:widowControl w:val="0"/>
        <w:tabs>
          <w:tab w:val="left" w:pos="-1440"/>
          <w:tab w:val="left" w:pos="-720"/>
          <w:tab w:val="left" w:pos="720"/>
          <w:tab w:val="left" w:pos="153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530" w:hanging="1530"/>
        <w:rPr>
          <w:bCs/>
          <w:color w:val="000000"/>
        </w:rPr>
      </w:pPr>
      <w:r w:rsidRPr="002B7298">
        <w:rPr>
          <w:bCs/>
          <w:color w:val="000000"/>
        </w:rPr>
        <w:t>2/2017</w:t>
      </w:r>
      <w:r w:rsidRPr="002B7298">
        <w:rPr>
          <w:bCs/>
          <w:color w:val="000000"/>
        </w:rPr>
        <w:tab/>
      </w:r>
      <w:r w:rsidRPr="002B7298">
        <w:rPr>
          <w:bCs/>
          <w:color w:val="000000"/>
        </w:rPr>
        <w:tab/>
        <w:t>NIDA International Poster Session, Review Committee. Society for Prevention Research.</w:t>
      </w:r>
    </w:p>
    <w:p w:rsidR="00184AD8" w:rsidRPr="002B7298" w:rsidRDefault="00184AD8" w:rsidP="00B65397">
      <w:pPr>
        <w:widowControl w:val="0"/>
        <w:tabs>
          <w:tab w:val="left" w:pos="-1440"/>
          <w:tab w:val="left" w:pos="-72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  <w:rPr>
          <w:bCs/>
          <w:color w:val="000000"/>
        </w:rPr>
      </w:pPr>
      <w:r w:rsidRPr="002B7298">
        <w:rPr>
          <w:bCs/>
          <w:color w:val="000000"/>
        </w:rPr>
        <w:t>4/2017</w:t>
      </w:r>
      <w:r w:rsidRPr="002B7298">
        <w:rPr>
          <w:bCs/>
          <w:color w:val="000000"/>
        </w:rPr>
        <w:tab/>
      </w:r>
      <w:r w:rsidRPr="002B7298">
        <w:rPr>
          <w:bCs/>
          <w:color w:val="000000"/>
        </w:rPr>
        <w:tab/>
        <w:t>Conference abstract review, National Conference on Family Relations</w:t>
      </w:r>
    </w:p>
    <w:p w:rsidR="00184AD8" w:rsidRPr="002B7298" w:rsidRDefault="00184AD8" w:rsidP="00B65397">
      <w:pPr>
        <w:widowControl w:val="0"/>
        <w:tabs>
          <w:tab w:val="left" w:pos="-1440"/>
          <w:tab w:val="left" w:pos="-72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  <w:rPr>
          <w:bCs/>
          <w:color w:val="000000"/>
        </w:rPr>
      </w:pPr>
      <w:r w:rsidRPr="002B7298">
        <w:rPr>
          <w:bCs/>
          <w:color w:val="000000"/>
        </w:rPr>
        <w:t>3/2017</w:t>
      </w:r>
      <w:r w:rsidRPr="002B7298">
        <w:rPr>
          <w:bCs/>
          <w:color w:val="000000"/>
        </w:rPr>
        <w:tab/>
      </w:r>
      <w:r w:rsidRPr="002B7298">
        <w:rPr>
          <w:bCs/>
          <w:color w:val="000000"/>
        </w:rPr>
        <w:tab/>
        <w:t>Conference abstract review, Society for Prevention Research</w:t>
      </w:r>
    </w:p>
    <w:p w:rsidR="00184AD8" w:rsidRPr="002B7298" w:rsidRDefault="00184AD8" w:rsidP="00B65397">
      <w:pPr>
        <w:widowControl w:val="0"/>
        <w:tabs>
          <w:tab w:val="left" w:pos="-1440"/>
          <w:tab w:val="left" w:pos="-72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  <w:rPr>
          <w:bCs/>
          <w:color w:val="000000"/>
        </w:rPr>
      </w:pPr>
      <w:r w:rsidRPr="002B7298">
        <w:rPr>
          <w:bCs/>
          <w:color w:val="000000"/>
        </w:rPr>
        <w:t>4/2016</w:t>
      </w:r>
      <w:r w:rsidRPr="002B7298">
        <w:rPr>
          <w:bCs/>
          <w:color w:val="000000"/>
        </w:rPr>
        <w:tab/>
      </w:r>
      <w:r w:rsidRPr="002B7298">
        <w:rPr>
          <w:bCs/>
          <w:color w:val="000000"/>
        </w:rPr>
        <w:tab/>
        <w:t>Conference abstract review, National Conference on Family Relations</w:t>
      </w:r>
    </w:p>
    <w:p w:rsidR="00184AD8" w:rsidRPr="002B7298" w:rsidRDefault="00184AD8" w:rsidP="00B65397">
      <w:pPr>
        <w:widowControl w:val="0"/>
        <w:tabs>
          <w:tab w:val="left" w:pos="-1440"/>
          <w:tab w:val="left" w:pos="-72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  <w:rPr>
          <w:bCs/>
          <w:color w:val="000000"/>
        </w:rPr>
      </w:pPr>
      <w:r w:rsidRPr="002B7298">
        <w:rPr>
          <w:bCs/>
          <w:color w:val="000000"/>
        </w:rPr>
        <w:t>3/2016</w:t>
      </w:r>
      <w:r w:rsidRPr="002B7298">
        <w:rPr>
          <w:bCs/>
          <w:color w:val="000000"/>
        </w:rPr>
        <w:tab/>
      </w:r>
      <w:r w:rsidRPr="002B7298">
        <w:rPr>
          <w:bCs/>
          <w:color w:val="000000"/>
        </w:rPr>
        <w:tab/>
        <w:t>Conference abstract review, Society for Prevention Research</w:t>
      </w:r>
    </w:p>
    <w:p w:rsidR="00184AD8" w:rsidRPr="002B7298" w:rsidRDefault="00184AD8" w:rsidP="00B65397">
      <w:pPr>
        <w:widowControl w:val="0"/>
        <w:tabs>
          <w:tab w:val="left" w:pos="1050"/>
        </w:tabs>
        <w:ind w:left="2160" w:hanging="2160"/>
        <w:rPr>
          <w:bCs/>
        </w:rPr>
      </w:pPr>
    </w:p>
    <w:p w:rsidR="001C587B" w:rsidRPr="002B7298" w:rsidRDefault="001C587B" w:rsidP="00B65397">
      <w:pPr>
        <w:widowControl w:val="0"/>
        <w:tabs>
          <w:tab w:val="left" w:pos="1050"/>
        </w:tabs>
        <w:ind w:left="2160" w:hanging="2160"/>
        <w:rPr>
          <w:b/>
          <w:i/>
          <w:iCs/>
        </w:rPr>
      </w:pPr>
      <w:r w:rsidRPr="002B7298">
        <w:rPr>
          <w:b/>
          <w:i/>
          <w:iCs/>
        </w:rPr>
        <w:t>Training</w:t>
      </w:r>
    </w:p>
    <w:p w:rsidR="002745DA" w:rsidRDefault="002745DA" w:rsidP="002745DA">
      <w:pPr>
        <w:widowControl w:val="0"/>
        <w:ind w:left="1620" w:hanging="1620"/>
        <w:rPr>
          <w:lang w:eastAsia="en-US"/>
        </w:rPr>
      </w:pPr>
      <w:r>
        <w:rPr>
          <w:lang w:eastAsia="en-US"/>
        </w:rPr>
        <w:t>9/20- 9/21</w:t>
      </w:r>
      <w:r>
        <w:rPr>
          <w:lang w:eastAsia="en-US"/>
        </w:rPr>
        <w:tab/>
        <w:t xml:space="preserve">Mentor, </w:t>
      </w:r>
      <w:r>
        <w:t>Georgia CTSA TEAMS Program</w:t>
      </w:r>
    </w:p>
    <w:p w:rsidR="002745DA" w:rsidRDefault="002745DA" w:rsidP="002745DA">
      <w:pPr>
        <w:widowControl w:val="0"/>
        <w:ind w:left="1620" w:hanging="1620"/>
        <w:rPr>
          <w:lang w:eastAsia="en-US"/>
        </w:rPr>
      </w:pPr>
      <w:r>
        <w:rPr>
          <w:lang w:eastAsia="en-US"/>
        </w:rPr>
        <w:t>9/19- 9/20</w:t>
      </w:r>
      <w:r>
        <w:rPr>
          <w:lang w:eastAsia="en-US"/>
        </w:rPr>
        <w:tab/>
        <w:t xml:space="preserve">Mentor, </w:t>
      </w:r>
      <w:r>
        <w:t>Georgia CTSA TEAMS Program</w:t>
      </w:r>
    </w:p>
    <w:p w:rsidR="001C587B" w:rsidRPr="002B7298" w:rsidRDefault="001C587B" w:rsidP="00B65397">
      <w:pPr>
        <w:widowControl w:val="0"/>
        <w:ind w:left="1620" w:hanging="1620"/>
      </w:pPr>
      <w:r w:rsidRPr="002B7298">
        <w:rPr>
          <w:lang w:eastAsia="en-US"/>
        </w:rPr>
        <w:t>11/13/15</w:t>
      </w:r>
      <w:r w:rsidRPr="002B7298">
        <w:rPr>
          <w:lang w:eastAsia="en-US"/>
        </w:rPr>
        <w:tab/>
      </w:r>
      <w:r w:rsidRPr="002B7298">
        <w:rPr>
          <w:color w:val="000000"/>
        </w:rPr>
        <w:t>NIH Mock Review Panel (Panelist).</w:t>
      </w:r>
      <w:r w:rsidRPr="002B7298">
        <w:t xml:space="preserve"> Annual meeting of the National Council on Family Relations, November 13, 2015.</w:t>
      </w:r>
    </w:p>
    <w:p w:rsidR="00441312" w:rsidRPr="002B7298" w:rsidRDefault="00441312" w:rsidP="00B65397">
      <w:pPr>
        <w:pStyle w:val="BodyText"/>
        <w:widowControl w:val="0"/>
        <w:tabs>
          <w:tab w:val="left" w:pos="540"/>
        </w:tabs>
        <w:ind w:right="-900"/>
        <w:rPr>
          <w:b/>
          <w:i/>
          <w:iCs/>
          <w:szCs w:val="24"/>
        </w:rPr>
      </w:pPr>
      <w:r w:rsidRPr="002B7298">
        <w:rPr>
          <w:b/>
          <w:i/>
          <w:iCs/>
          <w:szCs w:val="24"/>
        </w:rPr>
        <w:t>Textbook Review</w:t>
      </w:r>
    </w:p>
    <w:p w:rsidR="00441312" w:rsidRPr="002B7298" w:rsidRDefault="00441312" w:rsidP="00B65397">
      <w:pPr>
        <w:pStyle w:val="BodyText"/>
        <w:widowControl w:val="0"/>
        <w:tabs>
          <w:tab w:val="left" w:pos="540"/>
        </w:tabs>
        <w:ind w:right="-900"/>
        <w:rPr>
          <w:b/>
          <w:sz w:val="12"/>
          <w:szCs w:val="12"/>
          <w:u w:val="single"/>
        </w:rPr>
      </w:pPr>
    </w:p>
    <w:p w:rsidR="00441312" w:rsidRPr="002B7298" w:rsidRDefault="00441312" w:rsidP="00B65397">
      <w:pPr>
        <w:widowControl w:val="0"/>
        <w:ind w:left="1530" w:hanging="1530"/>
      </w:pPr>
      <w:r w:rsidRPr="002B7298">
        <w:t>2016</w:t>
      </w:r>
      <w:r w:rsidRPr="002B7298">
        <w:tab/>
      </w:r>
      <w:r w:rsidRPr="002B7298">
        <w:rPr>
          <w:i/>
        </w:rPr>
        <w:t xml:space="preserve">Developing Adolescents, </w:t>
      </w:r>
      <w:r w:rsidRPr="002E39D6">
        <w:rPr>
          <w:iCs/>
        </w:rPr>
        <w:t>prospectus</w:t>
      </w:r>
      <w:r w:rsidRPr="002B7298">
        <w:rPr>
          <w:i/>
        </w:rPr>
        <w:t xml:space="preserve">. </w:t>
      </w:r>
      <w:r w:rsidRPr="002B7298">
        <w:t xml:space="preserve"> Cynthia Lightfoot (Penn State University, Brandywine) and Eric </w:t>
      </w:r>
      <w:proofErr w:type="spellStart"/>
      <w:r w:rsidRPr="002B7298">
        <w:t>Amsel</w:t>
      </w:r>
      <w:proofErr w:type="spellEnd"/>
      <w:r w:rsidRPr="002B7298">
        <w:t xml:space="preserve"> (Weber State University)</w:t>
      </w:r>
    </w:p>
    <w:p w:rsidR="00441312" w:rsidRPr="002B7298" w:rsidRDefault="00441312" w:rsidP="00B65397">
      <w:pPr>
        <w:widowControl w:val="0"/>
        <w:ind w:left="1170" w:hanging="1170"/>
        <w:rPr>
          <w:sz w:val="12"/>
          <w:szCs w:val="12"/>
        </w:rPr>
      </w:pPr>
    </w:p>
    <w:p w:rsidR="001C587B" w:rsidRPr="002B7298" w:rsidRDefault="00441312" w:rsidP="00B65397">
      <w:pPr>
        <w:widowControl w:val="0"/>
        <w:ind w:left="1530" w:hanging="1530"/>
      </w:pPr>
      <w:r w:rsidRPr="002B7298">
        <w:t>2015</w:t>
      </w:r>
      <w:r w:rsidRPr="002B7298">
        <w:tab/>
      </w:r>
      <w:r w:rsidRPr="002B7298">
        <w:rPr>
          <w:i/>
        </w:rPr>
        <w:t xml:space="preserve">Developing Adolescents, Chapters 1-4. </w:t>
      </w:r>
      <w:r w:rsidRPr="002B7298">
        <w:t xml:space="preserve"> Cynthia Lightfoot (Penn State University, Brandywine) and Eric </w:t>
      </w:r>
      <w:proofErr w:type="spellStart"/>
      <w:r w:rsidRPr="002B7298">
        <w:t>Amsel</w:t>
      </w:r>
      <w:proofErr w:type="spellEnd"/>
      <w:r w:rsidRPr="002B7298">
        <w:t xml:space="preserve"> (Weber State University)</w:t>
      </w:r>
    </w:p>
    <w:p w:rsidR="00441312" w:rsidRPr="002B7298" w:rsidRDefault="00441312" w:rsidP="00B65397">
      <w:pPr>
        <w:widowControl w:val="0"/>
        <w:ind w:left="1530" w:hanging="1530"/>
        <w:rPr>
          <w:sz w:val="12"/>
          <w:szCs w:val="12"/>
        </w:rPr>
      </w:pPr>
    </w:p>
    <w:p w:rsidR="007755BD" w:rsidRPr="002B7298" w:rsidRDefault="007755BD" w:rsidP="00B65397">
      <w:pPr>
        <w:widowControl w:val="0"/>
        <w:tabs>
          <w:tab w:val="left" w:pos="1050"/>
        </w:tabs>
        <w:rPr>
          <w:b/>
          <w:bCs/>
        </w:rPr>
      </w:pPr>
      <w:r w:rsidRPr="002B7298">
        <w:rPr>
          <w:b/>
          <w:bCs/>
        </w:rPr>
        <w:t>2. Editorial Board Memberships</w:t>
      </w:r>
    </w:p>
    <w:p w:rsidR="007755BD" w:rsidRPr="002B7298" w:rsidRDefault="007755BD" w:rsidP="00B65397">
      <w:pPr>
        <w:widowControl w:val="0"/>
        <w:suppressAutoHyphens w:val="0"/>
        <w:rPr>
          <w:bCs/>
          <w:color w:val="000000"/>
          <w:sz w:val="12"/>
          <w:szCs w:val="12"/>
        </w:rPr>
      </w:pPr>
    </w:p>
    <w:p w:rsidR="00A2363A" w:rsidRDefault="00A2363A" w:rsidP="00A2363A">
      <w:pPr>
        <w:widowControl w:val="0"/>
        <w:suppressAutoHyphens w:val="0"/>
        <w:rPr>
          <w:bCs/>
          <w:i/>
          <w:iCs/>
          <w:color w:val="000000"/>
        </w:rPr>
      </w:pPr>
      <w:r>
        <w:rPr>
          <w:bCs/>
          <w:color w:val="000000"/>
        </w:rPr>
        <w:t>1/2020- present</w:t>
      </w:r>
      <w:r>
        <w:rPr>
          <w:bCs/>
          <w:color w:val="000000"/>
        </w:rPr>
        <w:tab/>
      </w:r>
      <w:r>
        <w:rPr>
          <w:bCs/>
          <w:i/>
          <w:iCs/>
          <w:color w:val="000000"/>
        </w:rPr>
        <w:t>Journal of Adolescent Health (Impact factor 2019, 5.01)</w:t>
      </w:r>
    </w:p>
    <w:p w:rsidR="00E91372" w:rsidRDefault="00E91372" w:rsidP="00E91372">
      <w:pPr>
        <w:widowControl w:val="0"/>
        <w:suppressAutoHyphens w:val="0"/>
        <w:rPr>
          <w:bCs/>
          <w:color w:val="000000"/>
        </w:rPr>
      </w:pPr>
      <w:r>
        <w:rPr>
          <w:bCs/>
          <w:color w:val="000000"/>
        </w:rPr>
        <w:t>9/2020-</w:t>
      </w:r>
      <w:r w:rsidR="003C01B2">
        <w:rPr>
          <w:bCs/>
          <w:color w:val="000000"/>
        </w:rPr>
        <w:t>9/2022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0E0081">
        <w:rPr>
          <w:bCs/>
          <w:i/>
          <w:iCs/>
          <w:color w:val="000000"/>
        </w:rPr>
        <w:t>Psychology of Men and Masculinities</w:t>
      </w:r>
      <w:r>
        <w:rPr>
          <w:bCs/>
          <w:color w:val="000000"/>
        </w:rPr>
        <w:t xml:space="preserve"> </w:t>
      </w:r>
      <w:r>
        <w:rPr>
          <w:bCs/>
          <w:i/>
          <w:iCs/>
          <w:color w:val="000000"/>
        </w:rPr>
        <w:t>(Impact factor 2020, 2.95)</w:t>
      </w:r>
    </w:p>
    <w:p w:rsidR="00A2363A" w:rsidRDefault="00A2363A" w:rsidP="00E91372">
      <w:pPr>
        <w:widowControl w:val="0"/>
        <w:suppressAutoHyphens w:val="0"/>
        <w:rPr>
          <w:bCs/>
          <w:i/>
          <w:iCs/>
          <w:color w:val="000000"/>
        </w:rPr>
      </w:pPr>
      <w:r>
        <w:rPr>
          <w:bCs/>
          <w:color w:val="000000"/>
        </w:rPr>
        <w:t>2/2020-</w:t>
      </w:r>
      <w:r w:rsidR="00E91372">
        <w:rPr>
          <w:bCs/>
          <w:color w:val="000000"/>
        </w:rPr>
        <w:t>7/2022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CA11FB">
        <w:rPr>
          <w:bCs/>
          <w:i/>
          <w:iCs/>
          <w:color w:val="000000"/>
        </w:rPr>
        <w:t>American Educational Research Journal</w:t>
      </w:r>
      <w:r>
        <w:rPr>
          <w:bCs/>
          <w:i/>
          <w:iCs/>
          <w:color w:val="000000"/>
        </w:rPr>
        <w:t xml:space="preserve"> (factor 2020, 4.81)</w:t>
      </w:r>
    </w:p>
    <w:p w:rsidR="007755BD" w:rsidRPr="002B7298" w:rsidRDefault="007755BD" w:rsidP="00975525">
      <w:pPr>
        <w:widowControl w:val="0"/>
        <w:suppressAutoHyphens w:val="0"/>
        <w:rPr>
          <w:bCs/>
          <w:color w:val="000000"/>
        </w:rPr>
      </w:pPr>
      <w:r w:rsidRPr="002B7298">
        <w:rPr>
          <w:bCs/>
          <w:color w:val="000000"/>
        </w:rPr>
        <w:t xml:space="preserve">1/2015- </w:t>
      </w:r>
      <w:r w:rsidR="00975525">
        <w:rPr>
          <w:bCs/>
          <w:color w:val="000000"/>
        </w:rPr>
        <w:t>3/2021</w:t>
      </w:r>
      <w:r w:rsidRPr="002B7298">
        <w:rPr>
          <w:bCs/>
          <w:color w:val="000000"/>
        </w:rPr>
        <w:tab/>
      </w:r>
      <w:r w:rsidRPr="002B7298">
        <w:rPr>
          <w:bCs/>
          <w:i/>
          <w:color w:val="000000"/>
        </w:rPr>
        <w:t>Archives of Sexual Behavior</w:t>
      </w:r>
      <w:r w:rsidR="00CA11FB">
        <w:rPr>
          <w:bCs/>
          <w:i/>
          <w:color w:val="000000"/>
        </w:rPr>
        <w:t xml:space="preserve"> </w:t>
      </w:r>
      <w:r w:rsidR="00CA11FB">
        <w:rPr>
          <w:bCs/>
          <w:i/>
          <w:iCs/>
          <w:color w:val="000000"/>
        </w:rPr>
        <w:t>(Impact factor, 3.12)</w:t>
      </w:r>
    </w:p>
    <w:p w:rsidR="007755BD" w:rsidRPr="002B7298" w:rsidRDefault="007755BD" w:rsidP="00B65397">
      <w:pPr>
        <w:widowControl w:val="0"/>
        <w:suppressAutoHyphens w:val="0"/>
        <w:rPr>
          <w:bCs/>
          <w:color w:val="000000"/>
        </w:rPr>
      </w:pPr>
      <w:r w:rsidRPr="002B7298">
        <w:rPr>
          <w:bCs/>
          <w:color w:val="000000"/>
        </w:rPr>
        <w:t>9/1996-2005</w:t>
      </w:r>
      <w:r w:rsidRPr="002B7298">
        <w:rPr>
          <w:bCs/>
          <w:color w:val="000000"/>
        </w:rPr>
        <w:tab/>
      </w:r>
      <w:r w:rsidRPr="002B7298">
        <w:rPr>
          <w:bCs/>
          <w:color w:val="000000"/>
        </w:rPr>
        <w:tab/>
      </w:r>
      <w:r w:rsidRPr="002B7298">
        <w:rPr>
          <w:bCs/>
          <w:i/>
          <w:color w:val="000000"/>
        </w:rPr>
        <w:t>The Family Journal</w:t>
      </w:r>
    </w:p>
    <w:p w:rsidR="007755BD" w:rsidRPr="002B7298" w:rsidRDefault="007755BD" w:rsidP="00B65397">
      <w:pPr>
        <w:widowControl w:val="0"/>
        <w:tabs>
          <w:tab w:val="left" w:pos="1050"/>
        </w:tabs>
        <w:ind w:left="2160" w:hanging="2160"/>
        <w:rPr>
          <w:bCs/>
        </w:rPr>
      </w:pPr>
    </w:p>
    <w:p w:rsidR="00D130C5" w:rsidRPr="002B7298" w:rsidRDefault="007755BD" w:rsidP="00B65397">
      <w:pPr>
        <w:widowControl w:val="0"/>
        <w:tabs>
          <w:tab w:val="left" w:pos="1050"/>
        </w:tabs>
        <w:rPr>
          <w:b/>
        </w:rPr>
      </w:pPr>
      <w:r w:rsidRPr="002B7298">
        <w:rPr>
          <w:b/>
        </w:rPr>
        <w:t>3. Ad hoc Manuscript Reviewer</w:t>
      </w:r>
    </w:p>
    <w:p w:rsidR="007755BD" w:rsidRPr="00027E61" w:rsidRDefault="007755BD" w:rsidP="00B65397">
      <w:pPr>
        <w:widowControl w:val="0"/>
        <w:tabs>
          <w:tab w:val="left" w:pos="1050"/>
        </w:tabs>
        <w:rPr>
          <w:b/>
          <w:sz w:val="16"/>
          <w:szCs w:val="16"/>
        </w:rPr>
      </w:pPr>
    </w:p>
    <w:p w:rsidR="00B30FF6" w:rsidRDefault="00B30FF6" w:rsidP="0097385E">
      <w:pPr>
        <w:widowControl w:val="0"/>
        <w:tabs>
          <w:tab w:val="left" w:pos="90"/>
          <w:tab w:val="left" w:pos="540"/>
        </w:tabs>
        <w:ind w:left="1170" w:hanging="1170"/>
        <w:rPr>
          <w:lang w:eastAsia="en-US"/>
        </w:rPr>
      </w:pPr>
      <w:r>
        <w:rPr>
          <w:lang w:eastAsia="en-US"/>
        </w:rPr>
        <w:t>2023</w:t>
      </w:r>
      <w:r>
        <w:rPr>
          <w:lang w:eastAsia="en-US"/>
        </w:rPr>
        <w:tab/>
      </w:r>
      <w:r>
        <w:rPr>
          <w:lang w:eastAsia="en-US"/>
        </w:rPr>
        <w:tab/>
      </w:r>
      <w:r w:rsidRPr="00B30FF6">
        <w:rPr>
          <w:i/>
          <w:lang w:eastAsia="en-US"/>
        </w:rPr>
        <w:t>Emerging Adulthood</w:t>
      </w:r>
    </w:p>
    <w:p w:rsidR="0027622E" w:rsidRPr="0027622E" w:rsidRDefault="0027622E" w:rsidP="0097385E">
      <w:pPr>
        <w:widowControl w:val="0"/>
        <w:tabs>
          <w:tab w:val="left" w:pos="90"/>
          <w:tab w:val="left" w:pos="540"/>
        </w:tabs>
        <w:ind w:left="1170" w:hanging="1170"/>
        <w:rPr>
          <w:i/>
          <w:iCs/>
          <w:lang w:eastAsia="en-US"/>
        </w:rPr>
      </w:pPr>
      <w:r>
        <w:rPr>
          <w:lang w:eastAsia="en-US"/>
        </w:rPr>
        <w:t>2021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i/>
          <w:iCs/>
          <w:lang w:eastAsia="en-US"/>
        </w:rPr>
        <w:t>Journal of Research on Adolescence</w:t>
      </w:r>
    </w:p>
    <w:p w:rsidR="00F70939" w:rsidRPr="007E7CB2" w:rsidRDefault="00F70939" w:rsidP="0097385E">
      <w:pPr>
        <w:widowControl w:val="0"/>
        <w:tabs>
          <w:tab w:val="left" w:pos="90"/>
          <w:tab w:val="left" w:pos="540"/>
        </w:tabs>
        <w:ind w:left="1170" w:hanging="1170"/>
        <w:rPr>
          <w:i/>
          <w:iCs/>
          <w:lang w:eastAsia="en-US"/>
        </w:rPr>
      </w:pPr>
      <w:r>
        <w:rPr>
          <w:lang w:eastAsia="en-US"/>
        </w:rPr>
        <w:t>2020</w:t>
      </w:r>
      <w:r>
        <w:rPr>
          <w:lang w:eastAsia="en-US"/>
        </w:rPr>
        <w:tab/>
      </w:r>
      <w:r>
        <w:rPr>
          <w:lang w:eastAsia="en-US"/>
        </w:rPr>
        <w:tab/>
      </w:r>
      <w:r w:rsidR="0024043B" w:rsidRPr="0024043B">
        <w:rPr>
          <w:i/>
          <w:iCs/>
          <w:lang w:eastAsia="en-US"/>
        </w:rPr>
        <w:t>American Journal of Prevention Medicine</w:t>
      </w:r>
      <w:r w:rsidR="0024043B">
        <w:rPr>
          <w:lang w:eastAsia="en-US"/>
        </w:rPr>
        <w:t xml:space="preserve">, </w:t>
      </w:r>
      <w:r w:rsidRPr="00F70939">
        <w:rPr>
          <w:i/>
          <w:iCs/>
          <w:lang w:eastAsia="en-US"/>
        </w:rPr>
        <w:t>Family Process</w:t>
      </w:r>
      <w:r>
        <w:rPr>
          <w:lang w:eastAsia="en-US"/>
        </w:rPr>
        <w:t xml:space="preserve">, </w:t>
      </w:r>
      <w:r w:rsidRPr="00F70939">
        <w:rPr>
          <w:i/>
          <w:iCs/>
          <w:lang w:eastAsia="en-US"/>
        </w:rPr>
        <w:t>Journal of Family Issues</w:t>
      </w:r>
      <w:r>
        <w:rPr>
          <w:lang w:eastAsia="en-US"/>
        </w:rPr>
        <w:t xml:space="preserve">, </w:t>
      </w:r>
      <w:r w:rsidRPr="00F70939">
        <w:rPr>
          <w:i/>
          <w:iCs/>
          <w:lang w:eastAsia="en-US"/>
        </w:rPr>
        <w:t xml:space="preserve">Neuroscience and </w:t>
      </w:r>
      <w:proofErr w:type="spellStart"/>
      <w:r w:rsidRPr="00F70939">
        <w:rPr>
          <w:i/>
          <w:iCs/>
          <w:lang w:eastAsia="en-US"/>
        </w:rPr>
        <w:t>Biobehavioral</w:t>
      </w:r>
      <w:proofErr w:type="spellEnd"/>
      <w:r w:rsidRPr="00F70939">
        <w:rPr>
          <w:i/>
          <w:iCs/>
          <w:lang w:eastAsia="en-US"/>
        </w:rPr>
        <w:t xml:space="preserve"> </w:t>
      </w:r>
      <w:r>
        <w:rPr>
          <w:i/>
          <w:iCs/>
          <w:lang w:eastAsia="en-US"/>
        </w:rPr>
        <w:t>Reviews</w:t>
      </w:r>
      <w:r>
        <w:rPr>
          <w:lang w:eastAsia="en-US"/>
        </w:rPr>
        <w:t>,</w:t>
      </w:r>
      <w:r w:rsidR="007E7CB2">
        <w:rPr>
          <w:lang w:eastAsia="en-US"/>
        </w:rPr>
        <w:t xml:space="preserve"> </w:t>
      </w:r>
      <w:r w:rsidR="007E7CB2" w:rsidRPr="007E7CB2">
        <w:rPr>
          <w:i/>
          <w:iCs/>
          <w:lang w:eastAsia="en-US"/>
        </w:rPr>
        <w:t>American Journal of Orthopsychiatry</w:t>
      </w:r>
    </w:p>
    <w:p w:rsidR="00C57F13" w:rsidRDefault="00C57F13" w:rsidP="00E415D3">
      <w:pPr>
        <w:widowControl w:val="0"/>
        <w:tabs>
          <w:tab w:val="left" w:pos="90"/>
          <w:tab w:val="left" w:pos="540"/>
        </w:tabs>
        <w:ind w:left="1170" w:hanging="1170"/>
        <w:rPr>
          <w:lang w:eastAsia="en-US"/>
        </w:rPr>
      </w:pPr>
      <w:r>
        <w:rPr>
          <w:lang w:eastAsia="en-US"/>
        </w:rPr>
        <w:t>2019</w:t>
      </w:r>
      <w:r>
        <w:rPr>
          <w:lang w:eastAsia="en-US"/>
        </w:rPr>
        <w:tab/>
      </w:r>
      <w:r>
        <w:rPr>
          <w:lang w:eastAsia="en-US"/>
        </w:rPr>
        <w:tab/>
      </w:r>
      <w:r w:rsidRPr="00C57F13">
        <w:rPr>
          <w:i/>
          <w:iCs/>
          <w:lang w:eastAsia="en-US"/>
        </w:rPr>
        <w:t>Pediatrics</w:t>
      </w:r>
      <w:r w:rsidR="00002856">
        <w:rPr>
          <w:i/>
          <w:iCs/>
          <w:lang w:eastAsia="en-US"/>
        </w:rPr>
        <w:t>,</w:t>
      </w:r>
      <w:r w:rsidR="00002856" w:rsidRPr="00002856">
        <w:rPr>
          <w:i/>
          <w:iCs/>
          <w:lang w:eastAsia="en-US"/>
        </w:rPr>
        <w:t xml:space="preserve"> </w:t>
      </w:r>
      <w:r w:rsidR="00E415D3">
        <w:rPr>
          <w:i/>
          <w:iCs/>
          <w:lang w:eastAsia="en-US"/>
        </w:rPr>
        <w:t>J</w:t>
      </w:r>
      <w:r w:rsidR="00002856">
        <w:rPr>
          <w:i/>
          <w:iCs/>
          <w:lang w:eastAsia="en-US"/>
        </w:rPr>
        <w:t xml:space="preserve"> Adolescent Health</w:t>
      </w:r>
      <w:r w:rsidR="00E415D3">
        <w:rPr>
          <w:i/>
          <w:iCs/>
          <w:lang w:eastAsia="en-US"/>
        </w:rPr>
        <w:t>, J Research on Adolescence</w:t>
      </w:r>
      <w:r w:rsidR="00AC166F">
        <w:rPr>
          <w:i/>
          <w:iCs/>
          <w:lang w:eastAsia="en-US"/>
        </w:rPr>
        <w:t>, Culture Health, &amp; Sexuality</w:t>
      </w:r>
    </w:p>
    <w:p w:rsidR="0044358E" w:rsidRPr="0044358E" w:rsidRDefault="0044358E" w:rsidP="00B65397">
      <w:pPr>
        <w:widowControl w:val="0"/>
        <w:tabs>
          <w:tab w:val="left" w:pos="90"/>
          <w:tab w:val="left" w:pos="540"/>
        </w:tabs>
        <w:ind w:left="1170" w:hanging="1170"/>
        <w:rPr>
          <w:i/>
          <w:iCs/>
          <w:lang w:eastAsia="en-US"/>
        </w:rPr>
      </w:pPr>
      <w:r>
        <w:rPr>
          <w:lang w:eastAsia="en-US"/>
        </w:rPr>
        <w:t>2018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i/>
          <w:iCs/>
          <w:lang w:eastAsia="en-US"/>
        </w:rPr>
        <w:t>Journal of Adolescent Health</w:t>
      </w:r>
    </w:p>
    <w:p w:rsidR="007755BD" w:rsidRPr="002B7298" w:rsidRDefault="007755BD" w:rsidP="00B65397">
      <w:pPr>
        <w:widowControl w:val="0"/>
        <w:tabs>
          <w:tab w:val="left" w:pos="90"/>
          <w:tab w:val="left" w:pos="540"/>
        </w:tabs>
        <w:ind w:left="1170" w:hanging="1170"/>
        <w:rPr>
          <w:i/>
          <w:iCs/>
          <w:lang w:eastAsia="en-US"/>
        </w:rPr>
      </w:pPr>
      <w:r w:rsidRPr="002B7298">
        <w:rPr>
          <w:lang w:eastAsia="en-US"/>
        </w:rPr>
        <w:t>2017</w:t>
      </w:r>
      <w:r w:rsidRPr="002B7298">
        <w:rPr>
          <w:lang w:eastAsia="en-US"/>
        </w:rPr>
        <w:tab/>
      </w:r>
      <w:r w:rsidRPr="002B7298">
        <w:rPr>
          <w:lang w:eastAsia="en-US"/>
        </w:rPr>
        <w:tab/>
      </w:r>
      <w:r w:rsidRPr="002B7298">
        <w:rPr>
          <w:i/>
          <w:iCs/>
          <w:lang w:eastAsia="en-US"/>
        </w:rPr>
        <w:t>Addictive Behaviors,</w:t>
      </w:r>
      <w:r w:rsidRPr="002B7298">
        <w:rPr>
          <w:i/>
          <w:lang w:eastAsia="en-US"/>
        </w:rPr>
        <w:t xml:space="preserve"> American Journal of Community Psychology</w:t>
      </w:r>
      <w:r w:rsidRPr="002B7298">
        <w:rPr>
          <w:i/>
          <w:iCs/>
          <w:lang w:eastAsia="en-US"/>
        </w:rPr>
        <w:t>, Child Development, Journal of Adolescent Health, Journal of Family Theory and Review, Prevention Science</w:t>
      </w:r>
    </w:p>
    <w:p w:rsidR="007755BD" w:rsidRPr="002B7298" w:rsidRDefault="007755BD" w:rsidP="00B65397">
      <w:pPr>
        <w:widowControl w:val="0"/>
        <w:tabs>
          <w:tab w:val="left" w:pos="90"/>
          <w:tab w:val="left" w:pos="540"/>
        </w:tabs>
        <w:ind w:left="1170" w:hanging="1170"/>
        <w:rPr>
          <w:iCs/>
          <w:lang w:eastAsia="en-US"/>
        </w:rPr>
      </w:pPr>
      <w:r w:rsidRPr="002B7298">
        <w:rPr>
          <w:lang w:eastAsia="en-US"/>
        </w:rPr>
        <w:t>2016</w:t>
      </w:r>
      <w:r w:rsidRPr="002B7298">
        <w:rPr>
          <w:i/>
          <w:lang w:eastAsia="en-US"/>
        </w:rPr>
        <w:tab/>
      </w:r>
      <w:r w:rsidRPr="002B7298">
        <w:rPr>
          <w:i/>
          <w:lang w:eastAsia="en-US"/>
        </w:rPr>
        <w:tab/>
        <w:t>Child Development, Development and Psychopathology, Health Psychology, Pediatrics, Prevention Science, Psychology of Men and Masculinity</w:t>
      </w:r>
    </w:p>
    <w:p w:rsidR="007755BD" w:rsidRPr="002B7298" w:rsidRDefault="007755BD" w:rsidP="00B65397">
      <w:pPr>
        <w:widowControl w:val="0"/>
        <w:tabs>
          <w:tab w:val="left" w:pos="90"/>
          <w:tab w:val="left" w:pos="540"/>
        </w:tabs>
        <w:ind w:left="1170" w:hanging="1170"/>
        <w:rPr>
          <w:i/>
          <w:lang w:eastAsia="en-US"/>
        </w:rPr>
      </w:pPr>
      <w:r w:rsidRPr="002B7298">
        <w:rPr>
          <w:lang w:eastAsia="en-US"/>
        </w:rPr>
        <w:lastRenderedPageBreak/>
        <w:t>2015</w:t>
      </w:r>
      <w:r w:rsidRPr="002B7298">
        <w:rPr>
          <w:i/>
          <w:lang w:eastAsia="en-US"/>
        </w:rPr>
        <w:tab/>
      </w:r>
      <w:r w:rsidRPr="002B7298">
        <w:rPr>
          <w:i/>
          <w:lang w:eastAsia="en-US"/>
        </w:rPr>
        <w:tab/>
        <w:t>Addiction, American Journal of Community Psychology</w:t>
      </w:r>
      <w:r w:rsidRPr="002B7298">
        <w:rPr>
          <w:lang w:eastAsia="en-US"/>
        </w:rPr>
        <w:t xml:space="preserve">, </w:t>
      </w:r>
      <w:r w:rsidRPr="002B7298">
        <w:rPr>
          <w:i/>
          <w:lang w:eastAsia="en-US"/>
        </w:rPr>
        <w:t>Archives of Sexual Behavior, American Journal of Preventive Medicine, Journal of Adolescent Health, Prevention Science, Psychology of Men and Masculinity</w:t>
      </w:r>
    </w:p>
    <w:p w:rsidR="007755BD" w:rsidRPr="002B7298" w:rsidRDefault="007755BD" w:rsidP="00B65397">
      <w:pPr>
        <w:widowControl w:val="0"/>
        <w:tabs>
          <w:tab w:val="left" w:pos="90"/>
          <w:tab w:val="left" w:pos="540"/>
        </w:tabs>
        <w:ind w:left="1170" w:hanging="1170"/>
        <w:rPr>
          <w:i/>
          <w:lang w:eastAsia="en-US"/>
        </w:rPr>
      </w:pPr>
      <w:r w:rsidRPr="002B7298">
        <w:rPr>
          <w:lang w:eastAsia="en-US"/>
        </w:rPr>
        <w:t>2014</w:t>
      </w:r>
      <w:r w:rsidRPr="002B7298">
        <w:rPr>
          <w:lang w:eastAsia="en-US"/>
        </w:rPr>
        <w:tab/>
      </w:r>
      <w:r w:rsidRPr="002B7298">
        <w:rPr>
          <w:lang w:eastAsia="en-US"/>
        </w:rPr>
        <w:tab/>
      </w:r>
      <w:r w:rsidRPr="002B7298">
        <w:rPr>
          <w:i/>
          <w:iCs/>
          <w:lang w:eastAsia="en-US"/>
        </w:rPr>
        <w:t>Child Development, International Journal of STDS and AIDS, Journal of Adolescent Health, Journal</w:t>
      </w:r>
      <w:r w:rsidRPr="002B7298">
        <w:rPr>
          <w:i/>
          <w:lang w:eastAsia="en-US"/>
        </w:rPr>
        <w:t xml:space="preserve"> of Black Psychology</w:t>
      </w:r>
      <w:r w:rsidRPr="002B7298">
        <w:rPr>
          <w:lang w:eastAsia="en-US"/>
        </w:rPr>
        <w:t xml:space="preserve">, </w:t>
      </w:r>
      <w:r w:rsidRPr="002B7298">
        <w:rPr>
          <w:i/>
          <w:lang w:eastAsia="en-US"/>
        </w:rPr>
        <w:t>Women’s Health Issues</w:t>
      </w:r>
    </w:p>
    <w:p w:rsidR="007755BD" w:rsidRPr="002B7298" w:rsidRDefault="007755BD" w:rsidP="00B65397">
      <w:pPr>
        <w:widowControl w:val="0"/>
        <w:tabs>
          <w:tab w:val="left" w:pos="90"/>
          <w:tab w:val="left" w:pos="540"/>
        </w:tabs>
        <w:ind w:left="1170" w:hanging="1170"/>
        <w:rPr>
          <w:lang w:eastAsia="en-US"/>
        </w:rPr>
      </w:pPr>
      <w:r w:rsidRPr="002B7298">
        <w:rPr>
          <w:lang w:eastAsia="en-US"/>
        </w:rPr>
        <w:t>2013</w:t>
      </w:r>
      <w:r w:rsidRPr="002B7298">
        <w:rPr>
          <w:lang w:eastAsia="en-US"/>
        </w:rPr>
        <w:tab/>
      </w:r>
      <w:r w:rsidRPr="002B7298">
        <w:rPr>
          <w:lang w:eastAsia="en-US"/>
        </w:rPr>
        <w:tab/>
      </w:r>
      <w:r w:rsidRPr="002B7298">
        <w:rPr>
          <w:i/>
          <w:iCs/>
          <w:lang w:eastAsia="en-US"/>
        </w:rPr>
        <w:t>Archives of Sexual Behavior, Journal of Adolescent Health, Health Psychology</w:t>
      </w:r>
    </w:p>
    <w:p w:rsidR="00D130C5" w:rsidRPr="002B7298" w:rsidRDefault="00D130C5" w:rsidP="00B65397">
      <w:pPr>
        <w:widowControl w:val="0"/>
        <w:tabs>
          <w:tab w:val="left" w:pos="1050"/>
        </w:tabs>
        <w:rPr>
          <w:b/>
        </w:rPr>
      </w:pPr>
    </w:p>
    <w:p w:rsidR="00276C3C" w:rsidRPr="002B7298" w:rsidRDefault="00276C3C" w:rsidP="00B65397">
      <w:pPr>
        <w:widowControl w:val="0"/>
        <w:tabs>
          <w:tab w:val="left" w:pos="1050"/>
        </w:tabs>
        <w:rPr>
          <w:b/>
        </w:rPr>
      </w:pPr>
      <w:r w:rsidRPr="002B7298">
        <w:rPr>
          <w:b/>
        </w:rPr>
        <w:t>4. Grant Review Panel member</w:t>
      </w:r>
    </w:p>
    <w:p w:rsidR="00276C3C" w:rsidRPr="00027E61" w:rsidRDefault="00276C3C" w:rsidP="00B65397">
      <w:pPr>
        <w:widowControl w:val="0"/>
        <w:tabs>
          <w:tab w:val="left" w:pos="1050"/>
        </w:tabs>
        <w:rPr>
          <w:b/>
          <w:sz w:val="16"/>
          <w:szCs w:val="16"/>
        </w:rPr>
      </w:pPr>
    </w:p>
    <w:p w:rsidR="00276C3C" w:rsidRPr="002B7298" w:rsidRDefault="00276C3C" w:rsidP="00B65397">
      <w:pPr>
        <w:widowControl w:val="0"/>
        <w:tabs>
          <w:tab w:val="left" w:pos="1050"/>
        </w:tabs>
        <w:ind w:left="2160" w:hanging="2160"/>
      </w:pPr>
      <w:r w:rsidRPr="002B7298">
        <w:rPr>
          <w:bCs/>
        </w:rPr>
        <w:t>4/12/2014-7/15/20</w:t>
      </w:r>
      <w:r w:rsidR="002E39D6">
        <w:rPr>
          <w:bCs/>
        </w:rPr>
        <w:t>1</w:t>
      </w:r>
      <w:r w:rsidRPr="002B7298">
        <w:rPr>
          <w:bCs/>
        </w:rPr>
        <w:t>6</w:t>
      </w:r>
      <w:r w:rsidRPr="002B7298">
        <w:rPr>
          <w:bCs/>
        </w:rPr>
        <w:tab/>
      </w:r>
      <w:r w:rsidRPr="002B7298">
        <w:t xml:space="preserve">Panel Member, </w:t>
      </w:r>
      <w:r w:rsidRPr="002B7298">
        <w:rPr>
          <w:i/>
          <w:iCs/>
        </w:rPr>
        <w:t>Fellowship, AIDS and AIDS related applications, ZRG1 F17</w:t>
      </w:r>
      <w:r w:rsidRPr="002B7298">
        <w:t>. Center for Scientific Review, National Institutes of Health.</w:t>
      </w:r>
    </w:p>
    <w:p w:rsidR="00276C3C" w:rsidRPr="00027E61" w:rsidRDefault="00276C3C" w:rsidP="00B65397">
      <w:pPr>
        <w:widowControl w:val="0"/>
        <w:tabs>
          <w:tab w:val="left" w:pos="1050"/>
        </w:tabs>
        <w:rPr>
          <w:b/>
          <w:sz w:val="16"/>
          <w:szCs w:val="16"/>
        </w:rPr>
      </w:pPr>
    </w:p>
    <w:p w:rsidR="00276C3C" w:rsidRPr="002B7298" w:rsidRDefault="00276C3C" w:rsidP="00B65397">
      <w:pPr>
        <w:widowControl w:val="0"/>
        <w:tabs>
          <w:tab w:val="left" w:pos="1050"/>
        </w:tabs>
        <w:ind w:left="2160" w:hanging="2160"/>
        <w:rPr>
          <w:b/>
          <w:u w:val="single"/>
        </w:rPr>
      </w:pPr>
      <w:r w:rsidRPr="002B7298">
        <w:rPr>
          <w:b/>
        </w:rPr>
        <w:t>5. Ad Hoc Grant Review</w:t>
      </w:r>
    </w:p>
    <w:tbl>
      <w:tblPr>
        <w:tblW w:w="987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8052"/>
      </w:tblGrid>
      <w:tr w:rsidR="00276C3C" w:rsidRPr="002B7298" w:rsidTr="00AC166F">
        <w:tc>
          <w:tcPr>
            <w:tcW w:w="1818" w:type="dxa"/>
            <w:shd w:val="clear" w:color="auto" w:fill="auto"/>
          </w:tcPr>
          <w:p w:rsidR="00276C3C" w:rsidRPr="002B7298" w:rsidRDefault="00276C3C" w:rsidP="00B65397">
            <w:pPr>
              <w:widowControl w:val="0"/>
              <w:tabs>
                <w:tab w:val="left" w:pos="1050"/>
              </w:tabs>
            </w:pPr>
            <w:r w:rsidRPr="002B7298">
              <w:t>2/14/17</w:t>
            </w:r>
          </w:p>
        </w:tc>
        <w:tc>
          <w:tcPr>
            <w:tcW w:w="8052" w:type="dxa"/>
            <w:shd w:val="clear" w:color="auto" w:fill="auto"/>
          </w:tcPr>
          <w:p w:rsidR="00276C3C" w:rsidRPr="002B7298" w:rsidRDefault="00276C3C" w:rsidP="00AC166F">
            <w:pPr>
              <w:widowControl w:val="0"/>
              <w:tabs>
                <w:tab w:val="left" w:pos="1050"/>
              </w:tabs>
              <w:ind w:left="297" w:hanging="270"/>
            </w:pPr>
            <w:r w:rsidRPr="002B7298">
              <w:t>Community Level Health Promotion</w:t>
            </w:r>
            <w:r w:rsidR="00843440" w:rsidRPr="002B7298">
              <w:t xml:space="preserve"> (CLHP)</w:t>
            </w:r>
            <w:r w:rsidRPr="002B7298">
              <w:t>, Center for Scientific Review, NIH</w:t>
            </w:r>
          </w:p>
        </w:tc>
      </w:tr>
      <w:tr w:rsidR="00843440" w:rsidRPr="002B7298" w:rsidTr="00AC166F">
        <w:tc>
          <w:tcPr>
            <w:tcW w:w="1818" w:type="dxa"/>
            <w:shd w:val="clear" w:color="auto" w:fill="auto"/>
          </w:tcPr>
          <w:p w:rsidR="00843440" w:rsidRPr="002B7298" w:rsidRDefault="00843440" w:rsidP="00B65397">
            <w:pPr>
              <w:widowControl w:val="0"/>
              <w:tabs>
                <w:tab w:val="left" w:pos="1050"/>
              </w:tabs>
            </w:pPr>
            <w:r w:rsidRPr="002B7298">
              <w:rPr>
                <w:lang w:eastAsia="en-US"/>
              </w:rPr>
              <w:t>9/2/16</w:t>
            </w:r>
          </w:p>
        </w:tc>
        <w:tc>
          <w:tcPr>
            <w:tcW w:w="8052" w:type="dxa"/>
            <w:shd w:val="clear" w:color="auto" w:fill="auto"/>
          </w:tcPr>
          <w:p w:rsidR="00843440" w:rsidRPr="002B7298" w:rsidRDefault="00843440" w:rsidP="00AC166F">
            <w:pPr>
              <w:widowControl w:val="0"/>
              <w:tabs>
                <w:tab w:val="left" w:pos="1050"/>
              </w:tabs>
              <w:ind w:left="297" w:hanging="270"/>
            </w:pPr>
            <w:r w:rsidRPr="002B7298">
              <w:t>Czech Science Foundation</w:t>
            </w:r>
          </w:p>
        </w:tc>
      </w:tr>
      <w:tr w:rsidR="00276C3C" w:rsidRPr="002B7298" w:rsidTr="00AC166F">
        <w:tc>
          <w:tcPr>
            <w:tcW w:w="1818" w:type="dxa"/>
            <w:shd w:val="clear" w:color="auto" w:fill="auto"/>
          </w:tcPr>
          <w:p w:rsidR="00276C3C" w:rsidRPr="002B7298" w:rsidRDefault="00276C3C" w:rsidP="00B65397">
            <w:pPr>
              <w:widowControl w:val="0"/>
              <w:tabs>
                <w:tab w:val="left" w:pos="1050"/>
              </w:tabs>
            </w:pPr>
            <w:r w:rsidRPr="002B7298">
              <w:t>8/24/15</w:t>
            </w:r>
          </w:p>
        </w:tc>
        <w:tc>
          <w:tcPr>
            <w:tcW w:w="8052" w:type="dxa"/>
            <w:shd w:val="clear" w:color="auto" w:fill="auto"/>
          </w:tcPr>
          <w:p w:rsidR="00276C3C" w:rsidRPr="002B7298" w:rsidRDefault="00276C3C" w:rsidP="00AC166F">
            <w:pPr>
              <w:widowControl w:val="0"/>
              <w:tabs>
                <w:tab w:val="left" w:pos="1050"/>
              </w:tabs>
              <w:ind w:left="297" w:hanging="270"/>
            </w:pPr>
            <w:r w:rsidRPr="002B7298">
              <w:t>Responsible Fatherhood</w:t>
            </w:r>
            <w:r w:rsidR="00843440" w:rsidRPr="002B7298">
              <w:t>, Administration for Children Youth and Families</w:t>
            </w:r>
          </w:p>
        </w:tc>
      </w:tr>
      <w:tr w:rsidR="00843440" w:rsidRPr="002B7298" w:rsidTr="00AC166F">
        <w:tc>
          <w:tcPr>
            <w:tcW w:w="1818" w:type="dxa"/>
            <w:shd w:val="clear" w:color="auto" w:fill="auto"/>
          </w:tcPr>
          <w:p w:rsidR="00843440" w:rsidRPr="002B7298" w:rsidRDefault="00843440" w:rsidP="00B65397">
            <w:pPr>
              <w:widowControl w:val="0"/>
              <w:tabs>
                <w:tab w:val="left" w:pos="1050"/>
              </w:tabs>
              <w:rPr>
                <w:lang w:eastAsia="en-US"/>
              </w:rPr>
            </w:pPr>
            <w:r w:rsidRPr="002B7298">
              <w:rPr>
                <w:lang w:eastAsia="en-US"/>
              </w:rPr>
              <w:t>4/7/2015</w:t>
            </w:r>
          </w:p>
        </w:tc>
        <w:tc>
          <w:tcPr>
            <w:tcW w:w="8052" w:type="dxa"/>
            <w:shd w:val="clear" w:color="auto" w:fill="auto"/>
          </w:tcPr>
          <w:p w:rsidR="00843440" w:rsidRPr="002B7298" w:rsidRDefault="00843440" w:rsidP="00AC166F">
            <w:pPr>
              <w:widowControl w:val="0"/>
              <w:tabs>
                <w:tab w:val="left" w:pos="1050"/>
              </w:tabs>
              <w:ind w:left="297" w:hanging="270"/>
            </w:pPr>
            <w:proofErr w:type="spellStart"/>
            <w:r w:rsidRPr="002B7298">
              <w:t>Klinische</w:t>
            </w:r>
            <w:proofErr w:type="spellEnd"/>
            <w:r w:rsidRPr="002B7298">
              <w:t xml:space="preserve"> Fellows proposal, </w:t>
            </w:r>
            <w:r w:rsidRPr="002B7298">
              <w:rPr>
                <w:lang w:val="en-GB"/>
              </w:rPr>
              <w:t>Netherlands Organisation for Health Research and Development</w:t>
            </w:r>
          </w:p>
        </w:tc>
      </w:tr>
      <w:tr w:rsidR="00276C3C" w:rsidRPr="002B7298" w:rsidTr="00AC166F">
        <w:trPr>
          <w:trHeight w:val="381"/>
        </w:trPr>
        <w:tc>
          <w:tcPr>
            <w:tcW w:w="1818" w:type="dxa"/>
            <w:shd w:val="clear" w:color="auto" w:fill="auto"/>
          </w:tcPr>
          <w:p w:rsidR="00276C3C" w:rsidRPr="002B7298" w:rsidRDefault="00276C3C" w:rsidP="00B65397">
            <w:pPr>
              <w:widowControl w:val="0"/>
              <w:tabs>
                <w:tab w:val="left" w:pos="1050"/>
              </w:tabs>
            </w:pPr>
            <w:r w:rsidRPr="002B7298">
              <w:t>6/15/2014</w:t>
            </w:r>
          </w:p>
        </w:tc>
        <w:tc>
          <w:tcPr>
            <w:tcW w:w="8052" w:type="dxa"/>
            <w:shd w:val="clear" w:color="auto" w:fill="auto"/>
          </w:tcPr>
          <w:p w:rsidR="00276C3C" w:rsidRPr="002B7298" w:rsidRDefault="00843440" w:rsidP="00AC166F">
            <w:pPr>
              <w:widowControl w:val="0"/>
              <w:tabs>
                <w:tab w:val="left" w:pos="1050"/>
              </w:tabs>
              <w:ind w:left="297" w:hanging="270"/>
            </w:pPr>
            <w:r w:rsidRPr="002B7298">
              <w:t xml:space="preserve">Ad hoc panel, </w:t>
            </w:r>
            <w:r w:rsidR="00276C3C" w:rsidRPr="002B7298">
              <w:t>Accelerating the Pace of Drug Abuse Research Using Existing Data; Center for Scientific Review, NIH</w:t>
            </w:r>
          </w:p>
        </w:tc>
      </w:tr>
      <w:tr w:rsidR="00276C3C" w:rsidRPr="002B7298" w:rsidTr="00AC166F">
        <w:trPr>
          <w:trHeight w:val="544"/>
        </w:trPr>
        <w:tc>
          <w:tcPr>
            <w:tcW w:w="1818" w:type="dxa"/>
            <w:shd w:val="clear" w:color="auto" w:fill="auto"/>
          </w:tcPr>
          <w:p w:rsidR="00276C3C" w:rsidRPr="002B7298" w:rsidRDefault="00AC166F" w:rsidP="00AC166F">
            <w:pPr>
              <w:widowControl w:val="0"/>
              <w:tabs>
                <w:tab w:val="left" w:pos="1050"/>
              </w:tabs>
            </w:pPr>
            <w:r>
              <w:t>2/</w:t>
            </w:r>
            <w:r w:rsidR="00276C3C" w:rsidRPr="002B7298">
              <w:t>13</w:t>
            </w:r>
            <w:r>
              <w:t>;9/</w:t>
            </w:r>
            <w:r w:rsidR="00276C3C" w:rsidRPr="002B7298">
              <w:t>12</w:t>
            </w:r>
          </w:p>
        </w:tc>
        <w:tc>
          <w:tcPr>
            <w:tcW w:w="8052" w:type="dxa"/>
            <w:shd w:val="clear" w:color="auto" w:fill="auto"/>
          </w:tcPr>
          <w:p w:rsidR="00276C3C" w:rsidRPr="002B7298" w:rsidRDefault="00276C3C" w:rsidP="00AC166F">
            <w:pPr>
              <w:widowControl w:val="0"/>
              <w:tabs>
                <w:tab w:val="left" w:pos="1050"/>
              </w:tabs>
              <w:ind w:left="297" w:hanging="270"/>
            </w:pPr>
            <w:r w:rsidRPr="002B7298">
              <w:t>Dissemination and Implementation Research in Health</w:t>
            </w:r>
            <w:r w:rsidR="00843440" w:rsidRPr="002B7298">
              <w:t xml:space="preserve"> (DIRH)</w:t>
            </w:r>
            <w:r w:rsidRPr="002B7298">
              <w:t>. Center for Scientific Review, NIH</w:t>
            </w:r>
          </w:p>
        </w:tc>
      </w:tr>
      <w:tr w:rsidR="00843440" w:rsidRPr="002B7298" w:rsidTr="00AC166F">
        <w:tc>
          <w:tcPr>
            <w:tcW w:w="1818" w:type="dxa"/>
            <w:shd w:val="clear" w:color="auto" w:fill="auto"/>
          </w:tcPr>
          <w:p w:rsidR="00843440" w:rsidRPr="002B7298" w:rsidRDefault="00843440" w:rsidP="00B65397">
            <w:pPr>
              <w:widowControl w:val="0"/>
              <w:tabs>
                <w:tab w:val="left" w:pos="1050"/>
              </w:tabs>
              <w:rPr>
                <w:lang w:eastAsia="en-US"/>
              </w:rPr>
            </w:pPr>
            <w:r w:rsidRPr="002B7298">
              <w:rPr>
                <w:lang w:eastAsia="en-US"/>
              </w:rPr>
              <w:t>2010, 2013</w:t>
            </w:r>
          </w:p>
        </w:tc>
        <w:tc>
          <w:tcPr>
            <w:tcW w:w="8052" w:type="dxa"/>
            <w:shd w:val="clear" w:color="auto" w:fill="auto"/>
          </w:tcPr>
          <w:p w:rsidR="00843440" w:rsidRPr="002B7298" w:rsidRDefault="00843440" w:rsidP="00AC166F">
            <w:pPr>
              <w:widowControl w:val="0"/>
              <w:tabs>
                <w:tab w:val="left" w:pos="1050"/>
              </w:tabs>
              <w:ind w:left="297" w:hanging="270"/>
            </w:pPr>
            <w:r w:rsidRPr="002B7298">
              <w:rPr>
                <w:lang w:eastAsia="en-US"/>
              </w:rPr>
              <w:t>W. T. Grant Foundation</w:t>
            </w:r>
          </w:p>
        </w:tc>
      </w:tr>
      <w:tr w:rsidR="00843440" w:rsidRPr="002B7298" w:rsidTr="00AC166F">
        <w:tc>
          <w:tcPr>
            <w:tcW w:w="1818" w:type="dxa"/>
            <w:shd w:val="clear" w:color="auto" w:fill="auto"/>
          </w:tcPr>
          <w:p w:rsidR="00843440" w:rsidRPr="002B7298" w:rsidRDefault="00843440" w:rsidP="00B65397">
            <w:pPr>
              <w:widowControl w:val="0"/>
              <w:tabs>
                <w:tab w:val="left" w:pos="1050"/>
              </w:tabs>
              <w:rPr>
                <w:lang w:eastAsia="en-US"/>
              </w:rPr>
            </w:pPr>
            <w:r w:rsidRPr="002B7298">
              <w:t>2005</w:t>
            </w:r>
          </w:p>
        </w:tc>
        <w:tc>
          <w:tcPr>
            <w:tcW w:w="8052" w:type="dxa"/>
            <w:shd w:val="clear" w:color="auto" w:fill="auto"/>
          </w:tcPr>
          <w:p w:rsidR="00843440" w:rsidRPr="002B7298" w:rsidRDefault="00843440" w:rsidP="00AC166F">
            <w:pPr>
              <w:widowControl w:val="0"/>
              <w:tabs>
                <w:tab w:val="left" w:pos="1050"/>
              </w:tabs>
              <w:ind w:left="297" w:hanging="270"/>
              <w:rPr>
                <w:lang w:eastAsia="en-US"/>
              </w:rPr>
            </w:pPr>
            <w:r w:rsidRPr="002B7298">
              <w:t>Alberta Heritage Foundation</w:t>
            </w:r>
          </w:p>
        </w:tc>
      </w:tr>
    </w:tbl>
    <w:p w:rsidR="00833E9F" w:rsidRDefault="00833E9F" w:rsidP="00B65397">
      <w:pPr>
        <w:widowControl w:val="0"/>
        <w:tabs>
          <w:tab w:val="left" w:pos="1050"/>
        </w:tabs>
        <w:rPr>
          <w:b/>
        </w:rPr>
      </w:pPr>
    </w:p>
    <w:p w:rsidR="00276C3C" w:rsidRPr="002B7298" w:rsidRDefault="00927F0D" w:rsidP="00B65397">
      <w:pPr>
        <w:widowControl w:val="0"/>
        <w:tabs>
          <w:tab w:val="left" w:pos="1050"/>
        </w:tabs>
        <w:rPr>
          <w:b/>
        </w:rPr>
      </w:pPr>
      <w:r w:rsidRPr="002B7298">
        <w:rPr>
          <w:b/>
        </w:rPr>
        <w:t xml:space="preserve">6. </w:t>
      </w:r>
      <w:r w:rsidR="00A4458F" w:rsidRPr="002B7298">
        <w:rPr>
          <w:b/>
        </w:rPr>
        <w:t xml:space="preserve">External </w:t>
      </w:r>
      <w:r w:rsidRPr="002B7298">
        <w:rPr>
          <w:b/>
        </w:rPr>
        <w:t>Evaluator of Promotion and Tenure Dossier</w:t>
      </w:r>
    </w:p>
    <w:p w:rsidR="00927F0D" w:rsidRPr="00027E61" w:rsidRDefault="00927F0D" w:rsidP="00B65397">
      <w:pPr>
        <w:widowControl w:val="0"/>
        <w:tabs>
          <w:tab w:val="left" w:pos="1050"/>
        </w:tabs>
        <w:rPr>
          <w:b/>
          <w:sz w:val="16"/>
          <w:szCs w:val="16"/>
        </w:rPr>
      </w:pPr>
    </w:p>
    <w:p w:rsidR="005E2A1E" w:rsidRDefault="005E2A1E" w:rsidP="00B65397">
      <w:pPr>
        <w:pStyle w:val="BodyText"/>
        <w:widowControl w:val="0"/>
        <w:tabs>
          <w:tab w:val="left" w:pos="540"/>
        </w:tabs>
        <w:ind w:left="1170" w:hanging="1170"/>
        <w:rPr>
          <w:szCs w:val="24"/>
        </w:rPr>
      </w:pPr>
      <w:r>
        <w:rPr>
          <w:szCs w:val="24"/>
        </w:rPr>
        <w:t>2/2023</w:t>
      </w:r>
      <w:r>
        <w:rPr>
          <w:szCs w:val="24"/>
        </w:rPr>
        <w:tab/>
      </w:r>
      <w:r w:rsidR="00AD07F7" w:rsidRPr="00D51EB7">
        <w:rPr>
          <w:color w:val="000000"/>
        </w:rPr>
        <w:t xml:space="preserve">Dr. </w:t>
      </w:r>
      <w:proofErr w:type="spellStart"/>
      <w:r w:rsidR="00AD07F7" w:rsidRPr="00D51EB7">
        <w:rPr>
          <w:color w:val="000000"/>
        </w:rPr>
        <w:t>Yachnich’s</w:t>
      </w:r>
      <w:proofErr w:type="spellEnd"/>
      <w:r w:rsidR="00AD07F7" w:rsidRPr="00D51EB7">
        <w:rPr>
          <w:color w:val="000000"/>
        </w:rPr>
        <w:t xml:space="preserve"> promotion to Associate Professor in the </w:t>
      </w:r>
      <w:r w:rsidR="00AD07F7" w:rsidRPr="00D51EB7">
        <w:rPr>
          <w:color w:val="333333"/>
        </w:rPr>
        <w:t xml:space="preserve">Department of Youth Development at </w:t>
      </w:r>
      <w:r w:rsidR="00AD07F7" w:rsidRPr="00D51EB7">
        <w:t>Beit-</w:t>
      </w:r>
      <w:proofErr w:type="spellStart"/>
      <w:r w:rsidR="00AD07F7" w:rsidRPr="00D51EB7">
        <w:t>Berl</w:t>
      </w:r>
      <w:proofErr w:type="spellEnd"/>
      <w:r w:rsidR="00AD07F7" w:rsidRPr="00D51EB7">
        <w:t xml:space="preserve"> College</w:t>
      </w:r>
      <w:r w:rsidR="00AD07F7" w:rsidRPr="00D51EB7">
        <w:rPr>
          <w:color w:val="000000"/>
        </w:rPr>
        <w:t>.</w:t>
      </w:r>
    </w:p>
    <w:p w:rsidR="00426660" w:rsidRDefault="00426660" w:rsidP="00B65397">
      <w:pPr>
        <w:pStyle w:val="BodyText"/>
        <w:widowControl w:val="0"/>
        <w:tabs>
          <w:tab w:val="left" w:pos="540"/>
        </w:tabs>
        <w:ind w:left="1170" w:hanging="1170"/>
        <w:rPr>
          <w:szCs w:val="24"/>
        </w:rPr>
      </w:pPr>
      <w:r>
        <w:rPr>
          <w:szCs w:val="24"/>
        </w:rPr>
        <w:t>9/2018</w:t>
      </w:r>
      <w:r>
        <w:rPr>
          <w:szCs w:val="24"/>
        </w:rPr>
        <w:tab/>
        <w:t xml:space="preserve">M. Cleveland, </w:t>
      </w:r>
      <w:r w:rsidRPr="002B7298">
        <w:rPr>
          <w:szCs w:val="24"/>
        </w:rPr>
        <w:t>Candidate f</w:t>
      </w:r>
      <w:r>
        <w:rPr>
          <w:szCs w:val="24"/>
        </w:rPr>
        <w:t xml:space="preserve">or tenure and promotion, Human Development, Washington State </w:t>
      </w:r>
      <w:r w:rsidR="00057A62">
        <w:rPr>
          <w:szCs w:val="24"/>
        </w:rPr>
        <w:t>University</w:t>
      </w:r>
      <w:r>
        <w:rPr>
          <w:szCs w:val="24"/>
        </w:rPr>
        <w:t>.</w:t>
      </w:r>
    </w:p>
    <w:p w:rsidR="00441F67" w:rsidRDefault="00441F67" w:rsidP="00B65397">
      <w:pPr>
        <w:pStyle w:val="BodyText"/>
        <w:widowControl w:val="0"/>
        <w:tabs>
          <w:tab w:val="left" w:pos="540"/>
        </w:tabs>
        <w:ind w:left="1170" w:hanging="1170"/>
        <w:rPr>
          <w:szCs w:val="24"/>
        </w:rPr>
      </w:pPr>
      <w:r>
        <w:rPr>
          <w:szCs w:val="24"/>
        </w:rPr>
        <w:t>11/2017</w:t>
      </w:r>
      <w:r>
        <w:rPr>
          <w:szCs w:val="24"/>
        </w:rPr>
        <w:tab/>
        <w:t xml:space="preserve">A. Kristjansson. </w:t>
      </w:r>
      <w:r w:rsidRPr="002B7298">
        <w:rPr>
          <w:szCs w:val="24"/>
        </w:rPr>
        <w:t>Candidate f</w:t>
      </w:r>
      <w:r w:rsidR="00426660">
        <w:rPr>
          <w:szCs w:val="24"/>
        </w:rPr>
        <w:t xml:space="preserve">or tenure and promotion, </w:t>
      </w:r>
      <w:r>
        <w:rPr>
          <w:szCs w:val="24"/>
        </w:rPr>
        <w:t>School of Behavioral Sciences, West Virginia University.</w:t>
      </w:r>
    </w:p>
    <w:p w:rsidR="00927F0D" w:rsidRPr="002B7298" w:rsidRDefault="00927F0D" w:rsidP="00B65397">
      <w:pPr>
        <w:pStyle w:val="BodyText"/>
        <w:widowControl w:val="0"/>
        <w:tabs>
          <w:tab w:val="left" w:pos="540"/>
        </w:tabs>
        <w:ind w:left="1170" w:hanging="1170"/>
        <w:rPr>
          <w:szCs w:val="24"/>
        </w:rPr>
      </w:pPr>
      <w:r w:rsidRPr="002B7298">
        <w:rPr>
          <w:szCs w:val="24"/>
        </w:rPr>
        <w:t>7/2017</w:t>
      </w:r>
      <w:r w:rsidRPr="002B7298">
        <w:rPr>
          <w:szCs w:val="24"/>
        </w:rPr>
        <w:tab/>
      </w:r>
      <w:r w:rsidR="00441F67">
        <w:rPr>
          <w:szCs w:val="24"/>
        </w:rPr>
        <w:t xml:space="preserve">R. Patton. </w:t>
      </w:r>
      <w:r w:rsidRPr="002B7298">
        <w:rPr>
          <w:szCs w:val="24"/>
        </w:rPr>
        <w:t>Candidate for tenure and promotion, Department of Counseling, University of Akron.</w:t>
      </w:r>
    </w:p>
    <w:p w:rsidR="00927F0D" w:rsidRPr="002B7298" w:rsidRDefault="00927F0D" w:rsidP="00B65397">
      <w:pPr>
        <w:pStyle w:val="BodyText"/>
        <w:widowControl w:val="0"/>
        <w:tabs>
          <w:tab w:val="left" w:pos="540"/>
        </w:tabs>
        <w:ind w:left="1170" w:hanging="1170"/>
        <w:rPr>
          <w:szCs w:val="24"/>
        </w:rPr>
      </w:pPr>
      <w:r w:rsidRPr="002B7298">
        <w:rPr>
          <w:szCs w:val="24"/>
        </w:rPr>
        <w:t>9/2015</w:t>
      </w:r>
      <w:r w:rsidRPr="002B7298">
        <w:rPr>
          <w:szCs w:val="24"/>
        </w:rPr>
        <w:tab/>
      </w:r>
      <w:r w:rsidR="00FA1DDC">
        <w:rPr>
          <w:szCs w:val="24"/>
        </w:rPr>
        <w:t xml:space="preserve">S. Olmstead. </w:t>
      </w:r>
      <w:r w:rsidRPr="002B7298">
        <w:rPr>
          <w:szCs w:val="24"/>
        </w:rPr>
        <w:t>Candidate for tenure and promotion, Department of Child and Family Studies, University of Tennessee.</w:t>
      </w:r>
    </w:p>
    <w:p w:rsidR="00927F0D" w:rsidRPr="002B7298" w:rsidRDefault="00927F0D" w:rsidP="00B65397">
      <w:pPr>
        <w:pStyle w:val="BodyText"/>
        <w:widowControl w:val="0"/>
        <w:tabs>
          <w:tab w:val="left" w:pos="540"/>
        </w:tabs>
        <w:ind w:left="1170" w:hanging="1170"/>
        <w:rPr>
          <w:szCs w:val="24"/>
        </w:rPr>
      </w:pPr>
    </w:p>
    <w:p w:rsidR="00927F0D" w:rsidRPr="002B7298" w:rsidRDefault="0034378A" w:rsidP="00B65397">
      <w:pPr>
        <w:pStyle w:val="BodyText"/>
        <w:widowControl w:val="0"/>
        <w:tabs>
          <w:tab w:val="left" w:pos="540"/>
        </w:tabs>
        <w:ind w:left="1170" w:hanging="1170"/>
        <w:rPr>
          <w:b/>
          <w:bCs/>
          <w:szCs w:val="24"/>
        </w:rPr>
      </w:pPr>
      <w:r w:rsidRPr="002B7298">
        <w:rPr>
          <w:b/>
          <w:bCs/>
          <w:szCs w:val="24"/>
        </w:rPr>
        <w:t xml:space="preserve">7. </w:t>
      </w:r>
      <w:r w:rsidR="00927F0D" w:rsidRPr="002B7298">
        <w:rPr>
          <w:b/>
          <w:bCs/>
          <w:szCs w:val="24"/>
        </w:rPr>
        <w:t xml:space="preserve">Service </w:t>
      </w:r>
      <w:r w:rsidRPr="002B7298">
        <w:rPr>
          <w:b/>
          <w:bCs/>
          <w:szCs w:val="24"/>
        </w:rPr>
        <w:t xml:space="preserve">on Departmental, College or </w:t>
      </w:r>
      <w:r w:rsidR="00927F0D" w:rsidRPr="002B7298">
        <w:rPr>
          <w:b/>
          <w:bCs/>
          <w:szCs w:val="24"/>
        </w:rPr>
        <w:t xml:space="preserve">University </w:t>
      </w:r>
      <w:r w:rsidRPr="002B7298">
        <w:rPr>
          <w:b/>
          <w:bCs/>
          <w:szCs w:val="24"/>
        </w:rPr>
        <w:t>Committees</w:t>
      </w:r>
    </w:p>
    <w:p w:rsidR="00927F0D" w:rsidRPr="00027E61" w:rsidRDefault="00927F0D" w:rsidP="00B65397">
      <w:pPr>
        <w:pStyle w:val="BodyText"/>
        <w:widowControl w:val="0"/>
        <w:tabs>
          <w:tab w:val="left" w:pos="540"/>
        </w:tabs>
        <w:ind w:right="-900"/>
        <w:rPr>
          <w:b/>
          <w:sz w:val="16"/>
          <w:szCs w:val="16"/>
        </w:rPr>
      </w:pPr>
    </w:p>
    <w:p w:rsidR="00927F0D" w:rsidRPr="002B7298" w:rsidRDefault="00927F0D" w:rsidP="00B65397">
      <w:pPr>
        <w:pStyle w:val="BodyText"/>
        <w:widowControl w:val="0"/>
        <w:tabs>
          <w:tab w:val="left" w:pos="540"/>
        </w:tabs>
        <w:ind w:right="-900"/>
        <w:rPr>
          <w:b/>
          <w:i/>
          <w:iCs/>
          <w:szCs w:val="24"/>
        </w:rPr>
      </w:pPr>
      <w:r w:rsidRPr="002B7298">
        <w:rPr>
          <w:b/>
          <w:i/>
          <w:iCs/>
          <w:szCs w:val="24"/>
        </w:rPr>
        <w:t>Departmental Service (Human Development and Family Sciences)</w:t>
      </w:r>
    </w:p>
    <w:p w:rsidR="00A13D81" w:rsidRDefault="00A13D81" w:rsidP="00225D72">
      <w:pPr>
        <w:widowControl w:val="0"/>
        <w:ind w:left="2160" w:hanging="2160"/>
      </w:pPr>
      <w:r>
        <w:t>9/21-2/22</w:t>
      </w:r>
      <w:r>
        <w:tab/>
        <w:t>Chair, Search Committee for Department Head, HDFS</w:t>
      </w:r>
    </w:p>
    <w:p w:rsidR="00A13D81" w:rsidRDefault="00A13D81" w:rsidP="00225D72">
      <w:pPr>
        <w:widowControl w:val="0"/>
        <w:ind w:left="2160" w:hanging="2160"/>
      </w:pPr>
      <w:r>
        <w:t>9/21-2/22</w:t>
      </w:r>
      <w:r>
        <w:tab/>
        <w:t>Member, HDFS Search Committee for Assistant Professor</w:t>
      </w:r>
    </w:p>
    <w:p w:rsidR="00B715E9" w:rsidRDefault="00B715E9" w:rsidP="00225D72">
      <w:pPr>
        <w:widowControl w:val="0"/>
        <w:ind w:left="2160" w:hanging="2160"/>
      </w:pPr>
      <w:r>
        <w:t>9/2019-</w:t>
      </w:r>
      <w:r w:rsidR="00225D72">
        <w:t>9/2021</w:t>
      </w:r>
      <w:r>
        <w:tab/>
      </w:r>
      <w:r w:rsidR="00E27623">
        <w:t>Member, Grad Curriculum Revision Subcommittee</w:t>
      </w:r>
    </w:p>
    <w:p w:rsidR="00927F0D" w:rsidRPr="002B7298" w:rsidRDefault="00927F0D" w:rsidP="00B65397">
      <w:pPr>
        <w:widowControl w:val="0"/>
        <w:ind w:left="2160" w:hanging="2160"/>
      </w:pPr>
      <w:r w:rsidRPr="002B7298">
        <w:t>5/2017-present</w:t>
      </w:r>
      <w:r w:rsidRPr="002B7298">
        <w:tab/>
        <w:t>Chair, Awards Committee</w:t>
      </w:r>
    </w:p>
    <w:p w:rsidR="00B715E9" w:rsidRDefault="00B715E9" w:rsidP="00B715E9">
      <w:pPr>
        <w:pStyle w:val="BodyText"/>
        <w:widowControl w:val="0"/>
        <w:tabs>
          <w:tab w:val="left" w:pos="540"/>
        </w:tabs>
        <w:ind w:right="-900"/>
        <w:rPr>
          <w:bCs/>
          <w:szCs w:val="24"/>
        </w:rPr>
      </w:pPr>
      <w:r>
        <w:rPr>
          <w:bCs/>
          <w:szCs w:val="24"/>
        </w:rPr>
        <w:t>9/2018-3/2019</w:t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Member, HDFS Department Head Search Committee </w:t>
      </w:r>
      <w:r w:rsidR="007115FE">
        <w:rPr>
          <w:bCs/>
          <w:szCs w:val="24"/>
        </w:rPr>
        <w:t>(Hired N. Card)</w:t>
      </w:r>
    </w:p>
    <w:p w:rsidR="00927F0D" w:rsidRPr="002B7298" w:rsidRDefault="00927F0D" w:rsidP="00B65397">
      <w:pPr>
        <w:widowControl w:val="0"/>
        <w:ind w:left="2160" w:hanging="2160"/>
        <w:rPr>
          <w:i/>
          <w:iCs/>
        </w:rPr>
      </w:pPr>
      <w:r w:rsidRPr="002B7298">
        <w:t>9/16-pres</w:t>
      </w:r>
      <w:r w:rsidRPr="002B7298">
        <w:tab/>
        <w:t>Coordinator, HDFS Faculty Learning Community. Seminars organized:</w:t>
      </w:r>
    </w:p>
    <w:p w:rsidR="00927F0D" w:rsidRPr="002B7298" w:rsidRDefault="00927F0D" w:rsidP="00B65397">
      <w:pPr>
        <w:widowControl w:val="0"/>
        <w:ind w:left="2160" w:hanging="1620"/>
        <w:rPr>
          <w:bCs/>
          <w:iCs/>
        </w:rPr>
      </w:pPr>
      <w:r w:rsidRPr="002B7298">
        <w:rPr>
          <w:bCs/>
          <w:iCs/>
        </w:rPr>
        <w:t>9/28/2016</w:t>
      </w:r>
      <w:r w:rsidRPr="002B7298">
        <w:rPr>
          <w:bCs/>
          <w:iCs/>
        </w:rPr>
        <w:tab/>
      </w:r>
      <w:r w:rsidRPr="002B7298">
        <w:rPr>
          <w:bCs/>
          <w:i/>
        </w:rPr>
        <w:t>Professors, Politics, and Pedagogy</w:t>
      </w:r>
      <w:r w:rsidRPr="002B7298">
        <w:rPr>
          <w:bCs/>
          <w:iCs/>
        </w:rPr>
        <w:t>, Dr. Jennifer George</w:t>
      </w:r>
    </w:p>
    <w:p w:rsidR="00927F0D" w:rsidRPr="002B7298" w:rsidRDefault="00927F0D" w:rsidP="00B65397">
      <w:pPr>
        <w:widowControl w:val="0"/>
        <w:ind w:left="2160" w:hanging="1620"/>
        <w:rPr>
          <w:bCs/>
          <w:color w:val="000000"/>
        </w:rPr>
      </w:pPr>
      <w:r w:rsidRPr="002B7298">
        <w:rPr>
          <w:bCs/>
          <w:color w:val="000000"/>
        </w:rPr>
        <w:t>10/5/2016</w:t>
      </w:r>
      <w:r w:rsidRPr="002B7298">
        <w:rPr>
          <w:bCs/>
          <w:color w:val="000000"/>
        </w:rPr>
        <w:tab/>
      </w:r>
      <w:r w:rsidRPr="002B7298">
        <w:rPr>
          <w:bCs/>
          <w:i/>
          <w:iCs/>
          <w:color w:val="000000"/>
        </w:rPr>
        <w:t xml:space="preserve">Giving Funders What They Want: A </w:t>
      </w:r>
      <w:proofErr w:type="spellStart"/>
      <w:r w:rsidRPr="002B7298">
        <w:rPr>
          <w:bCs/>
          <w:i/>
          <w:iCs/>
          <w:color w:val="000000"/>
        </w:rPr>
        <w:t>grantsmanship</w:t>
      </w:r>
      <w:proofErr w:type="spellEnd"/>
      <w:r w:rsidRPr="002B7298">
        <w:rPr>
          <w:bCs/>
          <w:i/>
          <w:iCs/>
          <w:color w:val="000000"/>
        </w:rPr>
        <w:t xml:space="preserve"> development activity</w:t>
      </w:r>
      <w:r w:rsidRPr="002B7298">
        <w:rPr>
          <w:bCs/>
          <w:color w:val="000000"/>
        </w:rPr>
        <w:t xml:space="preserve">, </w:t>
      </w:r>
      <w:r w:rsidRPr="002B7298">
        <w:rPr>
          <w:bCs/>
          <w:color w:val="000000"/>
        </w:rPr>
        <w:lastRenderedPageBreak/>
        <w:t>Dr. Maria Bermudez</w:t>
      </w:r>
    </w:p>
    <w:p w:rsidR="00927F0D" w:rsidRPr="002B7298" w:rsidRDefault="00927F0D" w:rsidP="00B65397">
      <w:pPr>
        <w:widowControl w:val="0"/>
        <w:ind w:left="2160" w:hanging="1620"/>
        <w:rPr>
          <w:bCs/>
          <w:iCs/>
        </w:rPr>
      </w:pPr>
      <w:r w:rsidRPr="002B7298">
        <w:rPr>
          <w:bCs/>
          <w:iCs/>
        </w:rPr>
        <w:t>11/9/2016</w:t>
      </w:r>
      <w:r w:rsidRPr="002B7298">
        <w:rPr>
          <w:bCs/>
          <w:iCs/>
        </w:rPr>
        <w:tab/>
      </w:r>
      <w:r w:rsidRPr="002B7298">
        <w:rPr>
          <w:bCs/>
          <w:i/>
        </w:rPr>
        <w:t>Mock Proposal Review, RWJ</w:t>
      </w:r>
      <w:r w:rsidRPr="002B7298">
        <w:rPr>
          <w:bCs/>
          <w:iCs/>
        </w:rPr>
        <w:t>; with Dr. Denise Lewis</w:t>
      </w:r>
    </w:p>
    <w:p w:rsidR="00927F0D" w:rsidRPr="002B7298" w:rsidRDefault="00927F0D" w:rsidP="00B65397">
      <w:pPr>
        <w:widowControl w:val="0"/>
        <w:ind w:left="2160" w:hanging="1620"/>
        <w:rPr>
          <w:bCs/>
          <w:iCs/>
        </w:rPr>
      </w:pPr>
      <w:r w:rsidRPr="002B7298">
        <w:rPr>
          <w:bCs/>
          <w:iCs/>
        </w:rPr>
        <w:t>1/18/2017</w:t>
      </w:r>
      <w:r w:rsidRPr="002B7298">
        <w:rPr>
          <w:bCs/>
          <w:iCs/>
        </w:rPr>
        <w:tab/>
      </w:r>
      <w:r w:rsidRPr="002B7298">
        <w:rPr>
          <w:bCs/>
          <w:i/>
        </w:rPr>
        <w:t>Mock NIH Proposal Review</w:t>
      </w:r>
      <w:proofErr w:type="gramStart"/>
      <w:r w:rsidRPr="002B7298">
        <w:rPr>
          <w:bCs/>
          <w:iCs/>
        </w:rPr>
        <w:t>;</w:t>
      </w:r>
      <w:proofErr w:type="gramEnd"/>
      <w:r w:rsidRPr="002B7298">
        <w:rPr>
          <w:bCs/>
          <w:iCs/>
        </w:rPr>
        <w:t xml:space="preserve"> with Dr.  Geoffrey Brown</w:t>
      </w:r>
    </w:p>
    <w:p w:rsidR="00927F0D" w:rsidRPr="002B7298" w:rsidRDefault="00927F0D" w:rsidP="00B65397">
      <w:pPr>
        <w:widowControl w:val="0"/>
        <w:tabs>
          <w:tab w:val="left" w:pos="540"/>
        </w:tabs>
      </w:pPr>
      <w:r w:rsidRPr="002B7298">
        <w:tab/>
        <w:t>3/1/2017</w:t>
      </w:r>
      <w:r w:rsidRPr="002B7298">
        <w:tab/>
      </w:r>
      <w:r w:rsidRPr="002B7298">
        <w:tab/>
      </w:r>
      <w:r w:rsidRPr="002B7298">
        <w:rPr>
          <w:i/>
          <w:iCs/>
        </w:rPr>
        <w:t>Top Ten Tips for Success in Implementation Grants</w:t>
      </w:r>
      <w:r w:rsidRPr="002B7298">
        <w:t xml:space="preserve">; Dr. Ted </w:t>
      </w:r>
      <w:proofErr w:type="spellStart"/>
      <w:r w:rsidRPr="002B7298">
        <w:t>Futris</w:t>
      </w:r>
      <w:proofErr w:type="spellEnd"/>
    </w:p>
    <w:p w:rsidR="00927F0D" w:rsidRDefault="00927F0D" w:rsidP="00B65397">
      <w:pPr>
        <w:widowControl w:val="0"/>
        <w:tabs>
          <w:tab w:val="left" w:pos="540"/>
        </w:tabs>
      </w:pPr>
      <w:r w:rsidRPr="002B7298">
        <w:tab/>
        <w:t>4/15/2017</w:t>
      </w:r>
      <w:r w:rsidRPr="002B7298">
        <w:tab/>
      </w:r>
      <w:r w:rsidRPr="002B7298">
        <w:rPr>
          <w:i/>
          <w:iCs/>
        </w:rPr>
        <w:t>Observational Research in Family Science;</w:t>
      </w:r>
      <w:r w:rsidRPr="002B7298">
        <w:t xml:space="preserve"> Dr. Margaret </w:t>
      </w:r>
      <w:proofErr w:type="spellStart"/>
      <w:r w:rsidRPr="002B7298">
        <w:t>Caughy</w:t>
      </w:r>
      <w:proofErr w:type="spellEnd"/>
    </w:p>
    <w:p w:rsidR="00833E9F" w:rsidRDefault="00833E9F" w:rsidP="00B65397">
      <w:pPr>
        <w:widowControl w:val="0"/>
        <w:tabs>
          <w:tab w:val="left" w:pos="540"/>
        </w:tabs>
      </w:pPr>
      <w:r>
        <w:tab/>
        <w:t>2/21/2018</w:t>
      </w:r>
      <w:r>
        <w:tab/>
      </w:r>
      <w:r w:rsidRPr="00833E9F">
        <w:rPr>
          <w:i/>
          <w:iCs/>
        </w:rPr>
        <w:t xml:space="preserve">Mindfulness, </w:t>
      </w:r>
      <w:r>
        <w:rPr>
          <w:i/>
          <w:iCs/>
        </w:rPr>
        <w:t>M</w:t>
      </w:r>
      <w:r w:rsidRPr="00833E9F">
        <w:rPr>
          <w:i/>
          <w:iCs/>
        </w:rPr>
        <w:t>editation</w:t>
      </w:r>
      <w:r>
        <w:rPr>
          <w:i/>
          <w:iCs/>
        </w:rPr>
        <w:t>, and S</w:t>
      </w:r>
      <w:r w:rsidRPr="00833E9F">
        <w:rPr>
          <w:i/>
          <w:iCs/>
        </w:rPr>
        <w:t>cholarship</w:t>
      </w:r>
      <w:r>
        <w:t>, Dr. Jerry Gale</w:t>
      </w:r>
    </w:p>
    <w:p w:rsidR="00833E9F" w:rsidRDefault="00833E9F" w:rsidP="00B65397">
      <w:pPr>
        <w:widowControl w:val="0"/>
        <w:tabs>
          <w:tab w:val="left" w:pos="540"/>
        </w:tabs>
      </w:pPr>
      <w:r>
        <w:tab/>
        <w:t>9/5/2018</w:t>
      </w:r>
      <w:r>
        <w:tab/>
      </w:r>
      <w:r>
        <w:tab/>
      </w:r>
      <w:r>
        <w:rPr>
          <w:i/>
          <w:iCs/>
        </w:rPr>
        <w:t>Risk and Resilience Pathways: Pink Sheet Review</w:t>
      </w:r>
      <w:proofErr w:type="gramStart"/>
      <w:r>
        <w:rPr>
          <w:i/>
          <w:iCs/>
        </w:rPr>
        <w:t>;</w:t>
      </w:r>
      <w:proofErr w:type="gramEnd"/>
      <w:r>
        <w:rPr>
          <w:i/>
          <w:iCs/>
        </w:rPr>
        <w:t xml:space="preserve"> </w:t>
      </w:r>
      <w:r w:rsidRPr="00833E9F">
        <w:t>Drs</w:t>
      </w:r>
      <w:r w:rsidR="006423B3">
        <w:t>.</w:t>
      </w:r>
      <w:r w:rsidRPr="00833E9F">
        <w:t xml:space="preserve"> </w:t>
      </w:r>
      <w:proofErr w:type="spellStart"/>
      <w:r w:rsidRPr="00833E9F">
        <w:t>Kogan</w:t>
      </w:r>
      <w:proofErr w:type="spellEnd"/>
      <w:r w:rsidRPr="00833E9F">
        <w:t xml:space="preserve"> </w:t>
      </w:r>
      <w:r>
        <w:t xml:space="preserve">&amp; </w:t>
      </w:r>
      <w:proofErr w:type="spellStart"/>
      <w:r w:rsidRPr="00833E9F">
        <w:t>Caughy</w:t>
      </w:r>
      <w:proofErr w:type="spellEnd"/>
    </w:p>
    <w:p w:rsidR="00AC166F" w:rsidRPr="00833E9F" w:rsidRDefault="00AC166F" w:rsidP="00B65397">
      <w:pPr>
        <w:widowControl w:val="0"/>
        <w:tabs>
          <w:tab w:val="left" w:pos="540"/>
        </w:tabs>
      </w:pPr>
      <w:r>
        <w:tab/>
      </w:r>
    </w:p>
    <w:p w:rsidR="00196A36" w:rsidRDefault="00196A36" w:rsidP="00B65397">
      <w:pPr>
        <w:widowControl w:val="0"/>
        <w:ind w:left="2160" w:hanging="2160"/>
      </w:pPr>
      <w:r>
        <w:t>9/16-1/17</w:t>
      </w:r>
      <w:r>
        <w:tab/>
        <w:t xml:space="preserve">Member, Faculty Search Committee; </w:t>
      </w:r>
      <w:r>
        <w:rPr>
          <w:bCs/>
        </w:rPr>
        <w:t>(Hired Dr. Koss)</w:t>
      </w:r>
    </w:p>
    <w:p w:rsidR="00927F0D" w:rsidRPr="002B7298" w:rsidRDefault="00927F0D" w:rsidP="00B65397">
      <w:pPr>
        <w:widowControl w:val="0"/>
      </w:pPr>
      <w:r w:rsidRPr="002B7298">
        <w:t>4/2016</w:t>
      </w:r>
      <w:r w:rsidRPr="002B7298">
        <w:tab/>
      </w:r>
      <w:r w:rsidRPr="002B7298">
        <w:tab/>
      </w:r>
      <w:r w:rsidRPr="002B7298">
        <w:tab/>
        <w:t>Thir</w:t>
      </w:r>
      <w:r w:rsidR="0034378A" w:rsidRPr="002B7298">
        <w:t>d year review committee</w:t>
      </w:r>
    </w:p>
    <w:p w:rsidR="00927F0D" w:rsidRPr="002B7298" w:rsidRDefault="00927F0D" w:rsidP="00B65397">
      <w:pPr>
        <w:widowControl w:val="0"/>
      </w:pPr>
      <w:r w:rsidRPr="002B7298">
        <w:t>8/2009-7/2015</w:t>
      </w:r>
      <w:r w:rsidRPr="002B7298">
        <w:tab/>
      </w:r>
      <w:r w:rsidRPr="002B7298">
        <w:tab/>
        <w:t>Member, Graduate Policies and Procedures Committee</w:t>
      </w:r>
    </w:p>
    <w:p w:rsidR="00184AD8" w:rsidRPr="002B7298" w:rsidRDefault="00184AD8" w:rsidP="00B65397">
      <w:pPr>
        <w:widowControl w:val="0"/>
        <w:rPr>
          <w:b/>
          <w:bCs/>
          <w:i/>
          <w:iCs/>
        </w:rPr>
      </w:pPr>
      <w:r w:rsidRPr="002B7298">
        <w:rPr>
          <w:b/>
          <w:bCs/>
          <w:i/>
          <w:iCs/>
        </w:rPr>
        <w:t>Other</w:t>
      </w:r>
    </w:p>
    <w:p w:rsidR="0034378A" w:rsidRPr="002B7298" w:rsidRDefault="0034378A" w:rsidP="00B65397">
      <w:pPr>
        <w:widowControl w:val="0"/>
        <w:ind w:left="2160" w:hanging="2160"/>
      </w:pPr>
      <w:r w:rsidRPr="002B7298">
        <w:t>4/18/2017</w:t>
      </w:r>
      <w:r w:rsidRPr="002B7298">
        <w:tab/>
        <w:t>Recruitment activities, Undergraduate Psychology Conference, Clark Atlanta University, HBCU Consortium, Atlanta, GA</w:t>
      </w:r>
    </w:p>
    <w:p w:rsidR="00184AD8" w:rsidRPr="00027E61" w:rsidRDefault="00184AD8" w:rsidP="00B65397">
      <w:pPr>
        <w:widowControl w:val="0"/>
        <w:ind w:left="2160" w:hanging="2160"/>
        <w:rPr>
          <w:sz w:val="16"/>
          <w:szCs w:val="16"/>
        </w:rPr>
      </w:pPr>
    </w:p>
    <w:p w:rsidR="00927F0D" w:rsidRPr="002B7298" w:rsidRDefault="00927F0D" w:rsidP="00B65397">
      <w:pPr>
        <w:pStyle w:val="BodyText"/>
        <w:widowControl w:val="0"/>
        <w:tabs>
          <w:tab w:val="left" w:pos="540"/>
        </w:tabs>
        <w:ind w:right="-900"/>
        <w:rPr>
          <w:b/>
          <w:i/>
          <w:iCs/>
          <w:szCs w:val="24"/>
        </w:rPr>
      </w:pPr>
      <w:r w:rsidRPr="002B7298">
        <w:rPr>
          <w:b/>
          <w:i/>
          <w:iCs/>
          <w:szCs w:val="24"/>
        </w:rPr>
        <w:t>College Service (Family and Consumer Sciences)</w:t>
      </w:r>
    </w:p>
    <w:p w:rsidR="00BD6CAE" w:rsidRDefault="00BD6CAE" w:rsidP="00225D72">
      <w:pPr>
        <w:widowControl w:val="0"/>
        <w:tabs>
          <w:tab w:val="left" w:pos="1440"/>
        </w:tabs>
        <w:ind w:left="2160" w:hanging="2160"/>
      </w:pPr>
      <w:r>
        <w:t>8/20-</w:t>
      </w:r>
      <w:r w:rsidR="00225D72">
        <w:t>8/21</w:t>
      </w:r>
      <w:r>
        <w:tab/>
        <w:t>Member, Alumni Board, Family and Consumer Sciences</w:t>
      </w:r>
    </w:p>
    <w:p w:rsidR="00196A36" w:rsidRDefault="00196A36" w:rsidP="00225D72">
      <w:pPr>
        <w:pStyle w:val="BodyText"/>
        <w:widowControl w:val="0"/>
        <w:tabs>
          <w:tab w:val="left" w:pos="540"/>
        </w:tabs>
        <w:ind w:right="-900"/>
        <w:rPr>
          <w:bCs/>
          <w:szCs w:val="24"/>
        </w:rPr>
      </w:pPr>
      <w:r>
        <w:rPr>
          <w:bCs/>
          <w:szCs w:val="24"/>
        </w:rPr>
        <w:t>8/18-</w:t>
      </w:r>
      <w:r w:rsidR="00225D72">
        <w:rPr>
          <w:bCs/>
          <w:szCs w:val="24"/>
        </w:rPr>
        <w:t>8/21</w:t>
      </w:r>
      <w:r w:rsidR="00225D72">
        <w:rPr>
          <w:bCs/>
          <w:szCs w:val="24"/>
        </w:rPr>
        <w:tab/>
      </w:r>
      <w:r>
        <w:rPr>
          <w:bCs/>
          <w:szCs w:val="24"/>
        </w:rPr>
        <w:t>Promotion and Tenure Committee, Member</w:t>
      </w:r>
    </w:p>
    <w:p w:rsidR="00196A36" w:rsidRDefault="00196A36" w:rsidP="00B65397">
      <w:pPr>
        <w:pStyle w:val="BodyText"/>
        <w:widowControl w:val="0"/>
        <w:tabs>
          <w:tab w:val="left" w:pos="540"/>
        </w:tabs>
        <w:ind w:right="-900"/>
        <w:rPr>
          <w:bCs/>
          <w:szCs w:val="24"/>
        </w:rPr>
      </w:pPr>
      <w:r>
        <w:rPr>
          <w:bCs/>
          <w:szCs w:val="24"/>
        </w:rPr>
        <w:t>8/17-pres</w:t>
      </w:r>
      <w:r>
        <w:rPr>
          <w:bCs/>
          <w:szCs w:val="24"/>
        </w:rPr>
        <w:tab/>
        <w:t>Celebrating Excellence Committee, Member</w:t>
      </w:r>
    </w:p>
    <w:p w:rsidR="00927F0D" w:rsidRPr="002B7298" w:rsidRDefault="00927F0D" w:rsidP="00B65397">
      <w:pPr>
        <w:pStyle w:val="BodyText"/>
        <w:widowControl w:val="0"/>
        <w:tabs>
          <w:tab w:val="left" w:pos="540"/>
        </w:tabs>
        <w:ind w:right="-900"/>
        <w:rPr>
          <w:bCs/>
          <w:szCs w:val="24"/>
        </w:rPr>
      </w:pPr>
      <w:r w:rsidRPr="002B7298">
        <w:rPr>
          <w:bCs/>
          <w:szCs w:val="24"/>
        </w:rPr>
        <w:t>12/16</w:t>
      </w:r>
      <w:r w:rsidRPr="002B7298">
        <w:rPr>
          <w:bCs/>
          <w:szCs w:val="24"/>
        </w:rPr>
        <w:tab/>
      </w:r>
      <w:r w:rsidRPr="002B7298">
        <w:rPr>
          <w:bCs/>
          <w:szCs w:val="24"/>
        </w:rPr>
        <w:tab/>
        <w:t>Review Committee, Sweeney Innovation Fund.</w:t>
      </w:r>
    </w:p>
    <w:p w:rsidR="00927F0D" w:rsidRPr="002B7298" w:rsidRDefault="00927F0D" w:rsidP="00B65397">
      <w:pPr>
        <w:pStyle w:val="BodyText"/>
        <w:widowControl w:val="0"/>
        <w:tabs>
          <w:tab w:val="left" w:pos="540"/>
        </w:tabs>
        <w:ind w:right="-900"/>
        <w:rPr>
          <w:bCs/>
          <w:szCs w:val="24"/>
        </w:rPr>
      </w:pPr>
      <w:r w:rsidRPr="002B7298">
        <w:rPr>
          <w:bCs/>
          <w:szCs w:val="24"/>
        </w:rPr>
        <w:t>9/16</w:t>
      </w:r>
      <w:r w:rsidRPr="002B7298">
        <w:rPr>
          <w:bCs/>
          <w:szCs w:val="24"/>
        </w:rPr>
        <w:tab/>
      </w:r>
      <w:r w:rsidRPr="002B7298">
        <w:rPr>
          <w:bCs/>
          <w:szCs w:val="24"/>
        </w:rPr>
        <w:tab/>
      </w:r>
      <w:r w:rsidRPr="002B7298">
        <w:rPr>
          <w:bCs/>
          <w:szCs w:val="24"/>
        </w:rPr>
        <w:tab/>
        <w:t xml:space="preserve">Review Committee, Jan </w:t>
      </w:r>
      <w:proofErr w:type="spellStart"/>
      <w:r w:rsidRPr="002B7298">
        <w:rPr>
          <w:bCs/>
          <w:szCs w:val="24"/>
        </w:rPr>
        <w:t>Hathcote</w:t>
      </w:r>
      <w:proofErr w:type="spellEnd"/>
      <w:r w:rsidRPr="002B7298">
        <w:rPr>
          <w:bCs/>
          <w:szCs w:val="24"/>
        </w:rPr>
        <w:t xml:space="preserve"> Social Science Research Award for Graduate Students</w:t>
      </w:r>
    </w:p>
    <w:p w:rsidR="00927F0D" w:rsidRPr="00027E61" w:rsidRDefault="00927F0D" w:rsidP="00B65397">
      <w:pPr>
        <w:pStyle w:val="BodyText"/>
        <w:widowControl w:val="0"/>
        <w:tabs>
          <w:tab w:val="left" w:pos="540"/>
        </w:tabs>
        <w:ind w:right="-900"/>
        <w:rPr>
          <w:b/>
          <w:sz w:val="16"/>
          <w:szCs w:val="16"/>
        </w:rPr>
      </w:pPr>
    </w:p>
    <w:p w:rsidR="0034378A" w:rsidRPr="002B7298" w:rsidRDefault="0034378A" w:rsidP="00B65397">
      <w:pPr>
        <w:widowControl w:val="0"/>
        <w:tabs>
          <w:tab w:val="left" w:pos="540"/>
          <w:tab w:val="left" w:pos="1050"/>
        </w:tabs>
        <w:rPr>
          <w:b/>
          <w:i/>
          <w:iCs/>
          <w:lang w:eastAsia="en-US"/>
        </w:rPr>
      </w:pPr>
      <w:r w:rsidRPr="002B7298">
        <w:rPr>
          <w:b/>
          <w:i/>
          <w:iCs/>
          <w:lang w:eastAsia="en-US"/>
        </w:rPr>
        <w:t>University Service</w:t>
      </w:r>
      <w:r w:rsidR="00B715E9">
        <w:rPr>
          <w:b/>
          <w:i/>
          <w:iCs/>
          <w:lang w:eastAsia="en-US"/>
        </w:rPr>
        <w:t xml:space="preserve"> (UGA)</w:t>
      </w:r>
    </w:p>
    <w:p w:rsidR="00AD07F7" w:rsidRDefault="00AD07F7" w:rsidP="008C7AD7">
      <w:pPr>
        <w:widowControl w:val="0"/>
        <w:tabs>
          <w:tab w:val="left" w:pos="540"/>
          <w:tab w:val="left" w:pos="1050"/>
        </w:tabs>
        <w:ind w:left="2160" w:hanging="2160"/>
        <w:rPr>
          <w:lang w:eastAsia="en-US"/>
        </w:rPr>
      </w:pPr>
    </w:p>
    <w:p w:rsidR="009C7814" w:rsidRDefault="009C7814" w:rsidP="008C7AD7">
      <w:pPr>
        <w:widowControl w:val="0"/>
        <w:tabs>
          <w:tab w:val="left" w:pos="540"/>
          <w:tab w:val="left" w:pos="1050"/>
        </w:tabs>
        <w:ind w:left="2160" w:hanging="2160"/>
        <w:rPr>
          <w:lang w:eastAsia="en-US"/>
        </w:rPr>
      </w:pPr>
      <w:r>
        <w:rPr>
          <w:lang w:eastAsia="en-US"/>
        </w:rPr>
        <w:t>1/2021-present</w:t>
      </w:r>
      <w:r>
        <w:rPr>
          <w:lang w:eastAsia="en-US"/>
        </w:rPr>
        <w:tab/>
        <w:t xml:space="preserve">Executive Committee Member, Owens Institute of Behavioral Research, UGA </w:t>
      </w:r>
      <w:r>
        <w:rPr>
          <w:lang w:eastAsia="en-US"/>
        </w:rPr>
        <w:tab/>
      </w:r>
    </w:p>
    <w:p w:rsidR="00225D72" w:rsidRDefault="00225D72" w:rsidP="00225D72">
      <w:pPr>
        <w:widowControl w:val="0"/>
        <w:tabs>
          <w:tab w:val="left" w:pos="540"/>
          <w:tab w:val="left" w:pos="1050"/>
        </w:tabs>
        <w:ind w:left="2160" w:hanging="2160"/>
        <w:rPr>
          <w:lang w:eastAsia="en-US"/>
        </w:rPr>
      </w:pPr>
      <w:r>
        <w:rPr>
          <w:lang w:eastAsia="en-US"/>
        </w:rPr>
        <w:t>11/2021-11/2023</w:t>
      </w:r>
      <w:r>
        <w:rPr>
          <w:lang w:eastAsia="en-US"/>
        </w:rPr>
        <w:tab/>
        <w:t>University Review Committee Member</w:t>
      </w:r>
    </w:p>
    <w:p w:rsidR="008C7AD7" w:rsidRDefault="008C7AD7" w:rsidP="00225D72">
      <w:pPr>
        <w:widowControl w:val="0"/>
        <w:tabs>
          <w:tab w:val="left" w:pos="540"/>
          <w:tab w:val="left" w:pos="1050"/>
        </w:tabs>
        <w:ind w:left="2160" w:hanging="2160"/>
        <w:rPr>
          <w:lang w:eastAsia="en-US"/>
        </w:rPr>
      </w:pPr>
      <w:r>
        <w:rPr>
          <w:lang w:eastAsia="en-US"/>
        </w:rPr>
        <w:t>1/2021</w:t>
      </w:r>
      <w:r w:rsidR="00225D72">
        <w:rPr>
          <w:lang w:eastAsia="en-US"/>
        </w:rPr>
        <w:t>, 1/2022</w:t>
      </w:r>
      <w:proofErr w:type="gramStart"/>
      <w:r w:rsidR="00AD07F7">
        <w:rPr>
          <w:lang w:eastAsia="en-US"/>
        </w:rPr>
        <w:t>,1</w:t>
      </w:r>
      <w:proofErr w:type="gramEnd"/>
      <w:r w:rsidR="00AD07F7">
        <w:rPr>
          <w:lang w:eastAsia="en-US"/>
        </w:rPr>
        <w:t>/23</w:t>
      </w:r>
      <w:r>
        <w:rPr>
          <w:lang w:eastAsia="en-US"/>
        </w:rPr>
        <w:tab/>
        <w:t xml:space="preserve">Reviewer, </w:t>
      </w:r>
      <w:r w:rsidRPr="008C7AD7">
        <w:rPr>
          <w:lang w:eastAsia="en-US"/>
        </w:rPr>
        <w:t>Social and Behavioral Research Awards Review Committee</w:t>
      </w:r>
      <w:r>
        <w:rPr>
          <w:lang w:eastAsia="en-US"/>
        </w:rPr>
        <w:t>, UGA.</w:t>
      </w:r>
    </w:p>
    <w:p w:rsidR="00B715E9" w:rsidRDefault="00B715E9" w:rsidP="00B715E9">
      <w:pPr>
        <w:widowControl w:val="0"/>
        <w:tabs>
          <w:tab w:val="left" w:pos="540"/>
          <w:tab w:val="left" w:pos="1050"/>
        </w:tabs>
        <w:rPr>
          <w:lang w:eastAsia="en-US"/>
        </w:rPr>
      </w:pPr>
      <w:r>
        <w:rPr>
          <w:lang w:eastAsia="en-US"/>
        </w:rPr>
        <w:t>9/2019-12/2019</w:t>
      </w:r>
      <w:r>
        <w:rPr>
          <w:lang w:eastAsia="en-US"/>
        </w:rPr>
        <w:tab/>
        <w:t xml:space="preserve">Search Committee Member, Communication Science </w:t>
      </w:r>
      <w:proofErr w:type="spellStart"/>
      <w:r>
        <w:rPr>
          <w:lang w:eastAsia="en-US"/>
        </w:rPr>
        <w:t>Dept</w:t>
      </w:r>
      <w:proofErr w:type="spellEnd"/>
      <w:r>
        <w:rPr>
          <w:lang w:eastAsia="en-US"/>
        </w:rPr>
        <w:t>, UGA</w:t>
      </w:r>
    </w:p>
    <w:p w:rsidR="0034378A" w:rsidRPr="002B7298" w:rsidRDefault="001C587B" w:rsidP="00B65397">
      <w:pPr>
        <w:widowControl w:val="0"/>
        <w:tabs>
          <w:tab w:val="left" w:pos="540"/>
          <w:tab w:val="left" w:pos="1050"/>
        </w:tabs>
        <w:rPr>
          <w:lang w:eastAsia="en-US"/>
        </w:rPr>
      </w:pPr>
      <w:r w:rsidRPr="002B7298">
        <w:rPr>
          <w:lang w:eastAsia="en-US"/>
        </w:rPr>
        <w:t>1/4/2017-pres</w:t>
      </w:r>
      <w:r w:rsidR="0034378A" w:rsidRPr="002B7298">
        <w:rPr>
          <w:lang w:eastAsia="en-US"/>
        </w:rPr>
        <w:tab/>
      </w:r>
      <w:r w:rsidRPr="002B7298">
        <w:rPr>
          <w:lang w:eastAsia="en-US"/>
        </w:rPr>
        <w:tab/>
      </w:r>
      <w:r w:rsidR="0034378A" w:rsidRPr="002B7298">
        <w:rPr>
          <w:lang w:eastAsia="en-US"/>
        </w:rPr>
        <w:t>Ad hoc member, University of Georgia, Intuitional Review Board.</w:t>
      </w:r>
    </w:p>
    <w:p w:rsidR="0034378A" w:rsidRPr="002B7298" w:rsidRDefault="001C587B" w:rsidP="00B65397">
      <w:pPr>
        <w:widowControl w:val="0"/>
        <w:tabs>
          <w:tab w:val="left" w:pos="540"/>
          <w:tab w:val="left" w:pos="1050"/>
        </w:tabs>
        <w:rPr>
          <w:lang w:eastAsia="en-US"/>
        </w:rPr>
      </w:pPr>
      <w:r w:rsidRPr="002B7298">
        <w:rPr>
          <w:lang w:eastAsia="en-US"/>
        </w:rPr>
        <w:t>9/2014-</w:t>
      </w:r>
      <w:r w:rsidR="005009DB">
        <w:rPr>
          <w:lang w:eastAsia="en-US"/>
        </w:rPr>
        <w:t>9/2017</w:t>
      </w:r>
      <w:r w:rsidRPr="002B7298">
        <w:rPr>
          <w:lang w:eastAsia="en-US"/>
        </w:rPr>
        <w:tab/>
      </w:r>
      <w:r w:rsidR="0034378A" w:rsidRPr="002B7298">
        <w:rPr>
          <w:lang w:eastAsia="en-US"/>
        </w:rPr>
        <w:tab/>
        <w:t xml:space="preserve">Participant, UGA LEAD. </w:t>
      </w:r>
      <w:r w:rsidR="00A64FAB" w:rsidRPr="002B7298">
        <w:rPr>
          <w:lang w:eastAsia="en-US"/>
        </w:rPr>
        <w:t>Bi-annual</w:t>
      </w:r>
      <w:r w:rsidR="0034378A" w:rsidRPr="002B7298">
        <w:rPr>
          <w:lang w:eastAsia="en-US"/>
        </w:rPr>
        <w:t xml:space="preserve"> meetings </w:t>
      </w:r>
      <w:r w:rsidR="00A64FAB" w:rsidRPr="002B7298">
        <w:rPr>
          <w:lang w:eastAsia="en-US"/>
        </w:rPr>
        <w:t>with</w:t>
      </w:r>
      <w:r w:rsidR="0034378A" w:rsidRPr="002B7298">
        <w:rPr>
          <w:lang w:eastAsia="en-US"/>
        </w:rPr>
        <w:t xml:space="preserve"> Provost</w:t>
      </w:r>
    </w:p>
    <w:p w:rsidR="0034378A" w:rsidRPr="002B7298" w:rsidRDefault="0034378A" w:rsidP="00B65397">
      <w:pPr>
        <w:widowControl w:val="0"/>
        <w:tabs>
          <w:tab w:val="left" w:pos="540"/>
          <w:tab w:val="left" w:pos="1050"/>
        </w:tabs>
        <w:rPr>
          <w:lang w:eastAsia="en-US"/>
        </w:rPr>
      </w:pPr>
      <w:r w:rsidRPr="002B7298">
        <w:rPr>
          <w:lang w:eastAsia="en-US"/>
        </w:rPr>
        <w:t>1/2016-5/2016</w:t>
      </w:r>
      <w:r w:rsidRPr="002B7298">
        <w:rPr>
          <w:lang w:eastAsia="en-US"/>
        </w:rPr>
        <w:tab/>
      </w:r>
      <w:r w:rsidRPr="002B7298">
        <w:rPr>
          <w:lang w:eastAsia="en-US"/>
        </w:rPr>
        <w:tab/>
        <w:t>Member, Steering Committee, UGA IRB Quality Improvement Program</w:t>
      </w:r>
    </w:p>
    <w:p w:rsidR="00A64FAB" w:rsidRPr="002B7298" w:rsidRDefault="00A64FAB" w:rsidP="00B65397">
      <w:pPr>
        <w:widowControl w:val="0"/>
        <w:tabs>
          <w:tab w:val="left" w:pos="540"/>
          <w:tab w:val="left" w:pos="1050"/>
        </w:tabs>
        <w:ind w:left="2160" w:hanging="2160"/>
        <w:rPr>
          <w:lang w:eastAsia="en-US"/>
        </w:rPr>
      </w:pPr>
      <w:proofErr w:type="gramStart"/>
      <w:r w:rsidRPr="002B7298">
        <w:rPr>
          <w:lang w:eastAsia="en-US"/>
        </w:rPr>
        <w:t>3/22/2011</w:t>
      </w:r>
      <w:proofErr w:type="gramEnd"/>
      <w:r w:rsidRPr="002B7298">
        <w:rPr>
          <w:lang w:eastAsia="en-US"/>
        </w:rPr>
        <w:tab/>
      </w:r>
      <w:r w:rsidRPr="002B7298">
        <w:rPr>
          <w:lang w:eastAsia="en-US"/>
        </w:rPr>
        <w:tab/>
      </w:r>
      <w:r w:rsidRPr="002B7298">
        <w:rPr>
          <w:color w:val="000000"/>
        </w:rPr>
        <w:t>Global Diseases: Voices from the Vanguard Lecture. Introduction of guest speaker</w:t>
      </w:r>
    </w:p>
    <w:p w:rsidR="0034378A" w:rsidRPr="00027E61" w:rsidRDefault="0034378A" w:rsidP="00B65397">
      <w:pPr>
        <w:pStyle w:val="BodyText"/>
        <w:widowControl w:val="0"/>
        <w:tabs>
          <w:tab w:val="left" w:pos="540"/>
        </w:tabs>
        <w:ind w:right="-900"/>
        <w:rPr>
          <w:b/>
          <w:sz w:val="16"/>
          <w:szCs w:val="16"/>
        </w:rPr>
      </w:pPr>
    </w:p>
    <w:p w:rsidR="00927F0D" w:rsidRPr="002B7298" w:rsidRDefault="00184AD8" w:rsidP="00B65397">
      <w:pPr>
        <w:widowControl w:val="0"/>
        <w:tabs>
          <w:tab w:val="left" w:pos="1050"/>
        </w:tabs>
        <w:rPr>
          <w:b/>
        </w:rPr>
      </w:pPr>
      <w:r w:rsidRPr="002B7298">
        <w:rPr>
          <w:b/>
        </w:rPr>
        <w:t>8. Special Administrative Assignments</w:t>
      </w:r>
    </w:p>
    <w:p w:rsidR="00184AD8" w:rsidRPr="00027E61" w:rsidRDefault="00184AD8" w:rsidP="00B65397">
      <w:pPr>
        <w:widowControl w:val="0"/>
        <w:tabs>
          <w:tab w:val="left" w:pos="1050"/>
        </w:tabs>
        <w:rPr>
          <w:bCs/>
          <w:sz w:val="16"/>
          <w:szCs w:val="16"/>
        </w:rPr>
      </w:pPr>
    </w:p>
    <w:p w:rsidR="00E85E70" w:rsidRPr="002B7298" w:rsidRDefault="00E85E70" w:rsidP="00B65397">
      <w:pPr>
        <w:widowControl w:val="0"/>
        <w:tabs>
          <w:tab w:val="left" w:pos="1050"/>
        </w:tabs>
        <w:rPr>
          <w:bCs/>
        </w:rPr>
      </w:pPr>
      <w:r w:rsidRPr="002B7298">
        <w:rPr>
          <w:b/>
        </w:rPr>
        <w:t>Senior Investigator</w:t>
      </w:r>
      <w:r w:rsidRPr="002B7298">
        <w:rPr>
          <w:bCs/>
        </w:rPr>
        <w:t>, Center for Fami</w:t>
      </w:r>
      <w:r w:rsidR="00441312" w:rsidRPr="002B7298">
        <w:rPr>
          <w:bCs/>
        </w:rPr>
        <w:t>ly Research, Office of Research, 2009-pres</w:t>
      </w:r>
      <w:r w:rsidR="00441312" w:rsidRPr="002B7298">
        <w:rPr>
          <w:bCs/>
        </w:rPr>
        <w:tab/>
      </w:r>
      <w:r w:rsidR="00441312" w:rsidRPr="002B7298">
        <w:rPr>
          <w:bCs/>
        </w:rPr>
        <w:tab/>
      </w:r>
    </w:p>
    <w:p w:rsidR="00E85E70" w:rsidRPr="00027E61" w:rsidRDefault="00E85E70" w:rsidP="00B65397">
      <w:pPr>
        <w:widowControl w:val="0"/>
        <w:tabs>
          <w:tab w:val="left" w:pos="1050"/>
        </w:tabs>
        <w:rPr>
          <w:bCs/>
          <w:sz w:val="16"/>
          <w:szCs w:val="16"/>
        </w:rPr>
      </w:pPr>
    </w:p>
    <w:p w:rsidR="00A64FAB" w:rsidRPr="002B7298" w:rsidRDefault="00A64FAB" w:rsidP="004F45D8">
      <w:pPr>
        <w:widowControl w:val="0"/>
        <w:tabs>
          <w:tab w:val="left" w:pos="1050"/>
        </w:tabs>
        <w:ind w:left="2160" w:hanging="2160"/>
        <w:rPr>
          <w:bCs/>
        </w:rPr>
      </w:pPr>
      <w:r w:rsidRPr="002B7298">
        <w:rPr>
          <w:bCs/>
        </w:rPr>
        <w:t>2014-</w:t>
      </w:r>
      <w:r w:rsidR="004F45D8">
        <w:rPr>
          <w:bCs/>
        </w:rPr>
        <w:t>2020</w:t>
      </w:r>
      <w:r w:rsidRPr="002B7298">
        <w:rPr>
          <w:bCs/>
        </w:rPr>
        <w:tab/>
      </w:r>
      <w:r w:rsidRPr="002B7298">
        <w:rPr>
          <w:bCs/>
        </w:rPr>
        <w:tab/>
        <w:t>Member, Executive Committee, Center for Translational and Prevention Science,</w:t>
      </w:r>
      <w:r w:rsidRPr="002B7298">
        <w:rPr>
          <w:lang w:eastAsia="en-US" w:bidi="he-IL"/>
        </w:rPr>
        <w:t xml:space="preserve"> NIDA Center of Excellence (P30 DA027827)</w:t>
      </w:r>
    </w:p>
    <w:p w:rsidR="00A64FAB" w:rsidRPr="002B7298" w:rsidRDefault="00A64FAB" w:rsidP="004F45D8">
      <w:pPr>
        <w:widowControl w:val="0"/>
        <w:tabs>
          <w:tab w:val="left" w:pos="1050"/>
        </w:tabs>
        <w:ind w:left="2160" w:hanging="2160"/>
        <w:rPr>
          <w:bCs/>
        </w:rPr>
      </w:pPr>
      <w:r w:rsidRPr="002B7298">
        <w:rPr>
          <w:bCs/>
        </w:rPr>
        <w:t>2014-</w:t>
      </w:r>
      <w:r w:rsidR="004F45D8">
        <w:rPr>
          <w:bCs/>
        </w:rPr>
        <w:t>2020</w:t>
      </w:r>
      <w:r w:rsidRPr="002B7298">
        <w:rPr>
          <w:bCs/>
        </w:rPr>
        <w:tab/>
      </w:r>
      <w:r w:rsidRPr="002B7298">
        <w:rPr>
          <w:bCs/>
        </w:rPr>
        <w:tab/>
        <w:t>Member, Publications Committee, Center for Translational and Prevention Science,</w:t>
      </w:r>
      <w:r w:rsidRPr="002B7298">
        <w:rPr>
          <w:lang w:eastAsia="en-US" w:bidi="he-IL"/>
        </w:rPr>
        <w:t xml:space="preserve"> NIDA Center of Excellence (P30 DA027827)</w:t>
      </w:r>
    </w:p>
    <w:p w:rsidR="00A64FAB" w:rsidRPr="002B7298" w:rsidRDefault="00A64FAB" w:rsidP="00B65397">
      <w:pPr>
        <w:widowControl w:val="0"/>
        <w:tabs>
          <w:tab w:val="left" w:pos="1050"/>
        </w:tabs>
        <w:ind w:left="2160" w:hanging="2160"/>
        <w:rPr>
          <w:bCs/>
        </w:rPr>
      </w:pPr>
      <w:r w:rsidRPr="002B7298">
        <w:rPr>
          <w:bCs/>
        </w:rPr>
        <w:t>2009-2014</w:t>
      </w:r>
      <w:r w:rsidRPr="002B7298">
        <w:rPr>
          <w:bCs/>
        </w:rPr>
        <w:tab/>
      </w:r>
      <w:r w:rsidRPr="002B7298">
        <w:rPr>
          <w:bCs/>
        </w:rPr>
        <w:tab/>
        <w:t xml:space="preserve">Member, Executive Committee, Center for Genetics and Prevention Science. </w:t>
      </w:r>
      <w:r w:rsidRPr="002B7298">
        <w:rPr>
          <w:lang w:eastAsia="en-US" w:bidi="he-IL"/>
        </w:rPr>
        <w:t>NIDA Center of Excellence (P30 DA027827)</w:t>
      </w:r>
    </w:p>
    <w:p w:rsidR="00E85E70" w:rsidRPr="002B7298" w:rsidRDefault="00E85E70" w:rsidP="00B65397">
      <w:pPr>
        <w:widowControl w:val="0"/>
        <w:tabs>
          <w:tab w:val="left" w:pos="-1440"/>
          <w:tab w:val="left" w:pos="-720"/>
          <w:tab w:val="left" w:pos="720"/>
          <w:tab w:val="left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  <w:rPr>
          <w:bCs/>
          <w:color w:val="000000"/>
        </w:rPr>
      </w:pPr>
      <w:r w:rsidRPr="002B7298">
        <w:rPr>
          <w:bCs/>
          <w:color w:val="000000"/>
        </w:rPr>
        <w:t>8/2008-pre</w:t>
      </w:r>
      <w:r w:rsidR="00441312" w:rsidRPr="002B7298">
        <w:rPr>
          <w:bCs/>
          <w:color w:val="000000"/>
        </w:rPr>
        <w:t>s</w:t>
      </w:r>
      <w:r w:rsidRPr="002B7298">
        <w:rPr>
          <w:bCs/>
          <w:color w:val="000000"/>
        </w:rPr>
        <w:tab/>
      </w:r>
      <w:r w:rsidRPr="002B7298">
        <w:rPr>
          <w:bCs/>
          <w:color w:val="000000"/>
        </w:rPr>
        <w:tab/>
        <w:t xml:space="preserve">Technical advisor, Center for Family Research Intervention Dissemination Branch. Currently providing technical assistance to 23 sites in </w:t>
      </w:r>
      <w:proofErr w:type="gramStart"/>
      <w:r w:rsidRPr="002B7298">
        <w:rPr>
          <w:bCs/>
          <w:color w:val="000000"/>
        </w:rPr>
        <w:t>8</w:t>
      </w:r>
      <w:proofErr w:type="gramEnd"/>
      <w:r w:rsidRPr="002B7298">
        <w:rPr>
          <w:bCs/>
          <w:color w:val="000000"/>
        </w:rPr>
        <w:t xml:space="preserve"> different states that are implementing CFR prevention programs. </w:t>
      </w:r>
    </w:p>
    <w:p w:rsidR="00E85E70" w:rsidRPr="002B7298" w:rsidRDefault="00E85E70" w:rsidP="00B65397">
      <w:pPr>
        <w:widowControl w:val="0"/>
      </w:pPr>
    </w:p>
    <w:p w:rsidR="00E85E70" w:rsidRPr="002B7298" w:rsidRDefault="00441312" w:rsidP="004F45D8">
      <w:pPr>
        <w:widowControl w:val="0"/>
        <w:tabs>
          <w:tab w:val="left" w:pos="1050"/>
        </w:tabs>
        <w:rPr>
          <w:bCs/>
        </w:rPr>
      </w:pPr>
      <w:r w:rsidRPr="002B7298">
        <w:rPr>
          <w:b/>
        </w:rPr>
        <w:t>Director of Faculty Training</w:t>
      </w:r>
      <w:r w:rsidR="00027E61">
        <w:rPr>
          <w:bCs/>
        </w:rPr>
        <w:t xml:space="preserve">, Owens </w:t>
      </w:r>
      <w:proofErr w:type="spellStart"/>
      <w:r w:rsidR="00027E61">
        <w:rPr>
          <w:bCs/>
        </w:rPr>
        <w:t>Inst</w:t>
      </w:r>
      <w:proofErr w:type="spellEnd"/>
      <w:r w:rsidRPr="002B7298">
        <w:rPr>
          <w:bCs/>
        </w:rPr>
        <w:t xml:space="preserve"> of Behavioral Research, Office of Research, 2011-</w:t>
      </w:r>
      <w:r w:rsidR="004F45D8">
        <w:rPr>
          <w:bCs/>
        </w:rPr>
        <w:t>2022</w:t>
      </w:r>
      <w:r w:rsidRPr="002B7298">
        <w:rPr>
          <w:bCs/>
        </w:rPr>
        <w:t>.</w:t>
      </w:r>
    </w:p>
    <w:p w:rsidR="00E85E70" w:rsidRPr="00027E61" w:rsidRDefault="00E85E70" w:rsidP="00B65397">
      <w:pPr>
        <w:widowControl w:val="0"/>
        <w:tabs>
          <w:tab w:val="left" w:pos="1050"/>
        </w:tabs>
        <w:rPr>
          <w:bCs/>
          <w:sz w:val="16"/>
          <w:szCs w:val="16"/>
        </w:rPr>
      </w:pPr>
    </w:p>
    <w:p w:rsidR="00441312" w:rsidRPr="002B7298" w:rsidRDefault="00441312" w:rsidP="005E2696">
      <w:pPr>
        <w:widowControl w:val="0"/>
        <w:ind w:left="2160" w:hanging="2160"/>
        <w:rPr>
          <w:b/>
          <w:i/>
        </w:rPr>
      </w:pPr>
      <w:r w:rsidRPr="002B7298">
        <w:rPr>
          <w:b/>
          <w:i/>
        </w:rPr>
        <w:t>Training and Presentations to UGA Faculty</w:t>
      </w:r>
    </w:p>
    <w:p w:rsidR="00441312" w:rsidRPr="002B7298" w:rsidRDefault="00441312" w:rsidP="00B65397">
      <w:pPr>
        <w:widowControl w:val="0"/>
        <w:ind w:left="2160" w:hanging="2160"/>
        <w:rPr>
          <w:bCs/>
          <w:iCs/>
        </w:rPr>
      </w:pPr>
      <w:r w:rsidRPr="002B7298">
        <w:rPr>
          <w:bCs/>
          <w:iCs/>
        </w:rPr>
        <w:t>11/17/2016</w:t>
      </w:r>
      <w:r w:rsidRPr="002B7298">
        <w:rPr>
          <w:bCs/>
          <w:iCs/>
        </w:rPr>
        <w:tab/>
        <w:t xml:space="preserve">Navigating the NIH Labyrinth. </w:t>
      </w:r>
      <w:proofErr w:type="gramStart"/>
      <w:r w:rsidRPr="002B7298">
        <w:rPr>
          <w:bCs/>
          <w:iCs/>
        </w:rPr>
        <w:t>2 hour</w:t>
      </w:r>
      <w:proofErr w:type="gramEnd"/>
      <w:r w:rsidRPr="002B7298">
        <w:rPr>
          <w:bCs/>
          <w:iCs/>
        </w:rPr>
        <w:t xml:space="preserve"> seminars presented to UGA faculty.</w:t>
      </w:r>
    </w:p>
    <w:p w:rsidR="00441312" w:rsidRPr="002B7298" w:rsidRDefault="00441312" w:rsidP="00B65397">
      <w:pPr>
        <w:widowControl w:val="0"/>
        <w:ind w:left="2160" w:hanging="2160"/>
        <w:rPr>
          <w:bCs/>
          <w:iCs/>
        </w:rPr>
      </w:pPr>
      <w:r w:rsidRPr="002B7298">
        <w:rPr>
          <w:bCs/>
          <w:iCs/>
        </w:rPr>
        <w:t>4/25/2016</w:t>
      </w:r>
      <w:r w:rsidRPr="002B7298">
        <w:rPr>
          <w:bCs/>
          <w:iCs/>
        </w:rPr>
        <w:tab/>
        <w:t xml:space="preserve">Advanced </w:t>
      </w:r>
      <w:proofErr w:type="spellStart"/>
      <w:r w:rsidRPr="002B7298">
        <w:rPr>
          <w:bCs/>
          <w:iCs/>
        </w:rPr>
        <w:t>Grantsmanship</w:t>
      </w:r>
      <w:proofErr w:type="spellEnd"/>
      <w:r w:rsidRPr="002B7298">
        <w:rPr>
          <w:bCs/>
          <w:iCs/>
        </w:rPr>
        <w:t xml:space="preserve"> Workshop, presented to UGA faculty.</w:t>
      </w:r>
    </w:p>
    <w:p w:rsidR="00441312" w:rsidRPr="002B7298" w:rsidRDefault="00441312" w:rsidP="00B65397">
      <w:pPr>
        <w:widowControl w:val="0"/>
        <w:ind w:left="2160" w:hanging="2160"/>
        <w:rPr>
          <w:bCs/>
          <w:iCs/>
        </w:rPr>
      </w:pPr>
      <w:r w:rsidRPr="002B7298">
        <w:rPr>
          <w:bCs/>
          <w:iCs/>
        </w:rPr>
        <w:t>Fall 2015</w:t>
      </w:r>
      <w:r w:rsidRPr="002B7298">
        <w:rPr>
          <w:bCs/>
          <w:iCs/>
        </w:rPr>
        <w:tab/>
        <w:t xml:space="preserve">IBR </w:t>
      </w:r>
      <w:proofErr w:type="spellStart"/>
      <w:r w:rsidRPr="002B7298">
        <w:rPr>
          <w:bCs/>
          <w:iCs/>
        </w:rPr>
        <w:t>Grantsmanship</w:t>
      </w:r>
      <w:proofErr w:type="spellEnd"/>
      <w:r w:rsidRPr="002B7298">
        <w:rPr>
          <w:bCs/>
          <w:iCs/>
        </w:rPr>
        <w:t xml:space="preserve"> Workshops. </w:t>
      </w:r>
      <w:proofErr w:type="gramStart"/>
      <w:r w:rsidRPr="002B7298">
        <w:rPr>
          <w:bCs/>
          <w:iCs/>
        </w:rPr>
        <w:t>3</w:t>
      </w:r>
      <w:proofErr w:type="gramEnd"/>
      <w:r w:rsidRPr="002B7298">
        <w:rPr>
          <w:bCs/>
          <w:iCs/>
        </w:rPr>
        <w:t>, 2 hour seminars on NIH grant writing presented to faculty at UGA.</w:t>
      </w:r>
    </w:p>
    <w:p w:rsidR="00441312" w:rsidRPr="002B7298" w:rsidRDefault="00441312" w:rsidP="00B65397">
      <w:pPr>
        <w:widowControl w:val="0"/>
        <w:ind w:left="2160" w:hanging="2160"/>
        <w:rPr>
          <w:bCs/>
          <w:iCs/>
        </w:rPr>
      </w:pPr>
      <w:r w:rsidRPr="002B7298">
        <w:rPr>
          <w:bCs/>
          <w:iCs/>
        </w:rPr>
        <w:t>Fall 2014</w:t>
      </w:r>
      <w:r w:rsidRPr="002B7298">
        <w:rPr>
          <w:bCs/>
          <w:iCs/>
        </w:rPr>
        <w:tab/>
        <w:t xml:space="preserve">IBR </w:t>
      </w:r>
      <w:proofErr w:type="spellStart"/>
      <w:r w:rsidRPr="002B7298">
        <w:rPr>
          <w:bCs/>
          <w:iCs/>
        </w:rPr>
        <w:t>Grantsmanship</w:t>
      </w:r>
      <w:proofErr w:type="spellEnd"/>
      <w:r w:rsidRPr="002B7298">
        <w:rPr>
          <w:bCs/>
          <w:iCs/>
        </w:rPr>
        <w:t xml:space="preserve"> Workshops. </w:t>
      </w:r>
      <w:proofErr w:type="gramStart"/>
      <w:r w:rsidRPr="002B7298">
        <w:rPr>
          <w:bCs/>
          <w:iCs/>
        </w:rPr>
        <w:t>3</w:t>
      </w:r>
      <w:proofErr w:type="gramEnd"/>
      <w:r w:rsidRPr="002B7298">
        <w:rPr>
          <w:bCs/>
          <w:iCs/>
        </w:rPr>
        <w:t>, 2 hour seminars on NIH grant writing presented to faculty at UGA.</w:t>
      </w:r>
    </w:p>
    <w:p w:rsidR="00441312" w:rsidRPr="002B7298" w:rsidRDefault="00441312" w:rsidP="00B65397">
      <w:pPr>
        <w:widowControl w:val="0"/>
        <w:ind w:left="2160" w:hanging="2160"/>
        <w:rPr>
          <w:bCs/>
          <w:iCs/>
        </w:rPr>
      </w:pPr>
      <w:r w:rsidRPr="002B7298">
        <w:rPr>
          <w:bCs/>
          <w:iCs/>
        </w:rPr>
        <w:t>Fall 2013</w:t>
      </w:r>
      <w:r w:rsidRPr="002B7298">
        <w:rPr>
          <w:bCs/>
          <w:iCs/>
        </w:rPr>
        <w:tab/>
        <w:t xml:space="preserve">IBR </w:t>
      </w:r>
      <w:proofErr w:type="spellStart"/>
      <w:r w:rsidRPr="002B7298">
        <w:rPr>
          <w:bCs/>
          <w:iCs/>
        </w:rPr>
        <w:t>Grantsmanship</w:t>
      </w:r>
      <w:proofErr w:type="spellEnd"/>
      <w:r w:rsidRPr="002B7298">
        <w:rPr>
          <w:bCs/>
          <w:iCs/>
        </w:rPr>
        <w:t xml:space="preserve"> Workshops. </w:t>
      </w:r>
      <w:proofErr w:type="gramStart"/>
      <w:r w:rsidRPr="002B7298">
        <w:rPr>
          <w:bCs/>
          <w:iCs/>
        </w:rPr>
        <w:t>3</w:t>
      </w:r>
      <w:proofErr w:type="gramEnd"/>
      <w:r w:rsidRPr="002B7298">
        <w:rPr>
          <w:bCs/>
          <w:iCs/>
        </w:rPr>
        <w:t>, 2 hour seminars on NIH grant writing presented to faculty at UGA.</w:t>
      </w:r>
    </w:p>
    <w:p w:rsidR="00441312" w:rsidRPr="002B7298" w:rsidRDefault="00441312" w:rsidP="00B65397">
      <w:pPr>
        <w:widowControl w:val="0"/>
        <w:ind w:left="2160" w:hanging="2160"/>
        <w:rPr>
          <w:bCs/>
          <w:iCs/>
        </w:rPr>
      </w:pPr>
      <w:r w:rsidRPr="002B7298">
        <w:rPr>
          <w:bCs/>
          <w:iCs/>
        </w:rPr>
        <w:t>Fall 2012</w:t>
      </w:r>
      <w:r w:rsidRPr="002B7298">
        <w:rPr>
          <w:bCs/>
          <w:iCs/>
        </w:rPr>
        <w:tab/>
        <w:t xml:space="preserve">IBR </w:t>
      </w:r>
      <w:proofErr w:type="spellStart"/>
      <w:r w:rsidRPr="002B7298">
        <w:rPr>
          <w:bCs/>
          <w:iCs/>
        </w:rPr>
        <w:t>Grantsmanship</w:t>
      </w:r>
      <w:proofErr w:type="spellEnd"/>
      <w:r w:rsidRPr="002B7298">
        <w:rPr>
          <w:bCs/>
          <w:iCs/>
        </w:rPr>
        <w:t xml:space="preserve"> Workshops. </w:t>
      </w:r>
      <w:proofErr w:type="gramStart"/>
      <w:r w:rsidRPr="002B7298">
        <w:rPr>
          <w:bCs/>
          <w:iCs/>
        </w:rPr>
        <w:t>3</w:t>
      </w:r>
      <w:proofErr w:type="gramEnd"/>
      <w:r w:rsidRPr="002B7298">
        <w:rPr>
          <w:bCs/>
          <w:iCs/>
        </w:rPr>
        <w:t>, 2 hour seminars on NIH grant writing presented to faculty at UGA.</w:t>
      </w:r>
    </w:p>
    <w:p w:rsidR="00441312" w:rsidRPr="002B7298" w:rsidRDefault="00441312" w:rsidP="005E2696">
      <w:pPr>
        <w:widowControl w:val="0"/>
        <w:spacing w:before="240" w:after="120"/>
        <w:rPr>
          <w:b/>
          <w:bCs/>
          <w:i/>
          <w:iCs/>
          <w:color w:val="000000"/>
        </w:rPr>
      </w:pPr>
      <w:r w:rsidRPr="002B7298">
        <w:rPr>
          <w:b/>
          <w:bCs/>
          <w:i/>
          <w:iCs/>
          <w:color w:val="000000"/>
        </w:rPr>
        <w:t>NIH Mock Grant Reviews Organized</w:t>
      </w:r>
    </w:p>
    <w:p w:rsidR="005E2696" w:rsidRPr="002B7298" w:rsidRDefault="005E2696" w:rsidP="005E2696">
      <w:pPr>
        <w:widowControl w:val="0"/>
        <w:tabs>
          <w:tab w:val="left" w:pos="540"/>
          <w:tab w:val="left" w:pos="1050"/>
        </w:tabs>
        <w:ind w:left="2160" w:hanging="2160"/>
        <w:rPr>
          <w:color w:val="000000"/>
        </w:rPr>
      </w:pPr>
      <w:r w:rsidRPr="002B7298">
        <w:rPr>
          <w:color w:val="000000"/>
        </w:rPr>
        <w:t>2/14/2016</w:t>
      </w:r>
      <w:r w:rsidRPr="002B7298">
        <w:rPr>
          <w:color w:val="000000"/>
        </w:rPr>
        <w:tab/>
      </w:r>
      <w:r w:rsidRPr="002B7298">
        <w:rPr>
          <w:color w:val="000000"/>
        </w:rPr>
        <w:tab/>
        <w:t xml:space="preserve">NIH mock review </w:t>
      </w:r>
    </w:p>
    <w:p w:rsidR="005E2696" w:rsidRPr="002B7298" w:rsidRDefault="005E2696" w:rsidP="005E2696">
      <w:pPr>
        <w:widowControl w:val="0"/>
        <w:tabs>
          <w:tab w:val="left" w:pos="540"/>
          <w:tab w:val="left" w:pos="1050"/>
        </w:tabs>
        <w:ind w:left="2160" w:hanging="2160"/>
        <w:rPr>
          <w:color w:val="000000"/>
        </w:rPr>
      </w:pPr>
      <w:r w:rsidRPr="002B7298">
        <w:rPr>
          <w:color w:val="000000"/>
        </w:rPr>
        <w:t>3/15/2015</w:t>
      </w:r>
      <w:r w:rsidRPr="002B7298">
        <w:rPr>
          <w:color w:val="000000"/>
        </w:rPr>
        <w:tab/>
      </w:r>
      <w:r w:rsidRPr="002B7298">
        <w:rPr>
          <w:color w:val="000000"/>
        </w:rPr>
        <w:tab/>
        <w:t xml:space="preserve">NIH mock review </w:t>
      </w:r>
    </w:p>
    <w:p w:rsidR="005E2696" w:rsidRPr="002B7298" w:rsidRDefault="005E2696" w:rsidP="005E2696">
      <w:pPr>
        <w:widowControl w:val="0"/>
        <w:tabs>
          <w:tab w:val="left" w:pos="540"/>
          <w:tab w:val="left" w:pos="1050"/>
        </w:tabs>
        <w:ind w:left="2160" w:hanging="2160"/>
        <w:rPr>
          <w:color w:val="000000"/>
        </w:rPr>
      </w:pPr>
      <w:r w:rsidRPr="002B7298">
        <w:rPr>
          <w:color w:val="000000"/>
        </w:rPr>
        <w:t>11/10/14</w:t>
      </w:r>
      <w:r w:rsidRPr="002B7298">
        <w:rPr>
          <w:color w:val="000000"/>
        </w:rPr>
        <w:tab/>
      </w:r>
      <w:r w:rsidRPr="002B7298">
        <w:rPr>
          <w:color w:val="000000"/>
        </w:rPr>
        <w:tab/>
        <w:t>Review of NIH summary statements</w:t>
      </w:r>
    </w:p>
    <w:p w:rsidR="00441312" w:rsidRPr="002B7298" w:rsidRDefault="00441312" w:rsidP="00B65397">
      <w:pPr>
        <w:widowControl w:val="0"/>
        <w:tabs>
          <w:tab w:val="left" w:pos="540"/>
          <w:tab w:val="left" w:pos="1050"/>
        </w:tabs>
        <w:ind w:left="2160" w:hanging="2160"/>
        <w:rPr>
          <w:color w:val="000000"/>
        </w:rPr>
      </w:pPr>
      <w:r w:rsidRPr="002B7298">
        <w:rPr>
          <w:color w:val="000000"/>
        </w:rPr>
        <w:t>1/17/2014</w:t>
      </w:r>
      <w:r w:rsidRPr="002B7298">
        <w:rPr>
          <w:color w:val="000000"/>
        </w:rPr>
        <w:tab/>
      </w:r>
      <w:r w:rsidRPr="002B7298">
        <w:rPr>
          <w:color w:val="000000"/>
        </w:rPr>
        <w:tab/>
        <w:t>NIH mock</w:t>
      </w:r>
      <w:r w:rsidR="00A64FAB" w:rsidRPr="002B7298">
        <w:rPr>
          <w:color w:val="000000"/>
        </w:rPr>
        <w:t xml:space="preserve"> revie</w:t>
      </w:r>
      <w:r w:rsidR="00C67156" w:rsidRPr="002B7298">
        <w:rPr>
          <w:color w:val="000000"/>
        </w:rPr>
        <w:t>w</w:t>
      </w:r>
    </w:p>
    <w:sectPr w:rsidR="00441312" w:rsidRPr="002B7298" w:rsidSect="00E0198C">
      <w:headerReference w:type="default" r:id="rId12"/>
      <w:footerReference w:type="default" r:id="rId13"/>
      <w:footnotePr>
        <w:pos w:val="beneathText"/>
      </w:footnotePr>
      <w:pgSz w:w="12240" w:h="15840" w:code="1"/>
      <w:pgMar w:top="1080" w:right="1440" w:bottom="1440" w:left="1260" w:header="540" w:footer="3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AAC" w:rsidRDefault="00D65AAC" w:rsidP="00C46B9B">
      <w:r>
        <w:separator/>
      </w:r>
    </w:p>
  </w:endnote>
  <w:endnote w:type="continuationSeparator" w:id="0">
    <w:p w:rsidR="00D65AAC" w:rsidRDefault="00D65AAC" w:rsidP="00C4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한양신명조,한컴돋움">
    <w:altName w:val="Malgun Gothic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20C" w:rsidRDefault="0033120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0E84">
      <w:rPr>
        <w:noProof/>
      </w:rPr>
      <w:t>20</w:t>
    </w:r>
    <w:r>
      <w:rPr>
        <w:noProof/>
      </w:rPr>
      <w:fldChar w:fldCharType="end"/>
    </w:r>
  </w:p>
  <w:p w:rsidR="0033120C" w:rsidRDefault="00331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AAC" w:rsidRDefault="00D65AAC" w:rsidP="00C46B9B">
      <w:r>
        <w:separator/>
      </w:r>
    </w:p>
  </w:footnote>
  <w:footnote w:type="continuationSeparator" w:id="0">
    <w:p w:rsidR="00D65AAC" w:rsidRDefault="00D65AAC" w:rsidP="00C46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20C" w:rsidRPr="001F07B6" w:rsidRDefault="0033120C" w:rsidP="001F07B6">
    <w:pPr>
      <w:pStyle w:val="Header"/>
      <w:jc w:val="right"/>
      <w:rPr>
        <w:sz w:val="20"/>
        <w:szCs w:val="20"/>
        <w:lang w:val="en-US"/>
      </w:rPr>
    </w:pPr>
    <w:r w:rsidRPr="001F07B6">
      <w:rPr>
        <w:sz w:val="20"/>
        <w:szCs w:val="20"/>
        <w:lang w:val="en-US"/>
      </w:rPr>
      <w:t>CV/</w:t>
    </w:r>
    <w:proofErr w:type="spellStart"/>
    <w:r w:rsidRPr="001F07B6">
      <w:rPr>
        <w:sz w:val="20"/>
        <w:szCs w:val="20"/>
        <w:lang w:val="en-US"/>
      </w:rPr>
      <w:t>Kogan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32834C5"/>
    <w:multiLevelType w:val="hybridMultilevel"/>
    <w:tmpl w:val="48D45F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4D059E"/>
    <w:multiLevelType w:val="hybridMultilevel"/>
    <w:tmpl w:val="69A2D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B5613"/>
    <w:multiLevelType w:val="hybridMultilevel"/>
    <w:tmpl w:val="1710FF7E"/>
    <w:lvl w:ilvl="0" w:tplc="7FC2BE16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64CF3"/>
    <w:multiLevelType w:val="hybridMultilevel"/>
    <w:tmpl w:val="95101C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647702"/>
    <w:multiLevelType w:val="hybridMultilevel"/>
    <w:tmpl w:val="5EAC4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5395A"/>
    <w:multiLevelType w:val="hybridMultilevel"/>
    <w:tmpl w:val="8E468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713CA"/>
    <w:multiLevelType w:val="hybridMultilevel"/>
    <w:tmpl w:val="F26A5CFA"/>
    <w:lvl w:ilvl="0" w:tplc="CD1C5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38066D"/>
    <w:multiLevelType w:val="hybridMultilevel"/>
    <w:tmpl w:val="7B4462E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4C4D6BA6"/>
    <w:multiLevelType w:val="multilevel"/>
    <w:tmpl w:val="0C9E7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662479"/>
    <w:multiLevelType w:val="multilevel"/>
    <w:tmpl w:val="D508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0555AC"/>
    <w:multiLevelType w:val="hybridMultilevel"/>
    <w:tmpl w:val="F21CE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53BF0"/>
    <w:multiLevelType w:val="hybridMultilevel"/>
    <w:tmpl w:val="D810826A"/>
    <w:lvl w:ilvl="0" w:tplc="B33ED16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8F22E8"/>
    <w:multiLevelType w:val="hybridMultilevel"/>
    <w:tmpl w:val="8C866878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7" w15:restartNumberingAfterBreak="0">
    <w:nsid w:val="56537BA2"/>
    <w:multiLevelType w:val="hybridMultilevel"/>
    <w:tmpl w:val="B3DC9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80DC0"/>
    <w:multiLevelType w:val="hybridMultilevel"/>
    <w:tmpl w:val="64847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1539BB"/>
    <w:multiLevelType w:val="hybridMultilevel"/>
    <w:tmpl w:val="0E0C5A8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8"/>
  </w:num>
  <w:num w:numId="7">
    <w:abstractNumId w:val="17"/>
  </w:num>
  <w:num w:numId="8">
    <w:abstractNumId w:val="9"/>
  </w:num>
  <w:num w:numId="9">
    <w:abstractNumId w:val="19"/>
  </w:num>
  <w:num w:numId="10">
    <w:abstractNumId w:val="16"/>
  </w:num>
  <w:num w:numId="11">
    <w:abstractNumId w:val="11"/>
  </w:num>
  <w:num w:numId="12">
    <w:abstractNumId w:val="18"/>
  </w:num>
  <w:num w:numId="13">
    <w:abstractNumId w:val="5"/>
  </w:num>
  <w:num w:numId="14">
    <w:abstractNumId w:val="4"/>
  </w:num>
  <w:num w:numId="15">
    <w:abstractNumId w:val="14"/>
  </w:num>
  <w:num w:numId="16">
    <w:abstractNumId w:val="15"/>
  </w:num>
  <w:num w:numId="17">
    <w:abstractNumId w:val="1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3122BC"/>
    <w:rsid w:val="00001290"/>
    <w:rsid w:val="00001427"/>
    <w:rsid w:val="00002856"/>
    <w:rsid w:val="00004336"/>
    <w:rsid w:val="00004F76"/>
    <w:rsid w:val="00004F81"/>
    <w:rsid w:val="0000526A"/>
    <w:rsid w:val="00007981"/>
    <w:rsid w:val="00007A54"/>
    <w:rsid w:val="00011CFE"/>
    <w:rsid w:val="00014199"/>
    <w:rsid w:val="00014DCE"/>
    <w:rsid w:val="00017297"/>
    <w:rsid w:val="00017D0B"/>
    <w:rsid w:val="00020AE4"/>
    <w:rsid w:val="00021590"/>
    <w:rsid w:val="00021DAB"/>
    <w:rsid w:val="00021FAE"/>
    <w:rsid w:val="00023314"/>
    <w:rsid w:val="000249B1"/>
    <w:rsid w:val="00026679"/>
    <w:rsid w:val="00027832"/>
    <w:rsid w:val="00027E61"/>
    <w:rsid w:val="00027F87"/>
    <w:rsid w:val="0003015E"/>
    <w:rsid w:val="00031528"/>
    <w:rsid w:val="00032C42"/>
    <w:rsid w:val="00033186"/>
    <w:rsid w:val="00033C80"/>
    <w:rsid w:val="0003441D"/>
    <w:rsid w:val="00034BED"/>
    <w:rsid w:val="0003641C"/>
    <w:rsid w:val="00036BB9"/>
    <w:rsid w:val="00040BB0"/>
    <w:rsid w:val="00044458"/>
    <w:rsid w:val="00047E9B"/>
    <w:rsid w:val="00051426"/>
    <w:rsid w:val="0005594C"/>
    <w:rsid w:val="00057A62"/>
    <w:rsid w:val="00062029"/>
    <w:rsid w:val="00062117"/>
    <w:rsid w:val="00062AF9"/>
    <w:rsid w:val="00063FD8"/>
    <w:rsid w:val="0006400D"/>
    <w:rsid w:val="00066351"/>
    <w:rsid w:val="00070066"/>
    <w:rsid w:val="00070819"/>
    <w:rsid w:val="00074971"/>
    <w:rsid w:val="000758FC"/>
    <w:rsid w:val="0007657D"/>
    <w:rsid w:val="00076706"/>
    <w:rsid w:val="00082941"/>
    <w:rsid w:val="00083289"/>
    <w:rsid w:val="00084D4E"/>
    <w:rsid w:val="00085308"/>
    <w:rsid w:val="00085F78"/>
    <w:rsid w:val="00090F4F"/>
    <w:rsid w:val="00091FCD"/>
    <w:rsid w:val="00092400"/>
    <w:rsid w:val="00092E41"/>
    <w:rsid w:val="0009565E"/>
    <w:rsid w:val="000958C1"/>
    <w:rsid w:val="00096646"/>
    <w:rsid w:val="00096651"/>
    <w:rsid w:val="00096751"/>
    <w:rsid w:val="000A1830"/>
    <w:rsid w:val="000A3548"/>
    <w:rsid w:val="000A6D55"/>
    <w:rsid w:val="000A752A"/>
    <w:rsid w:val="000B3353"/>
    <w:rsid w:val="000B66C3"/>
    <w:rsid w:val="000B6780"/>
    <w:rsid w:val="000B6931"/>
    <w:rsid w:val="000B7EA4"/>
    <w:rsid w:val="000C0CAB"/>
    <w:rsid w:val="000C1C3B"/>
    <w:rsid w:val="000C4A24"/>
    <w:rsid w:val="000C7219"/>
    <w:rsid w:val="000D02A4"/>
    <w:rsid w:val="000D1450"/>
    <w:rsid w:val="000D2D8B"/>
    <w:rsid w:val="000D3BBC"/>
    <w:rsid w:val="000D3F81"/>
    <w:rsid w:val="000D440C"/>
    <w:rsid w:val="000D5716"/>
    <w:rsid w:val="000D7E58"/>
    <w:rsid w:val="000E0081"/>
    <w:rsid w:val="000E322A"/>
    <w:rsid w:val="000E3767"/>
    <w:rsid w:val="000E4DEB"/>
    <w:rsid w:val="000E50F7"/>
    <w:rsid w:val="000E5C51"/>
    <w:rsid w:val="000F1EE7"/>
    <w:rsid w:val="000F256E"/>
    <w:rsid w:val="000F385F"/>
    <w:rsid w:val="000F3D73"/>
    <w:rsid w:val="000F41E2"/>
    <w:rsid w:val="000F4BE2"/>
    <w:rsid w:val="000F6A20"/>
    <w:rsid w:val="000F75ED"/>
    <w:rsid w:val="0010058D"/>
    <w:rsid w:val="0010078C"/>
    <w:rsid w:val="00100DA8"/>
    <w:rsid w:val="001023B4"/>
    <w:rsid w:val="001028B1"/>
    <w:rsid w:val="00106514"/>
    <w:rsid w:val="00106AA9"/>
    <w:rsid w:val="0011056D"/>
    <w:rsid w:val="00112AF0"/>
    <w:rsid w:val="00116107"/>
    <w:rsid w:val="001166E9"/>
    <w:rsid w:val="00117E9A"/>
    <w:rsid w:val="0012075E"/>
    <w:rsid w:val="00120C84"/>
    <w:rsid w:val="00122329"/>
    <w:rsid w:val="00125286"/>
    <w:rsid w:val="001266B6"/>
    <w:rsid w:val="00127C4C"/>
    <w:rsid w:val="00130031"/>
    <w:rsid w:val="0013023E"/>
    <w:rsid w:val="001302F1"/>
    <w:rsid w:val="00132B43"/>
    <w:rsid w:val="0014140D"/>
    <w:rsid w:val="001470B5"/>
    <w:rsid w:val="001507A2"/>
    <w:rsid w:val="00153D42"/>
    <w:rsid w:val="00163CCE"/>
    <w:rsid w:val="00166664"/>
    <w:rsid w:val="00166979"/>
    <w:rsid w:val="00170326"/>
    <w:rsid w:val="0017244F"/>
    <w:rsid w:val="00174FDD"/>
    <w:rsid w:val="00181C79"/>
    <w:rsid w:val="001824AE"/>
    <w:rsid w:val="00184AD8"/>
    <w:rsid w:val="00193341"/>
    <w:rsid w:val="00193D63"/>
    <w:rsid w:val="00194DF6"/>
    <w:rsid w:val="00195040"/>
    <w:rsid w:val="00196A36"/>
    <w:rsid w:val="001970DC"/>
    <w:rsid w:val="001A01CF"/>
    <w:rsid w:val="001A0E20"/>
    <w:rsid w:val="001A131C"/>
    <w:rsid w:val="001A492B"/>
    <w:rsid w:val="001A6253"/>
    <w:rsid w:val="001A7347"/>
    <w:rsid w:val="001B17F8"/>
    <w:rsid w:val="001B3F01"/>
    <w:rsid w:val="001B768D"/>
    <w:rsid w:val="001C082A"/>
    <w:rsid w:val="001C0C46"/>
    <w:rsid w:val="001C4C18"/>
    <w:rsid w:val="001C587B"/>
    <w:rsid w:val="001C6481"/>
    <w:rsid w:val="001C7555"/>
    <w:rsid w:val="001C7CDD"/>
    <w:rsid w:val="001D182A"/>
    <w:rsid w:val="001D5634"/>
    <w:rsid w:val="001D6A4A"/>
    <w:rsid w:val="001D6A4E"/>
    <w:rsid w:val="001D6B6F"/>
    <w:rsid w:val="001E0903"/>
    <w:rsid w:val="001E14F3"/>
    <w:rsid w:val="001E1AF2"/>
    <w:rsid w:val="001E1E23"/>
    <w:rsid w:val="001E2303"/>
    <w:rsid w:val="001E4F04"/>
    <w:rsid w:val="001E7193"/>
    <w:rsid w:val="001E776E"/>
    <w:rsid w:val="001F07B6"/>
    <w:rsid w:val="001F22F7"/>
    <w:rsid w:val="001F4428"/>
    <w:rsid w:val="001F54D6"/>
    <w:rsid w:val="001F5F1B"/>
    <w:rsid w:val="001F7695"/>
    <w:rsid w:val="001F798D"/>
    <w:rsid w:val="002016BB"/>
    <w:rsid w:val="00201DEE"/>
    <w:rsid w:val="002021BE"/>
    <w:rsid w:val="00202F01"/>
    <w:rsid w:val="00204B8F"/>
    <w:rsid w:val="002050E0"/>
    <w:rsid w:val="00206461"/>
    <w:rsid w:val="002073B5"/>
    <w:rsid w:val="00212AE0"/>
    <w:rsid w:val="00216749"/>
    <w:rsid w:val="00217CE2"/>
    <w:rsid w:val="002214ED"/>
    <w:rsid w:val="002240B0"/>
    <w:rsid w:val="00224FF3"/>
    <w:rsid w:val="00225D72"/>
    <w:rsid w:val="002273CC"/>
    <w:rsid w:val="00236274"/>
    <w:rsid w:val="0024010A"/>
    <w:rsid w:val="0024043B"/>
    <w:rsid w:val="00245327"/>
    <w:rsid w:val="00245B8B"/>
    <w:rsid w:val="00246498"/>
    <w:rsid w:val="002521A8"/>
    <w:rsid w:val="00256B91"/>
    <w:rsid w:val="00261B54"/>
    <w:rsid w:val="002647E0"/>
    <w:rsid w:val="002649E7"/>
    <w:rsid w:val="00264C5F"/>
    <w:rsid w:val="002700D2"/>
    <w:rsid w:val="002724E4"/>
    <w:rsid w:val="002745DA"/>
    <w:rsid w:val="00275C61"/>
    <w:rsid w:val="0027622E"/>
    <w:rsid w:val="00276C3C"/>
    <w:rsid w:val="00283219"/>
    <w:rsid w:val="00283425"/>
    <w:rsid w:val="002901AF"/>
    <w:rsid w:val="00290308"/>
    <w:rsid w:val="002905EB"/>
    <w:rsid w:val="002914FF"/>
    <w:rsid w:val="0029559B"/>
    <w:rsid w:val="002973C0"/>
    <w:rsid w:val="002A035B"/>
    <w:rsid w:val="002A09DB"/>
    <w:rsid w:val="002A0E85"/>
    <w:rsid w:val="002A11D5"/>
    <w:rsid w:val="002A18B7"/>
    <w:rsid w:val="002A22C4"/>
    <w:rsid w:val="002A2F67"/>
    <w:rsid w:val="002A31FA"/>
    <w:rsid w:val="002A4B55"/>
    <w:rsid w:val="002A5F94"/>
    <w:rsid w:val="002A71C9"/>
    <w:rsid w:val="002A7B3E"/>
    <w:rsid w:val="002B2F8B"/>
    <w:rsid w:val="002B3BAF"/>
    <w:rsid w:val="002B54FF"/>
    <w:rsid w:val="002B6C01"/>
    <w:rsid w:val="002B7298"/>
    <w:rsid w:val="002C0378"/>
    <w:rsid w:val="002C0835"/>
    <w:rsid w:val="002C0D73"/>
    <w:rsid w:val="002C33A1"/>
    <w:rsid w:val="002C48DB"/>
    <w:rsid w:val="002D1114"/>
    <w:rsid w:val="002D283A"/>
    <w:rsid w:val="002D289A"/>
    <w:rsid w:val="002D4876"/>
    <w:rsid w:val="002D5360"/>
    <w:rsid w:val="002D56FD"/>
    <w:rsid w:val="002D72A5"/>
    <w:rsid w:val="002D7E89"/>
    <w:rsid w:val="002E24FB"/>
    <w:rsid w:val="002E39D6"/>
    <w:rsid w:val="002E49DB"/>
    <w:rsid w:val="002E4B74"/>
    <w:rsid w:val="002E56B5"/>
    <w:rsid w:val="002E60DE"/>
    <w:rsid w:val="002E76F0"/>
    <w:rsid w:val="002E7AEA"/>
    <w:rsid w:val="002F1ABD"/>
    <w:rsid w:val="002F1B6B"/>
    <w:rsid w:val="002F240B"/>
    <w:rsid w:val="002F2BD1"/>
    <w:rsid w:val="002F2C25"/>
    <w:rsid w:val="002F411C"/>
    <w:rsid w:val="002F495E"/>
    <w:rsid w:val="002F5538"/>
    <w:rsid w:val="002F60D8"/>
    <w:rsid w:val="002F650C"/>
    <w:rsid w:val="002F6C01"/>
    <w:rsid w:val="003006C8"/>
    <w:rsid w:val="00303B20"/>
    <w:rsid w:val="00304CCF"/>
    <w:rsid w:val="00305A23"/>
    <w:rsid w:val="00305BE2"/>
    <w:rsid w:val="003064E8"/>
    <w:rsid w:val="003117A2"/>
    <w:rsid w:val="003122BC"/>
    <w:rsid w:val="00312E3A"/>
    <w:rsid w:val="00313301"/>
    <w:rsid w:val="003155AE"/>
    <w:rsid w:val="00320DAF"/>
    <w:rsid w:val="00321D9B"/>
    <w:rsid w:val="00324996"/>
    <w:rsid w:val="00324DC9"/>
    <w:rsid w:val="0033120C"/>
    <w:rsid w:val="0033142A"/>
    <w:rsid w:val="00331F46"/>
    <w:rsid w:val="0033737B"/>
    <w:rsid w:val="00337922"/>
    <w:rsid w:val="00342C7F"/>
    <w:rsid w:val="0034378A"/>
    <w:rsid w:val="00343BA9"/>
    <w:rsid w:val="00345BD5"/>
    <w:rsid w:val="00345E30"/>
    <w:rsid w:val="00346061"/>
    <w:rsid w:val="00346584"/>
    <w:rsid w:val="003508D9"/>
    <w:rsid w:val="00350991"/>
    <w:rsid w:val="00350F5F"/>
    <w:rsid w:val="00351205"/>
    <w:rsid w:val="003516B5"/>
    <w:rsid w:val="00352E96"/>
    <w:rsid w:val="00355B56"/>
    <w:rsid w:val="003573D5"/>
    <w:rsid w:val="003574D0"/>
    <w:rsid w:val="0035761D"/>
    <w:rsid w:val="003577EB"/>
    <w:rsid w:val="00366827"/>
    <w:rsid w:val="0037081F"/>
    <w:rsid w:val="00373418"/>
    <w:rsid w:val="00373643"/>
    <w:rsid w:val="00374239"/>
    <w:rsid w:val="0037470F"/>
    <w:rsid w:val="003758F2"/>
    <w:rsid w:val="0037772A"/>
    <w:rsid w:val="00377B98"/>
    <w:rsid w:val="00380A72"/>
    <w:rsid w:val="003839C0"/>
    <w:rsid w:val="00384595"/>
    <w:rsid w:val="00392004"/>
    <w:rsid w:val="00392858"/>
    <w:rsid w:val="0039286F"/>
    <w:rsid w:val="00396609"/>
    <w:rsid w:val="00396B44"/>
    <w:rsid w:val="0039710C"/>
    <w:rsid w:val="003A1528"/>
    <w:rsid w:val="003A349E"/>
    <w:rsid w:val="003A64CD"/>
    <w:rsid w:val="003B0E22"/>
    <w:rsid w:val="003B313A"/>
    <w:rsid w:val="003B4BCF"/>
    <w:rsid w:val="003B4DE1"/>
    <w:rsid w:val="003C01B2"/>
    <w:rsid w:val="003C0CDE"/>
    <w:rsid w:val="003C0EA2"/>
    <w:rsid w:val="003C1615"/>
    <w:rsid w:val="003C3A38"/>
    <w:rsid w:val="003C4229"/>
    <w:rsid w:val="003C5342"/>
    <w:rsid w:val="003C53E6"/>
    <w:rsid w:val="003C579A"/>
    <w:rsid w:val="003D061E"/>
    <w:rsid w:val="003D3E41"/>
    <w:rsid w:val="003E00E6"/>
    <w:rsid w:val="003F1D97"/>
    <w:rsid w:val="003F2095"/>
    <w:rsid w:val="003F27ED"/>
    <w:rsid w:val="003F2FF9"/>
    <w:rsid w:val="003F4ABF"/>
    <w:rsid w:val="003F646B"/>
    <w:rsid w:val="003F76D7"/>
    <w:rsid w:val="00402166"/>
    <w:rsid w:val="00403DA2"/>
    <w:rsid w:val="004047A2"/>
    <w:rsid w:val="00407751"/>
    <w:rsid w:val="0041117D"/>
    <w:rsid w:val="004125C0"/>
    <w:rsid w:val="004141B4"/>
    <w:rsid w:val="00414252"/>
    <w:rsid w:val="00414749"/>
    <w:rsid w:val="00416030"/>
    <w:rsid w:val="0042219A"/>
    <w:rsid w:val="00425215"/>
    <w:rsid w:val="00426484"/>
    <w:rsid w:val="00426660"/>
    <w:rsid w:val="004306E3"/>
    <w:rsid w:val="004310F4"/>
    <w:rsid w:val="00432FC6"/>
    <w:rsid w:val="0043304E"/>
    <w:rsid w:val="00433D8D"/>
    <w:rsid w:val="00435B2F"/>
    <w:rsid w:val="00440884"/>
    <w:rsid w:val="00441312"/>
    <w:rsid w:val="00441C08"/>
    <w:rsid w:val="00441F67"/>
    <w:rsid w:val="0044235C"/>
    <w:rsid w:val="00442C46"/>
    <w:rsid w:val="0044358E"/>
    <w:rsid w:val="0044361E"/>
    <w:rsid w:val="00445342"/>
    <w:rsid w:val="00446279"/>
    <w:rsid w:val="00447093"/>
    <w:rsid w:val="004528F5"/>
    <w:rsid w:val="00456C2D"/>
    <w:rsid w:val="004608DB"/>
    <w:rsid w:val="00462BB0"/>
    <w:rsid w:val="004640DF"/>
    <w:rsid w:val="00466915"/>
    <w:rsid w:val="004716C0"/>
    <w:rsid w:val="00473231"/>
    <w:rsid w:val="0047383B"/>
    <w:rsid w:val="00473A27"/>
    <w:rsid w:val="00473B49"/>
    <w:rsid w:val="00473F83"/>
    <w:rsid w:val="00475B4E"/>
    <w:rsid w:val="00476D1B"/>
    <w:rsid w:val="004778DA"/>
    <w:rsid w:val="00480714"/>
    <w:rsid w:val="004862BB"/>
    <w:rsid w:val="00486968"/>
    <w:rsid w:val="00487497"/>
    <w:rsid w:val="004919F6"/>
    <w:rsid w:val="004919FE"/>
    <w:rsid w:val="00492AC1"/>
    <w:rsid w:val="00493C16"/>
    <w:rsid w:val="00494E77"/>
    <w:rsid w:val="0049727F"/>
    <w:rsid w:val="004A0FCF"/>
    <w:rsid w:val="004A16F2"/>
    <w:rsid w:val="004A1ABC"/>
    <w:rsid w:val="004A3DD2"/>
    <w:rsid w:val="004A7BDA"/>
    <w:rsid w:val="004B0150"/>
    <w:rsid w:val="004B0845"/>
    <w:rsid w:val="004B1128"/>
    <w:rsid w:val="004B568D"/>
    <w:rsid w:val="004C0002"/>
    <w:rsid w:val="004C0CFF"/>
    <w:rsid w:val="004C11D8"/>
    <w:rsid w:val="004C280B"/>
    <w:rsid w:val="004C3066"/>
    <w:rsid w:val="004C3737"/>
    <w:rsid w:val="004C3A31"/>
    <w:rsid w:val="004C6688"/>
    <w:rsid w:val="004D2676"/>
    <w:rsid w:val="004D3951"/>
    <w:rsid w:val="004D45BF"/>
    <w:rsid w:val="004E10F3"/>
    <w:rsid w:val="004E2E29"/>
    <w:rsid w:val="004E3676"/>
    <w:rsid w:val="004E4B22"/>
    <w:rsid w:val="004F0195"/>
    <w:rsid w:val="004F03F8"/>
    <w:rsid w:val="004F0F39"/>
    <w:rsid w:val="004F1574"/>
    <w:rsid w:val="004F45D8"/>
    <w:rsid w:val="004F4979"/>
    <w:rsid w:val="004F4EA8"/>
    <w:rsid w:val="004F5717"/>
    <w:rsid w:val="005009DB"/>
    <w:rsid w:val="005010E9"/>
    <w:rsid w:val="00501394"/>
    <w:rsid w:val="005046D2"/>
    <w:rsid w:val="0050487C"/>
    <w:rsid w:val="0050653D"/>
    <w:rsid w:val="00507051"/>
    <w:rsid w:val="00511A79"/>
    <w:rsid w:val="005127C7"/>
    <w:rsid w:val="005140BE"/>
    <w:rsid w:val="00515BC0"/>
    <w:rsid w:val="005176E1"/>
    <w:rsid w:val="0052090A"/>
    <w:rsid w:val="0052506B"/>
    <w:rsid w:val="005267DB"/>
    <w:rsid w:val="00527E06"/>
    <w:rsid w:val="00533784"/>
    <w:rsid w:val="00533ADB"/>
    <w:rsid w:val="00534063"/>
    <w:rsid w:val="0053504D"/>
    <w:rsid w:val="00535A0A"/>
    <w:rsid w:val="00535D16"/>
    <w:rsid w:val="00540F70"/>
    <w:rsid w:val="00541C90"/>
    <w:rsid w:val="005439A7"/>
    <w:rsid w:val="005463C0"/>
    <w:rsid w:val="0055076B"/>
    <w:rsid w:val="00550F19"/>
    <w:rsid w:val="0055104B"/>
    <w:rsid w:val="0055164F"/>
    <w:rsid w:val="005516DF"/>
    <w:rsid w:val="0055214B"/>
    <w:rsid w:val="005532E4"/>
    <w:rsid w:val="00553F62"/>
    <w:rsid w:val="0055458D"/>
    <w:rsid w:val="00554753"/>
    <w:rsid w:val="00554951"/>
    <w:rsid w:val="0055544C"/>
    <w:rsid w:val="00560984"/>
    <w:rsid w:val="00560AC2"/>
    <w:rsid w:val="00560C9C"/>
    <w:rsid w:val="00565A96"/>
    <w:rsid w:val="00567A64"/>
    <w:rsid w:val="005747C3"/>
    <w:rsid w:val="00574A58"/>
    <w:rsid w:val="0058109B"/>
    <w:rsid w:val="00581D5A"/>
    <w:rsid w:val="00582474"/>
    <w:rsid w:val="005875CB"/>
    <w:rsid w:val="005927BB"/>
    <w:rsid w:val="00594C65"/>
    <w:rsid w:val="00597127"/>
    <w:rsid w:val="005979A1"/>
    <w:rsid w:val="00597B7D"/>
    <w:rsid w:val="005A1497"/>
    <w:rsid w:val="005A6058"/>
    <w:rsid w:val="005A7E0B"/>
    <w:rsid w:val="005B0B52"/>
    <w:rsid w:val="005B17C4"/>
    <w:rsid w:val="005B236A"/>
    <w:rsid w:val="005B2F92"/>
    <w:rsid w:val="005B6A68"/>
    <w:rsid w:val="005B7B7B"/>
    <w:rsid w:val="005C0D0D"/>
    <w:rsid w:val="005C2EFD"/>
    <w:rsid w:val="005C3109"/>
    <w:rsid w:val="005D14F1"/>
    <w:rsid w:val="005D1F3E"/>
    <w:rsid w:val="005D354C"/>
    <w:rsid w:val="005D35B0"/>
    <w:rsid w:val="005D3918"/>
    <w:rsid w:val="005D3BD2"/>
    <w:rsid w:val="005D5F5A"/>
    <w:rsid w:val="005D6BEA"/>
    <w:rsid w:val="005E0689"/>
    <w:rsid w:val="005E06A5"/>
    <w:rsid w:val="005E226C"/>
    <w:rsid w:val="005E2696"/>
    <w:rsid w:val="005E2A1E"/>
    <w:rsid w:val="005E4387"/>
    <w:rsid w:val="005E5463"/>
    <w:rsid w:val="005E6DE9"/>
    <w:rsid w:val="005E797D"/>
    <w:rsid w:val="005E7D24"/>
    <w:rsid w:val="005F266F"/>
    <w:rsid w:val="005F5642"/>
    <w:rsid w:val="006000D8"/>
    <w:rsid w:val="0060168E"/>
    <w:rsid w:val="00604731"/>
    <w:rsid w:val="00604F98"/>
    <w:rsid w:val="00605B00"/>
    <w:rsid w:val="00605D47"/>
    <w:rsid w:val="00610D84"/>
    <w:rsid w:val="006114D1"/>
    <w:rsid w:val="00611706"/>
    <w:rsid w:val="00611A12"/>
    <w:rsid w:val="00612857"/>
    <w:rsid w:val="00613B5B"/>
    <w:rsid w:val="00615787"/>
    <w:rsid w:val="00615C26"/>
    <w:rsid w:val="00616012"/>
    <w:rsid w:val="00620626"/>
    <w:rsid w:val="0062098D"/>
    <w:rsid w:val="006216DC"/>
    <w:rsid w:val="00623159"/>
    <w:rsid w:val="00624EAA"/>
    <w:rsid w:val="00625A63"/>
    <w:rsid w:val="006318C8"/>
    <w:rsid w:val="00631DAA"/>
    <w:rsid w:val="00635095"/>
    <w:rsid w:val="006361F0"/>
    <w:rsid w:val="00637053"/>
    <w:rsid w:val="00641182"/>
    <w:rsid w:val="00642110"/>
    <w:rsid w:val="006423B3"/>
    <w:rsid w:val="006425F3"/>
    <w:rsid w:val="00642676"/>
    <w:rsid w:val="006432FF"/>
    <w:rsid w:val="006454D3"/>
    <w:rsid w:val="00646F45"/>
    <w:rsid w:val="00653A7E"/>
    <w:rsid w:val="00654549"/>
    <w:rsid w:val="00654809"/>
    <w:rsid w:val="00656305"/>
    <w:rsid w:val="00670869"/>
    <w:rsid w:val="00674D14"/>
    <w:rsid w:val="00675ED6"/>
    <w:rsid w:val="00676ED9"/>
    <w:rsid w:val="00680B29"/>
    <w:rsid w:val="006811FB"/>
    <w:rsid w:val="00682E8F"/>
    <w:rsid w:val="00684C15"/>
    <w:rsid w:val="00686D0E"/>
    <w:rsid w:val="006876DD"/>
    <w:rsid w:val="00690B6A"/>
    <w:rsid w:val="006911E0"/>
    <w:rsid w:val="00694F87"/>
    <w:rsid w:val="006971CF"/>
    <w:rsid w:val="006A02AC"/>
    <w:rsid w:val="006A0E41"/>
    <w:rsid w:val="006A0E84"/>
    <w:rsid w:val="006A5965"/>
    <w:rsid w:val="006A6EF2"/>
    <w:rsid w:val="006A7336"/>
    <w:rsid w:val="006A7594"/>
    <w:rsid w:val="006A79D6"/>
    <w:rsid w:val="006B00D4"/>
    <w:rsid w:val="006B00F0"/>
    <w:rsid w:val="006B1E80"/>
    <w:rsid w:val="006B2183"/>
    <w:rsid w:val="006B4710"/>
    <w:rsid w:val="006B50EC"/>
    <w:rsid w:val="006B5723"/>
    <w:rsid w:val="006B63DF"/>
    <w:rsid w:val="006B7C0E"/>
    <w:rsid w:val="006C0762"/>
    <w:rsid w:val="006C1436"/>
    <w:rsid w:val="006D193E"/>
    <w:rsid w:val="006D3949"/>
    <w:rsid w:val="006D3E6F"/>
    <w:rsid w:val="006D43C8"/>
    <w:rsid w:val="006D4BAB"/>
    <w:rsid w:val="006D54E1"/>
    <w:rsid w:val="006D68EC"/>
    <w:rsid w:val="006E1AFA"/>
    <w:rsid w:val="006E2881"/>
    <w:rsid w:val="006E3D1B"/>
    <w:rsid w:val="006E40F2"/>
    <w:rsid w:val="006E4402"/>
    <w:rsid w:val="006E4D72"/>
    <w:rsid w:val="006E56FF"/>
    <w:rsid w:val="006E7669"/>
    <w:rsid w:val="006F4F98"/>
    <w:rsid w:val="006F5F0B"/>
    <w:rsid w:val="006F704A"/>
    <w:rsid w:val="00700ACC"/>
    <w:rsid w:val="00701668"/>
    <w:rsid w:val="007055BC"/>
    <w:rsid w:val="007059C0"/>
    <w:rsid w:val="00706C13"/>
    <w:rsid w:val="0070727A"/>
    <w:rsid w:val="00707AB0"/>
    <w:rsid w:val="007115FE"/>
    <w:rsid w:val="00711A0F"/>
    <w:rsid w:val="007127BD"/>
    <w:rsid w:val="007127E2"/>
    <w:rsid w:val="007146C6"/>
    <w:rsid w:val="00714E32"/>
    <w:rsid w:val="00715714"/>
    <w:rsid w:val="0071694B"/>
    <w:rsid w:val="00717115"/>
    <w:rsid w:val="0072081C"/>
    <w:rsid w:val="007240C3"/>
    <w:rsid w:val="0072427B"/>
    <w:rsid w:val="00724E56"/>
    <w:rsid w:val="007309DB"/>
    <w:rsid w:val="0073107E"/>
    <w:rsid w:val="00735574"/>
    <w:rsid w:val="00735C83"/>
    <w:rsid w:val="00735D29"/>
    <w:rsid w:val="00735E22"/>
    <w:rsid w:val="00737D16"/>
    <w:rsid w:val="00740258"/>
    <w:rsid w:val="00740EFD"/>
    <w:rsid w:val="00742713"/>
    <w:rsid w:val="007432BA"/>
    <w:rsid w:val="00743C37"/>
    <w:rsid w:val="00743FDD"/>
    <w:rsid w:val="00744510"/>
    <w:rsid w:val="00745B18"/>
    <w:rsid w:val="00746353"/>
    <w:rsid w:val="007569D5"/>
    <w:rsid w:val="00756C62"/>
    <w:rsid w:val="00764C1C"/>
    <w:rsid w:val="00764C9E"/>
    <w:rsid w:val="0077129F"/>
    <w:rsid w:val="0077209A"/>
    <w:rsid w:val="007728E9"/>
    <w:rsid w:val="00772B2C"/>
    <w:rsid w:val="00774482"/>
    <w:rsid w:val="007755BD"/>
    <w:rsid w:val="00775D78"/>
    <w:rsid w:val="00782947"/>
    <w:rsid w:val="00784AC6"/>
    <w:rsid w:val="00786C93"/>
    <w:rsid w:val="00786F45"/>
    <w:rsid w:val="00786F8D"/>
    <w:rsid w:val="00787CAB"/>
    <w:rsid w:val="00790B6D"/>
    <w:rsid w:val="00791FF7"/>
    <w:rsid w:val="007925B7"/>
    <w:rsid w:val="00793742"/>
    <w:rsid w:val="00796780"/>
    <w:rsid w:val="007A002A"/>
    <w:rsid w:val="007A0CA5"/>
    <w:rsid w:val="007A1FCB"/>
    <w:rsid w:val="007A46C4"/>
    <w:rsid w:val="007B0205"/>
    <w:rsid w:val="007B301B"/>
    <w:rsid w:val="007B62E4"/>
    <w:rsid w:val="007C402D"/>
    <w:rsid w:val="007C4AF5"/>
    <w:rsid w:val="007C4ED3"/>
    <w:rsid w:val="007C50A2"/>
    <w:rsid w:val="007C69D6"/>
    <w:rsid w:val="007C7091"/>
    <w:rsid w:val="007C759A"/>
    <w:rsid w:val="007C782B"/>
    <w:rsid w:val="007C7B34"/>
    <w:rsid w:val="007C7E9A"/>
    <w:rsid w:val="007D2F7D"/>
    <w:rsid w:val="007D64D2"/>
    <w:rsid w:val="007D70C7"/>
    <w:rsid w:val="007D7A6C"/>
    <w:rsid w:val="007D7C6D"/>
    <w:rsid w:val="007E3AB7"/>
    <w:rsid w:val="007E7CB2"/>
    <w:rsid w:val="007E7FA9"/>
    <w:rsid w:val="007F09B2"/>
    <w:rsid w:val="007F0CCD"/>
    <w:rsid w:val="007F34E7"/>
    <w:rsid w:val="007F545A"/>
    <w:rsid w:val="00803F58"/>
    <w:rsid w:val="00804C6A"/>
    <w:rsid w:val="0080651B"/>
    <w:rsid w:val="008066E8"/>
    <w:rsid w:val="008079E0"/>
    <w:rsid w:val="00811079"/>
    <w:rsid w:val="00812DD4"/>
    <w:rsid w:val="008143A8"/>
    <w:rsid w:val="00814B86"/>
    <w:rsid w:val="008164FC"/>
    <w:rsid w:val="008204DE"/>
    <w:rsid w:val="00820CC7"/>
    <w:rsid w:val="00823CF6"/>
    <w:rsid w:val="008249FF"/>
    <w:rsid w:val="00825647"/>
    <w:rsid w:val="00825C8F"/>
    <w:rsid w:val="00827A08"/>
    <w:rsid w:val="008306CB"/>
    <w:rsid w:val="00832180"/>
    <w:rsid w:val="00832E01"/>
    <w:rsid w:val="00833514"/>
    <w:rsid w:val="00833783"/>
    <w:rsid w:val="00833DC5"/>
    <w:rsid w:val="00833E9F"/>
    <w:rsid w:val="008350D0"/>
    <w:rsid w:val="00835771"/>
    <w:rsid w:val="00837A36"/>
    <w:rsid w:val="00837C79"/>
    <w:rsid w:val="00841E11"/>
    <w:rsid w:val="00843440"/>
    <w:rsid w:val="0084374B"/>
    <w:rsid w:val="00844E35"/>
    <w:rsid w:val="00845397"/>
    <w:rsid w:val="00845586"/>
    <w:rsid w:val="0084799F"/>
    <w:rsid w:val="00847BDE"/>
    <w:rsid w:val="0085275A"/>
    <w:rsid w:val="00853210"/>
    <w:rsid w:val="0085463E"/>
    <w:rsid w:val="00854E32"/>
    <w:rsid w:val="0085739D"/>
    <w:rsid w:val="0085795F"/>
    <w:rsid w:val="00857DAE"/>
    <w:rsid w:val="00857FF4"/>
    <w:rsid w:val="0086217E"/>
    <w:rsid w:val="008622A9"/>
    <w:rsid w:val="00866D1E"/>
    <w:rsid w:val="00866D60"/>
    <w:rsid w:val="0087026F"/>
    <w:rsid w:val="008736FB"/>
    <w:rsid w:val="008748E8"/>
    <w:rsid w:val="00874EBB"/>
    <w:rsid w:val="008753BE"/>
    <w:rsid w:val="008758AB"/>
    <w:rsid w:val="0087593F"/>
    <w:rsid w:val="008769E7"/>
    <w:rsid w:val="00880159"/>
    <w:rsid w:val="00880288"/>
    <w:rsid w:val="0088181B"/>
    <w:rsid w:val="00882F75"/>
    <w:rsid w:val="00884362"/>
    <w:rsid w:val="008857CC"/>
    <w:rsid w:val="00887421"/>
    <w:rsid w:val="00892D39"/>
    <w:rsid w:val="00894069"/>
    <w:rsid w:val="0089455B"/>
    <w:rsid w:val="00894C26"/>
    <w:rsid w:val="00896F99"/>
    <w:rsid w:val="008A0537"/>
    <w:rsid w:val="008A16DF"/>
    <w:rsid w:val="008A525C"/>
    <w:rsid w:val="008A61A7"/>
    <w:rsid w:val="008B2CB1"/>
    <w:rsid w:val="008B3407"/>
    <w:rsid w:val="008B540A"/>
    <w:rsid w:val="008B5AF9"/>
    <w:rsid w:val="008B7750"/>
    <w:rsid w:val="008C1119"/>
    <w:rsid w:val="008C12AD"/>
    <w:rsid w:val="008C27C3"/>
    <w:rsid w:val="008C4FF2"/>
    <w:rsid w:val="008C5733"/>
    <w:rsid w:val="008C7374"/>
    <w:rsid w:val="008C7AD7"/>
    <w:rsid w:val="008D20DC"/>
    <w:rsid w:val="008D4179"/>
    <w:rsid w:val="008D4A2F"/>
    <w:rsid w:val="008E5E1D"/>
    <w:rsid w:val="008E5FA4"/>
    <w:rsid w:val="008E70E5"/>
    <w:rsid w:val="008F2B40"/>
    <w:rsid w:val="008F36B0"/>
    <w:rsid w:val="008F4025"/>
    <w:rsid w:val="008F49AD"/>
    <w:rsid w:val="008F4DE9"/>
    <w:rsid w:val="008F675F"/>
    <w:rsid w:val="008F7ECB"/>
    <w:rsid w:val="009010DE"/>
    <w:rsid w:val="009027C2"/>
    <w:rsid w:val="0090522A"/>
    <w:rsid w:val="00906084"/>
    <w:rsid w:val="009078DD"/>
    <w:rsid w:val="00910980"/>
    <w:rsid w:val="00911875"/>
    <w:rsid w:val="00911A02"/>
    <w:rsid w:val="00912890"/>
    <w:rsid w:val="00912FD2"/>
    <w:rsid w:val="00916951"/>
    <w:rsid w:val="00920757"/>
    <w:rsid w:val="0092177D"/>
    <w:rsid w:val="009221C0"/>
    <w:rsid w:val="00922451"/>
    <w:rsid w:val="00923B5D"/>
    <w:rsid w:val="009252AC"/>
    <w:rsid w:val="00926C09"/>
    <w:rsid w:val="00927F0D"/>
    <w:rsid w:val="00930C75"/>
    <w:rsid w:val="00930EC0"/>
    <w:rsid w:val="0093204D"/>
    <w:rsid w:val="00941B43"/>
    <w:rsid w:val="00941FAF"/>
    <w:rsid w:val="00942968"/>
    <w:rsid w:val="00943A3E"/>
    <w:rsid w:val="00946DB0"/>
    <w:rsid w:val="00947D20"/>
    <w:rsid w:val="00947F51"/>
    <w:rsid w:val="00952D93"/>
    <w:rsid w:val="00953D5A"/>
    <w:rsid w:val="00954056"/>
    <w:rsid w:val="00954CD8"/>
    <w:rsid w:val="009559A2"/>
    <w:rsid w:val="0096432D"/>
    <w:rsid w:val="00964D7D"/>
    <w:rsid w:val="009652B7"/>
    <w:rsid w:val="00970675"/>
    <w:rsid w:val="0097109B"/>
    <w:rsid w:val="00972B7E"/>
    <w:rsid w:val="0097385E"/>
    <w:rsid w:val="00973A94"/>
    <w:rsid w:val="00975525"/>
    <w:rsid w:val="00976131"/>
    <w:rsid w:val="00976F32"/>
    <w:rsid w:val="0097724B"/>
    <w:rsid w:val="009819FE"/>
    <w:rsid w:val="00982179"/>
    <w:rsid w:val="009832D8"/>
    <w:rsid w:val="00984404"/>
    <w:rsid w:val="00984611"/>
    <w:rsid w:val="00984DA4"/>
    <w:rsid w:val="009873C2"/>
    <w:rsid w:val="00990E3C"/>
    <w:rsid w:val="00993FCB"/>
    <w:rsid w:val="00994D24"/>
    <w:rsid w:val="009A025D"/>
    <w:rsid w:val="009A170F"/>
    <w:rsid w:val="009A1FC0"/>
    <w:rsid w:val="009A2B61"/>
    <w:rsid w:val="009A2CCE"/>
    <w:rsid w:val="009A38FA"/>
    <w:rsid w:val="009A467C"/>
    <w:rsid w:val="009A7A7B"/>
    <w:rsid w:val="009B159B"/>
    <w:rsid w:val="009B2457"/>
    <w:rsid w:val="009B2F6E"/>
    <w:rsid w:val="009B4380"/>
    <w:rsid w:val="009B7D09"/>
    <w:rsid w:val="009C02BD"/>
    <w:rsid w:val="009C0543"/>
    <w:rsid w:val="009C24BC"/>
    <w:rsid w:val="009C3C11"/>
    <w:rsid w:val="009C3E20"/>
    <w:rsid w:val="009C4961"/>
    <w:rsid w:val="009C507F"/>
    <w:rsid w:val="009C7814"/>
    <w:rsid w:val="009D0DBC"/>
    <w:rsid w:val="009D1D81"/>
    <w:rsid w:val="009D3806"/>
    <w:rsid w:val="009D70F8"/>
    <w:rsid w:val="009E0761"/>
    <w:rsid w:val="009E17E6"/>
    <w:rsid w:val="009E2964"/>
    <w:rsid w:val="009E2B7E"/>
    <w:rsid w:val="009E4BE1"/>
    <w:rsid w:val="009E55C8"/>
    <w:rsid w:val="009F2315"/>
    <w:rsid w:val="009F241A"/>
    <w:rsid w:val="009F6058"/>
    <w:rsid w:val="00A0166C"/>
    <w:rsid w:val="00A02653"/>
    <w:rsid w:val="00A02C21"/>
    <w:rsid w:val="00A041DD"/>
    <w:rsid w:val="00A05451"/>
    <w:rsid w:val="00A05AD3"/>
    <w:rsid w:val="00A0781C"/>
    <w:rsid w:val="00A07FE7"/>
    <w:rsid w:val="00A10E11"/>
    <w:rsid w:val="00A127ED"/>
    <w:rsid w:val="00A13074"/>
    <w:rsid w:val="00A13D81"/>
    <w:rsid w:val="00A16278"/>
    <w:rsid w:val="00A200E7"/>
    <w:rsid w:val="00A20320"/>
    <w:rsid w:val="00A211C9"/>
    <w:rsid w:val="00A214ED"/>
    <w:rsid w:val="00A234DB"/>
    <w:rsid w:val="00A2363A"/>
    <w:rsid w:val="00A346DD"/>
    <w:rsid w:val="00A361C0"/>
    <w:rsid w:val="00A408F8"/>
    <w:rsid w:val="00A41B4B"/>
    <w:rsid w:val="00A437A9"/>
    <w:rsid w:val="00A4458F"/>
    <w:rsid w:val="00A44DB8"/>
    <w:rsid w:val="00A457B4"/>
    <w:rsid w:val="00A46E71"/>
    <w:rsid w:val="00A50091"/>
    <w:rsid w:val="00A512BC"/>
    <w:rsid w:val="00A52040"/>
    <w:rsid w:val="00A521B8"/>
    <w:rsid w:val="00A523A9"/>
    <w:rsid w:val="00A57A0C"/>
    <w:rsid w:val="00A60185"/>
    <w:rsid w:val="00A606C7"/>
    <w:rsid w:val="00A609CD"/>
    <w:rsid w:val="00A61017"/>
    <w:rsid w:val="00A61B27"/>
    <w:rsid w:val="00A64FAB"/>
    <w:rsid w:val="00A660B4"/>
    <w:rsid w:val="00A6737B"/>
    <w:rsid w:val="00A70094"/>
    <w:rsid w:val="00A70B8A"/>
    <w:rsid w:val="00A724AC"/>
    <w:rsid w:val="00A73CBF"/>
    <w:rsid w:val="00A73F92"/>
    <w:rsid w:val="00A7463F"/>
    <w:rsid w:val="00A750E3"/>
    <w:rsid w:val="00A75F99"/>
    <w:rsid w:val="00A77045"/>
    <w:rsid w:val="00A85A6F"/>
    <w:rsid w:val="00A87276"/>
    <w:rsid w:val="00A91209"/>
    <w:rsid w:val="00A93316"/>
    <w:rsid w:val="00A97A2A"/>
    <w:rsid w:val="00AA0B87"/>
    <w:rsid w:val="00AA116C"/>
    <w:rsid w:val="00AA1754"/>
    <w:rsid w:val="00AA3D4B"/>
    <w:rsid w:val="00AA4513"/>
    <w:rsid w:val="00AA5B0D"/>
    <w:rsid w:val="00AA5DFF"/>
    <w:rsid w:val="00AB01DF"/>
    <w:rsid w:val="00AB0517"/>
    <w:rsid w:val="00AB1410"/>
    <w:rsid w:val="00AB2865"/>
    <w:rsid w:val="00AB46FE"/>
    <w:rsid w:val="00AB4951"/>
    <w:rsid w:val="00AB50DB"/>
    <w:rsid w:val="00AB57C6"/>
    <w:rsid w:val="00AB60C2"/>
    <w:rsid w:val="00AC166F"/>
    <w:rsid w:val="00AC1A79"/>
    <w:rsid w:val="00AC1CF6"/>
    <w:rsid w:val="00AC4B4E"/>
    <w:rsid w:val="00AC579A"/>
    <w:rsid w:val="00AC57EA"/>
    <w:rsid w:val="00AC6568"/>
    <w:rsid w:val="00AC6D4E"/>
    <w:rsid w:val="00AD06EB"/>
    <w:rsid w:val="00AD07F7"/>
    <w:rsid w:val="00AD357E"/>
    <w:rsid w:val="00AD45DB"/>
    <w:rsid w:val="00AD4F19"/>
    <w:rsid w:val="00AD648A"/>
    <w:rsid w:val="00AD6C36"/>
    <w:rsid w:val="00AE0306"/>
    <w:rsid w:val="00AE1640"/>
    <w:rsid w:val="00AE3195"/>
    <w:rsid w:val="00AE3EA5"/>
    <w:rsid w:val="00AE41AC"/>
    <w:rsid w:val="00AE55DA"/>
    <w:rsid w:val="00AE6963"/>
    <w:rsid w:val="00AF0D40"/>
    <w:rsid w:val="00AF2854"/>
    <w:rsid w:val="00AF404F"/>
    <w:rsid w:val="00AF4AF6"/>
    <w:rsid w:val="00AF67BF"/>
    <w:rsid w:val="00B004AF"/>
    <w:rsid w:val="00B01DF8"/>
    <w:rsid w:val="00B02300"/>
    <w:rsid w:val="00B03313"/>
    <w:rsid w:val="00B03746"/>
    <w:rsid w:val="00B055B4"/>
    <w:rsid w:val="00B0768C"/>
    <w:rsid w:val="00B108E0"/>
    <w:rsid w:val="00B1231F"/>
    <w:rsid w:val="00B12CA7"/>
    <w:rsid w:val="00B142EE"/>
    <w:rsid w:val="00B16151"/>
    <w:rsid w:val="00B16B8A"/>
    <w:rsid w:val="00B17421"/>
    <w:rsid w:val="00B17B8C"/>
    <w:rsid w:val="00B20704"/>
    <w:rsid w:val="00B23770"/>
    <w:rsid w:val="00B2426F"/>
    <w:rsid w:val="00B24916"/>
    <w:rsid w:val="00B26FC3"/>
    <w:rsid w:val="00B278B8"/>
    <w:rsid w:val="00B30FF6"/>
    <w:rsid w:val="00B3240D"/>
    <w:rsid w:val="00B336C4"/>
    <w:rsid w:val="00B344AC"/>
    <w:rsid w:val="00B37AA4"/>
    <w:rsid w:val="00B41297"/>
    <w:rsid w:val="00B413FC"/>
    <w:rsid w:val="00B44C65"/>
    <w:rsid w:val="00B45279"/>
    <w:rsid w:val="00B456AA"/>
    <w:rsid w:val="00B46054"/>
    <w:rsid w:val="00B4631C"/>
    <w:rsid w:val="00B47716"/>
    <w:rsid w:val="00B50457"/>
    <w:rsid w:val="00B51050"/>
    <w:rsid w:val="00B514AC"/>
    <w:rsid w:val="00B51644"/>
    <w:rsid w:val="00B5305D"/>
    <w:rsid w:val="00B532C9"/>
    <w:rsid w:val="00B60CE8"/>
    <w:rsid w:val="00B63367"/>
    <w:rsid w:val="00B65397"/>
    <w:rsid w:val="00B67376"/>
    <w:rsid w:val="00B67C37"/>
    <w:rsid w:val="00B7084F"/>
    <w:rsid w:val="00B709AB"/>
    <w:rsid w:val="00B709D4"/>
    <w:rsid w:val="00B715E9"/>
    <w:rsid w:val="00B72813"/>
    <w:rsid w:val="00B72925"/>
    <w:rsid w:val="00B74EFC"/>
    <w:rsid w:val="00B8093F"/>
    <w:rsid w:val="00B80CE1"/>
    <w:rsid w:val="00B82173"/>
    <w:rsid w:val="00B83F81"/>
    <w:rsid w:val="00B84D40"/>
    <w:rsid w:val="00B916B4"/>
    <w:rsid w:val="00B9266A"/>
    <w:rsid w:val="00B97A90"/>
    <w:rsid w:val="00BA0B00"/>
    <w:rsid w:val="00BA25EF"/>
    <w:rsid w:val="00BA3861"/>
    <w:rsid w:val="00BA5654"/>
    <w:rsid w:val="00BB072D"/>
    <w:rsid w:val="00BB1465"/>
    <w:rsid w:val="00BB1C8A"/>
    <w:rsid w:val="00BB382E"/>
    <w:rsid w:val="00BB3A22"/>
    <w:rsid w:val="00BB624F"/>
    <w:rsid w:val="00BB63B2"/>
    <w:rsid w:val="00BC1E9E"/>
    <w:rsid w:val="00BC2FE0"/>
    <w:rsid w:val="00BC5037"/>
    <w:rsid w:val="00BC5D67"/>
    <w:rsid w:val="00BD06F4"/>
    <w:rsid w:val="00BD06F7"/>
    <w:rsid w:val="00BD0B46"/>
    <w:rsid w:val="00BD163B"/>
    <w:rsid w:val="00BD2221"/>
    <w:rsid w:val="00BD34B4"/>
    <w:rsid w:val="00BD34CA"/>
    <w:rsid w:val="00BD3778"/>
    <w:rsid w:val="00BD6CAE"/>
    <w:rsid w:val="00BE20BE"/>
    <w:rsid w:val="00BE355E"/>
    <w:rsid w:val="00BE3DF9"/>
    <w:rsid w:val="00BE4B28"/>
    <w:rsid w:val="00BE5409"/>
    <w:rsid w:val="00BE5EAA"/>
    <w:rsid w:val="00BF05F1"/>
    <w:rsid w:val="00BF0B75"/>
    <w:rsid w:val="00BF1558"/>
    <w:rsid w:val="00BF4591"/>
    <w:rsid w:val="00BF479F"/>
    <w:rsid w:val="00BF4A8E"/>
    <w:rsid w:val="00BF5564"/>
    <w:rsid w:val="00BF62C7"/>
    <w:rsid w:val="00BF673C"/>
    <w:rsid w:val="00C00940"/>
    <w:rsid w:val="00C0144A"/>
    <w:rsid w:val="00C01E4D"/>
    <w:rsid w:val="00C02E5F"/>
    <w:rsid w:val="00C02F9C"/>
    <w:rsid w:val="00C03681"/>
    <w:rsid w:val="00C03BEE"/>
    <w:rsid w:val="00C050C1"/>
    <w:rsid w:val="00C06E73"/>
    <w:rsid w:val="00C075D1"/>
    <w:rsid w:val="00C10099"/>
    <w:rsid w:val="00C13A53"/>
    <w:rsid w:val="00C14B08"/>
    <w:rsid w:val="00C16532"/>
    <w:rsid w:val="00C21E0C"/>
    <w:rsid w:val="00C22708"/>
    <w:rsid w:val="00C25D4C"/>
    <w:rsid w:val="00C316D5"/>
    <w:rsid w:val="00C34D06"/>
    <w:rsid w:val="00C366D3"/>
    <w:rsid w:val="00C37180"/>
    <w:rsid w:val="00C37B4B"/>
    <w:rsid w:val="00C42877"/>
    <w:rsid w:val="00C43E60"/>
    <w:rsid w:val="00C46B9B"/>
    <w:rsid w:val="00C47885"/>
    <w:rsid w:val="00C5019B"/>
    <w:rsid w:val="00C50DF6"/>
    <w:rsid w:val="00C513DD"/>
    <w:rsid w:val="00C51938"/>
    <w:rsid w:val="00C53A2E"/>
    <w:rsid w:val="00C543E2"/>
    <w:rsid w:val="00C57F13"/>
    <w:rsid w:val="00C60104"/>
    <w:rsid w:val="00C615FA"/>
    <w:rsid w:val="00C6202E"/>
    <w:rsid w:val="00C64A3D"/>
    <w:rsid w:val="00C64E00"/>
    <w:rsid w:val="00C668DB"/>
    <w:rsid w:val="00C67156"/>
    <w:rsid w:val="00C70460"/>
    <w:rsid w:val="00C705B9"/>
    <w:rsid w:val="00C7219D"/>
    <w:rsid w:val="00C74CC0"/>
    <w:rsid w:val="00C77FED"/>
    <w:rsid w:val="00C80094"/>
    <w:rsid w:val="00C875CC"/>
    <w:rsid w:val="00C87DF2"/>
    <w:rsid w:val="00C92306"/>
    <w:rsid w:val="00C93705"/>
    <w:rsid w:val="00C93838"/>
    <w:rsid w:val="00C93FE1"/>
    <w:rsid w:val="00C940BC"/>
    <w:rsid w:val="00C952B8"/>
    <w:rsid w:val="00C9652D"/>
    <w:rsid w:val="00C968FA"/>
    <w:rsid w:val="00CA0395"/>
    <w:rsid w:val="00CA11FB"/>
    <w:rsid w:val="00CA4885"/>
    <w:rsid w:val="00CA5D68"/>
    <w:rsid w:val="00CA6624"/>
    <w:rsid w:val="00CA7CCE"/>
    <w:rsid w:val="00CB31E2"/>
    <w:rsid w:val="00CB5087"/>
    <w:rsid w:val="00CB5C6E"/>
    <w:rsid w:val="00CB5EF3"/>
    <w:rsid w:val="00CB6712"/>
    <w:rsid w:val="00CB6A95"/>
    <w:rsid w:val="00CB6FB3"/>
    <w:rsid w:val="00CB7ED3"/>
    <w:rsid w:val="00CC30F0"/>
    <w:rsid w:val="00CC3C2F"/>
    <w:rsid w:val="00CC44A9"/>
    <w:rsid w:val="00CC4A90"/>
    <w:rsid w:val="00CC5506"/>
    <w:rsid w:val="00CC74FD"/>
    <w:rsid w:val="00CC753B"/>
    <w:rsid w:val="00CD0303"/>
    <w:rsid w:val="00CD0D0A"/>
    <w:rsid w:val="00CD113D"/>
    <w:rsid w:val="00CD60CE"/>
    <w:rsid w:val="00CD7006"/>
    <w:rsid w:val="00CE399A"/>
    <w:rsid w:val="00CE59E7"/>
    <w:rsid w:val="00CE5DA8"/>
    <w:rsid w:val="00CE7DA4"/>
    <w:rsid w:val="00CF10E7"/>
    <w:rsid w:val="00CF270B"/>
    <w:rsid w:val="00CF3007"/>
    <w:rsid w:val="00CF32C8"/>
    <w:rsid w:val="00CF3BB0"/>
    <w:rsid w:val="00CF5A23"/>
    <w:rsid w:val="00CF63CF"/>
    <w:rsid w:val="00CF67DB"/>
    <w:rsid w:val="00CF767E"/>
    <w:rsid w:val="00D0068B"/>
    <w:rsid w:val="00D008CD"/>
    <w:rsid w:val="00D02527"/>
    <w:rsid w:val="00D033FD"/>
    <w:rsid w:val="00D038FF"/>
    <w:rsid w:val="00D03A0C"/>
    <w:rsid w:val="00D03C50"/>
    <w:rsid w:val="00D058F0"/>
    <w:rsid w:val="00D05AEF"/>
    <w:rsid w:val="00D124CD"/>
    <w:rsid w:val="00D12694"/>
    <w:rsid w:val="00D12E8E"/>
    <w:rsid w:val="00D130C5"/>
    <w:rsid w:val="00D13369"/>
    <w:rsid w:val="00D15A42"/>
    <w:rsid w:val="00D16234"/>
    <w:rsid w:val="00D20108"/>
    <w:rsid w:val="00D23B42"/>
    <w:rsid w:val="00D26978"/>
    <w:rsid w:val="00D272E5"/>
    <w:rsid w:val="00D30D51"/>
    <w:rsid w:val="00D31714"/>
    <w:rsid w:val="00D32A65"/>
    <w:rsid w:val="00D34C43"/>
    <w:rsid w:val="00D35A44"/>
    <w:rsid w:val="00D3602C"/>
    <w:rsid w:val="00D37A94"/>
    <w:rsid w:val="00D40D4E"/>
    <w:rsid w:val="00D44173"/>
    <w:rsid w:val="00D463E6"/>
    <w:rsid w:val="00D46417"/>
    <w:rsid w:val="00D47932"/>
    <w:rsid w:val="00D513AF"/>
    <w:rsid w:val="00D51734"/>
    <w:rsid w:val="00D5241D"/>
    <w:rsid w:val="00D52665"/>
    <w:rsid w:val="00D53E57"/>
    <w:rsid w:val="00D54255"/>
    <w:rsid w:val="00D5524D"/>
    <w:rsid w:val="00D568BF"/>
    <w:rsid w:val="00D618A2"/>
    <w:rsid w:val="00D64370"/>
    <w:rsid w:val="00D65AAC"/>
    <w:rsid w:val="00D66555"/>
    <w:rsid w:val="00D702E4"/>
    <w:rsid w:val="00D707E5"/>
    <w:rsid w:val="00D726C4"/>
    <w:rsid w:val="00D736F5"/>
    <w:rsid w:val="00D73874"/>
    <w:rsid w:val="00D7713E"/>
    <w:rsid w:val="00D773C2"/>
    <w:rsid w:val="00D833D5"/>
    <w:rsid w:val="00D83F9B"/>
    <w:rsid w:val="00D84FAA"/>
    <w:rsid w:val="00D853BE"/>
    <w:rsid w:val="00D877D6"/>
    <w:rsid w:val="00D87B10"/>
    <w:rsid w:val="00D90A77"/>
    <w:rsid w:val="00D9196B"/>
    <w:rsid w:val="00D921E0"/>
    <w:rsid w:val="00D92AF8"/>
    <w:rsid w:val="00D9400E"/>
    <w:rsid w:val="00D953BC"/>
    <w:rsid w:val="00D964BD"/>
    <w:rsid w:val="00DA0258"/>
    <w:rsid w:val="00DA3B9E"/>
    <w:rsid w:val="00DA5109"/>
    <w:rsid w:val="00DA671F"/>
    <w:rsid w:val="00DA72CE"/>
    <w:rsid w:val="00DB2827"/>
    <w:rsid w:val="00DB2A6F"/>
    <w:rsid w:val="00DB31D7"/>
    <w:rsid w:val="00DB59FF"/>
    <w:rsid w:val="00DB7895"/>
    <w:rsid w:val="00DC1C65"/>
    <w:rsid w:val="00DC1DEB"/>
    <w:rsid w:val="00DC6841"/>
    <w:rsid w:val="00DC7441"/>
    <w:rsid w:val="00DC7E5E"/>
    <w:rsid w:val="00DD20CE"/>
    <w:rsid w:val="00DD2550"/>
    <w:rsid w:val="00DD379D"/>
    <w:rsid w:val="00DD5634"/>
    <w:rsid w:val="00DD73D3"/>
    <w:rsid w:val="00DD786B"/>
    <w:rsid w:val="00DE014B"/>
    <w:rsid w:val="00DE02C1"/>
    <w:rsid w:val="00DE2918"/>
    <w:rsid w:val="00DE345E"/>
    <w:rsid w:val="00DE5B9F"/>
    <w:rsid w:val="00DE64FF"/>
    <w:rsid w:val="00DF15E7"/>
    <w:rsid w:val="00DF3E3F"/>
    <w:rsid w:val="00DF670F"/>
    <w:rsid w:val="00DF70C8"/>
    <w:rsid w:val="00DF7BC1"/>
    <w:rsid w:val="00DF7EFB"/>
    <w:rsid w:val="00DF7F2C"/>
    <w:rsid w:val="00E00C6A"/>
    <w:rsid w:val="00E0198C"/>
    <w:rsid w:val="00E03379"/>
    <w:rsid w:val="00E0567B"/>
    <w:rsid w:val="00E06619"/>
    <w:rsid w:val="00E06D35"/>
    <w:rsid w:val="00E07723"/>
    <w:rsid w:val="00E11F6A"/>
    <w:rsid w:val="00E13F45"/>
    <w:rsid w:val="00E21F71"/>
    <w:rsid w:val="00E23EED"/>
    <w:rsid w:val="00E254E6"/>
    <w:rsid w:val="00E26B65"/>
    <w:rsid w:val="00E26E4A"/>
    <w:rsid w:val="00E27623"/>
    <w:rsid w:val="00E310FB"/>
    <w:rsid w:val="00E31322"/>
    <w:rsid w:val="00E31508"/>
    <w:rsid w:val="00E318AF"/>
    <w:rsid w:val="00E3208B"/>
    <w:rsid w:val="00E32BE5"/>
    <w:rsid w:val="00E3326C"/>
    <w:rsid w:val="00E34E1D"/>
    <w:rsid w:val="00E3531F"/>
    <w:rsid w:val="00E36FB7"/>
    <w:rsid w:val="00E37742"/>
    <w:rsid w:val="00E41181"/>
    <w:rsid w:val="00E415D3"/>
    <w:rsid w:val="00E41DBB"/>
    <w:rsid w:val="00E435D3"/>
    <w:rsid w:val="00E451FD"/>
    <w:rsid w:val="00E45644"/>
    <w:rsid w:val="00E510BF"/>
    <w:rsid w:val="00E529DF"/>
    <w:rsid w:val="00E53259"/>
    <w:rsid w:val="00E5337D"/>
    <w:rsid w:val="00E53E79"/>
    <w:rsid w:val="00E54B7A"/>
    <w:rsid w:val="00E55031"/>
    <w:rsid w:val="00E5746A"/>
    <w:rsid w:val="00E57FDC"/>
    <w:rsid w:val="00E62253"/>
    <w:rsid w:val="00E6398B"/>
    <w:rsid w:val="00E65209"/>
    <w:rsid w:val="00E65728"/>
    <w:rsid w:val="00E6755F"/>
    <w:rsid w:val="00E678A2"/>
    <w:rsid w:val="00E71BB2"/>
    <w:rsid w:val="00E756A0"/>
    <w:rsid w:val="00E765B7"/>
    <w:rsid w:val="00E8091E"/>
    <w:rsid w:val="00E829F1"/>
    <w:rsid w:val="00E82EB5"/>
    <w:rsid w:val="00E853B8"/>
    <w:rsid w:val="00E856A2"/>
    <w:rsid w:val="00E85E70"/>
    <w:rsid w:val="00E91372"/>
    <w:rsid w:val="00E93D7C"/>
    <w:rsid w:val="00E93F87"/>
    <w:rsid w:val="00E94D13"/>
    <w:rsid w:val="00E95E59"/>
    <w:rsid w:val="00EA001D"/>
    <w:rsid w:val="00EA40B2"/>
    <w:rsid w:val="00EA4BFE"/>
    <w:rsid w:val="00EA5066"/>
    <w:rsid w:val="00EA544B"/>
    <w:rsid w:val="00EA69FA"/>
    <w:rsid w:val="00EA6F06"/>
    <w:rsid w:val="00EA7B6E"/>
    <w:rsid w:val="00EB0A97"/>
    <w:rsid w:val="00EB15B1"/>
    <w:rsid w:val="00EB3A47"/>
    <w:rsid w:val="00EB4F4C"/>
    <w:rsid w:val="00EB6751"/>
    <w:rsid w:val="00EB7BA0"/>
    <w:rsid w:val="00EC0DBA"/>
    <w:rsid w:val="00EC0E9D"/>
    <w:rsid w:val="00EC1375"/>
    <w:rsid w:val="00EC2F1C"/>
    <w:rsid w:val="00EC44E0"/>
    <w:rsid w:val="00EC4EC8"/>
    <w:rsid w:val="00EC5A96"/>
    <w:rsid w:val="00EC6A77"/>
    <w:rsid w:val="00EC7419"/>
    <w:rsid w:val="00EC7DE3"/>
    <w:rsid w:val="00ED1D93"/>
    <w:rsid w:val="00ED27B2"/>
    <w:rsid w:val="00ED4F8F"/>
    <w:rsid w:val="00ED5D16"/>
    <w:rsid w:val="00ED66C2"/>
    <w:rsid w:val="00ED6D3C"/>
    <w:rsid w:val="00EE106A"/>
    <w:rsid w:val="00EE170D"/>
    <w:rsid w:val="00EE23E0"/>
    <w:rsid w:val="00EE4138"/>
    <w:rsid w:val="00EE5778"/>
    <w:rsid w:val="00EE6B5D"/>
    <w:rsid w:val="00EF1CA9"/>
    <w:rsid w:val="00EF1F06"/>
    <w:rsid w:val="00EF4787"/>
    <w:rsid w:val="00EF6DF4"/>
    <w:rsid w:val="00F00056"/>
    <w:rsid w:val="00F001E9"/>
    <w:rsid w:val="00F00614"/>
    <w:rsid w:val="00F01278"/>
    <w:rsid w:val="00F01762"/>
    <w:rsid w:val="00F0221F"/>
    <w:rsid w:val="00F0291E"/>
    <w:rsid w:val="00F0296D"/>
    <w:rsid w:val="00F02E92"/>
    <w:rsid w:val="00F038A7"/>
    <w:rsid w:val="00F052B0"/>
    <w:rsid w:val="00F063B3"/>
    <w:rsid w:val="00F0732D"/>
    <w:rsid w:val="00F077AD"/>
    <w:rsid w:val="00F12C20"/>
    <w:rsid w:val="00F139FA"/>
    <w:rsid w:val="00F168C5"/>
    <w:rsid w:val="00F20F4E"/>
    <w:rsid w:val="00F21C6A"/>
    <w:rsid w:val="00F24D21"/>
    <w:rsid w:val="00F259B9"/>
    <w:rsid w:val="00F27026"/>
    <w:rsid w:val="00F30BA0"/>
    <w:rsid w:val="00F33A84"/>
    <w:rsid w:val="00F340D8"/>
    <w:rsid w:val="00F3457A"/>
    <w:rsid w:val="00F368A1"/>
    <w:rsid w:val="00F37A86"/>
    <w:rsid w:val="00F4083B"/>
    <w:rsid w:val="00F408DF"/>
    <w:rsid w:val="00F40B6C"/>
    <w:rsid w:val="00F40EB8"/>
    <w:rsid w:val="00F40F69"/>
    <w:rsid w:val="00F41A6B"/>
    <w:rsid w:val="00F41D3D"/>
    <w:rsid w:val="00F42AC7"/>
    <w:rsid w:val="00F45A39"/>
    <w:rsid w:val="00F45BBB"/>
    <w:rsid w:val="00F46CCC"/>
    <w:rsid w:val="00F50378"/>
    <w:rsid w:val="00F5238A"/>
    <w:rsid w:val="00F53893"/>
    <w:rsid w:val="00F54611"/>
    <w:rsid w:val="00F560A8"/>
    <w:rsid w:val="00F56140"/>
    <w:rsid w:val="00F57F07"/>
    <w:rsid w:val="00F64900"/>
    <w:rsid w:val="00F66666"/>
    <w:rsid w:val="00F6688D"/>
    <w:rsid w:val="00F676C1"/>
    <w:rsid w:val="00F70939"/>
    <w:rsid w:val="00F70BAA"/>
    <w:rsid w:val="00F716DD"/>
    <w:rsid w:val="00F72683"/>
    <w:rsid w:val="00F72C49"/>
    <w:rsid w:val="00F7413F"/>
    <w:rsid w:val="00F75AB5"/>
    <w:rsid w:val="00F77DCF"/>
    <w:rsid w:val="00F8182E"/>
    <w:rsid w:val="00F82496"/>
    <w:rsid w:val="00F82DD2"/>
    <w:rsid w:val="00F83A32"/>
    <w:rsid w:val="00F84148"/>
    <w:rsid w:val="00F866F2"/>
    <w:rsid w:val="00F90F6C"/>
    <w:rsid w:val="00F91BE7"/>
    <w:rsid w:val="00F92506"/>
    <w:rsid w:val="00F943CE"/>
    <w:rsid w:val="00F959AC"/>
    <w:rsid w:val="00F9644A"/>
    <w:rsid w:val="00FA07A7"/>
    <w:rsid w:val="00FA0C7E"/>
    <w:rsid w:val="00FA1DDC"/>
    <w:rsid w:val="00FA2276"/>
    <w:rsid w:val="00FA68C7"/>
    <w:rsid w:val="00FA7442"/>
    <w:rsid w:val="00FA779C"/>
    <w:rsid w:val="00FB173D"/>
    <w:rsid w:val="00FB2EDB"/>
    <w:rsid w:val="00FB393B"/>
    <w:rsid w:val="00FB4A52"/>
    <w:rsid w:val="00FB4B3D"/>
    <w:rsid w:val="00FB5CDA"/>
    <w:rsid w:val="00FC07F9"/>
    <w:rsid w:val="00FC270F"/>
    <w:rsid w:val="00FC3C06"/>
    <w:rsid w:val="00FC505C"/>
    <w:rsid w:val="00FD185C"/>
    <w:rsid w:val="00FD275B"/>
    <w:rsid w:val="00FD288A"/>
    <w:rsid w:val="00FD48C0"/>
    <w:rsid w:val="00FD5CE7"/>
    <w:rsid w:val="00FE220C"/>
    <w:rsid w:val="00FE74A4"/>
    <w:rsid w:val="00FF0880"/>
    <w:rsid w:val="00FF0C46"/>
    <w:rsid w:val="00FF1773"/>
    <w:rsid w:val="00FF265E"/>
    <w:rsid w:val="00FF4F60"/>
    <w:rsid w:val="00FF7AF7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B16A7"/>
  <w15:chartTrackingRefBased/>
  <w15:docId w15:val="{78AD3D69-57B7-44C9-AB96-BB75D663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4DE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169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94D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qFormat/>
    <w:rsid w:val="0071694B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C615FA"/>
    <w:pPr>
      <w:suppressAutoHyphens w:val="0"/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Pr>
      <w:rFonts w:ascii="Arial" w:hAnsi="Arial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</w:rPr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i w:val="0"/>
    </w:rPr>
  </w:style>
  <w:style w:type="character" w:customStyle="1" w:styleId="WW8Num8z0">
    <w:name w:val="WW8Num8z0"/>
    <w:rPr>
      <w:i w:val="0"/>
    </w:rPr>
  </w:style>
  <w:style w:type="character" w:customStyle="1" w:styleId="WW8Num9z0">
    <w:name w:val="WW8Num9z0"/>
    <w:rPr>
      <w:i w:val="0"/>
    </w:rPr>
  </w:style>
  <w:style w:type="character" w:customStyle="1" w:styleId="WW8Num10z0">
    <w:name w:val="WW8Num10z0"/>
    <w:rPr>
      <w:rFonts w:ascii="Arial" w:hAnsi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4z0">
    <w:name w:val="WW8Num14z0"/>
    <w:rPr>
      <w:i w:val="0"/>
    </w:rPr>
  </w:style>
  <w:style w:type="character" w:customStyle="1" w:styleId="WW8Num16z0">
    <w:name w:val="WW8Num16z0"/>
    <w:rPr>
      <w:rFonts w:ascii="Arial" w:hAnsi="Aria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-DefaultParagraphFont">
    <w:name w:val="WW-Default Paragraph Font"/>
  </w:style>
  <w:style w:type="character" w:styleId="Strong">
    <w:name w:val="Strong"/>
    <w:uiPriority w:val="22"/>
    <w:qFormat/>
    <w:rPr>
      <w:b/>
      <w:bCs/>
    </w:rPr>
  </w:style>
  <w:style w:type="character" w:customStyle="1" w:styleId="NumberingSymbols">
    <w:name w:val="Numbering Symbols"/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styleId="HTMLTypewriter">
    <w:name w:val="HTML Typewriter"/>
    <w:uiPriority w:val="99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Pr>
      <w:szCs w:val="20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ajeremyheading3">
    <w:name w:val="a jeremy heading 3"/>
    <w:basedOn w:val="Heading3"/>
    <w:pPr>
      <w:numPr>
        <w:ilvl w:val="0"/>
        <w:numId w:val="0"/>
      </w:numPr>
      <w:spacing w:line="560" w:lineRule="exact"/>
      <w:jc w:val="center"/>
    </w:pPr>
    <w:rPr>
      <w:rFonts w:ascii="Times New Roman" w:hAnsi="Times New Roman" w:cs="Times New Roman"/>
      <w:sz w:val="28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/>
    </w:rPr>
  </w:style>
  <w:style w:type="paragraph" w:customStyle="1" w:styleId="PreformattedText">
    <w:name w:val="Preformatted Text"/>
    <w:basedOn w:val="Normal"/>
    <w:rPr>
      <w:rFonts w:ascii="Courier New" w:eastAsia="Courier New" w:hAnsi="Courier New" w:cs="Courier New"/>
      <w:sz w:val="20"/>
      <w:szCs w:val="20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NormalWeb">
    <w:name w:val="Normal (Web)"/>
    <w:basedOn w:val="Normal"/>
    <w:uiPriority w:val="99"/>
    <w:unhideWhenUsed/>
    <w:rsid w:val="00B055B4"/>
    <w:pPr>
      <w:suppressAutoHyphens w:val="0"/>
      <w:spacing w:before="100" w:beforeAutospacing="1" w:after="100" w:afterAutospacing="1"/>
    </w:pPr>
    <w:rPr>
      <w:lang w:eastAsia="en-US"/>
    </w:rPr>
  </w:style>
  <w:style w:type="table" w:styleId="TableGrid">
    <w:name w:val="Table Grid"/>
    <w:basedOn w:val="TableNormal"/>
    <w:rsid w:val="00B10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semiHidden/>
    <w:rsid w:val="0071694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Heading5Char">
    <w:name w:val="Heading 5 Char"/>
    <w:link w:val="Heading5"/>
    <w:rsid w:val="0071694B"/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customStyle="1" w:styleId="WPDefaults">
    <w:name w:val="WP Defaults"/>
    <w:rsid w:val="00AC1CF6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rFonts w:ascii="Geneva" w:hAnsi="Geneva"/>
      <w:color w:val="000000"/>
      <w:sz w:val="24"/>
    </w:rPr>
  </w:style>
  <w:style w:type="character" w:customStyle="1" w:styleId="Heading6Char">
    <w:name w:val="Heading 6 Char"/>
    <w:link w:val="Heading6"/>
    <w:rsid w:val="00C615FA"/>
    <w:rPr>
      <w:b/>
      <w:bCs/>
      <w:sz w:val="22"/>
      <w:szCs w:val="22"/>
    </w:rPr>
  </w:style>
  <w:style w:type="character" w:customStyle="1" w:styleId="Heading4Char">
    <w:name w:val="Heading 4 Char"/>
    <w:link w:val="Heading4"/>
    <w:semiHidden/>
    <w:rsid w:val="00994D2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Header">
    <w:name w:val="header"/>
    <w:basedOn w:val="Normal"/>
    <w:link w:val="HeaderChar"/>
    <w:rsid w:val="00C46B9B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rsid w:val="00C46B9B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C46B9B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C46B9B"/>
    <w:rPr>
      <w:sz w:val="24"/>
      <w:szCs w:val="24"/>
      <w:lang w:eastAsia="ar-SA"/>
    </w:rPr>
  </w:style>
  <w:style w:type="character" w:customStyle="1" w:styleId="HTMLPreformattedChar">
    <w:name w:val="HTML Preformatted Char"/>
    <w:link w:val="HTMLPreformatted"/>
    <w:uiPriority w:val="99"/>
    <w:rsid w:val="00492AC1"/>
    <w:rPr>
      <w:rFonts w:ascii="Courier New" w:hAnsi="Courier New" w:cs="Courier New"/>
      <w:szCs w:val="24"/>
      <w:lang w:eastAsia="ar-SA"/>
    </w:rPr>
  </w:style>
  <w:style w:type="paragraph" w:styleId="NoSpacing">
    <w:name w:val="No Spacing"/>
    <w:uiPriority w:val="1"/>
    <w:qFormat/>
    <w:rsid w:val="00D953BC"/>
    <w:rPr>
      <w:rFonts w:ascii="Calibri" w:eastAsia="Calibri" w:hAnsi="Calibri"/>
      <w:sz w:val="22"/>
      <w:szCs w:val="22"/>
    </w:rPr>
  </w:style>
  <w:style w:type="character" w:customStyle="1" w:styleId="st">
    <w:name w:val="st"/>
    <w:rsid w:val="007127E2"/>
  </w:style>
  <w:style w:type="character" w:styleId="Hyperlink">
    <w:name w:val="Hyperlink"/>
    <w:uiPriority w:val="99"/>
    <w:unhideWhenUsed/>
    <w:rsid w:val="00CF67DB"/>
    <w:rPr>
      <w:color w:val="0000FF"/>
      <w:u w:val="single"/>
    </w:rPr>
  </w:style>
  <w:style w:type="character" w:styleId="Emphasis">
    <w:name w:val="Emphasis"/>
    <w:uiPriority w:val="20"/>
    <w:qFormat/>
    <w:rsid w:val="00D9400E"/>
    <w:rPr>
      <w:i/>
      <w:iCs/>
    </w:rPr>
  </w:style>
  <w:style w:type="character" w:customStyle="1" w:styleId="apple-converted-space">
    <w:name w:val="apple-converted-space"/>
    <w:rsid w:val="00D9400E"/>
  </w:style>
  <w:style w:type="paragraph" w:styleId="PlainText">
    <w:name w:val="Plain Text"/>
    <w:basedOn w:val="Normal"/>
    <w:link w:val="PlainTextChar"/>
    <w:uiPriority w:val="99"/>
    <w:unhideWhenUsed/>
    <w:rsid w:val="00BD0B46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BD0B46"/>
    <w:rPr>
      <w:rFonts w:ascii="Calibri" w:eastAsia="Calibri" w:hAnsi="Calibri"/>
      <w:sz w:val="22"/>
      <w:szCs w:val="21"/>
    </w:rPr>
  </w:style>
  <w:style w:type="paragraph" w:customStyle="1" w:styleId="Default">
    <w:name w:val="Default"/>
    <w:rsid w:val="000F3D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gmail-msonospacing">
    <w:name w:val="gmail-msonospacing"/>
    <w:basedOn w:val="Normal"/>
    <w:rsid w:val="00B74EFC"/>
    <w:pPr>
      <w:suppressAutoHyphens w:val="0"/>
    </w:pPr>
    <w:rPr>
      <w:rFonts w:eastAsia="Calibri"/>
      <w:lang w:eastAsia="en-US" w:bidi="he-IL"/>
    </w:rPr>
  </w:style>
  <w:style w:type="character" w:customStyle="1" w:styleId="highlight">
    <w:name w:val="highlight"/>
    <w:rsid w:val="00EE5778"/>
  </w:style>
  <w:style w:type="paragraph" w:styleId="ListParagraph">
    <w:name w:val="List Paragraph"/>
    <w:basedOn w:val="Normal"/>
    <w:uiPriority w:val="34"/>
    <w:qFormat/>
    <w:rsid w:val="00E8091E"/>
    <w:pPr>
      <w:suppressAutoHyphens w:val="0"/>
      <w:ind w:left="720"/>
      <w:contextualSpacing/>
    </w:pPr>
    <w:rPr>
      <w:rFonts w:eastAsia="Calibri"/>
      <w:lang w:eastAsia="en-US" w:bidi="he-IL"/>
    </w:rPr>
  </w:style>
  <w:style w:type="character" w:customStyle="1" w:styleId="contentpasted0">
    <w:name w:val="contentpasted0"/>
    <w:rsid w:val="00911A02"/>
  </w:style>
  <w:style w:type="paragraph" w:customStyle="1" w:styleId="fluidplugincopy">
    <w:name w:val="fluidplugincopy"/>
    <w:basedOn w:val="Normal"/>
    <w:rsid w:val="00166979"/>
    <w:pPr>
      <w:suppressAutoHyphens w:val="0"/>
    </w:pPr>
    <w:rPr>
      <w:rFonts w:eastAsia="Calibri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7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1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1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5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3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0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8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9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desc.1355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eventionresearch.org/2020-annual-meeti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1111/dar.137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ycnet.apa.org/doi/10.1037/cdp000064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5C7C6-23C4-4CBB-ACD6-C2228BF2A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29</Pages>
  <Words>11404</Words>
  <Characters>76069</Characters>
  <Application>Microsoft Office Word</Application>
  <DocSecurity>0</DocSecurity>
  <Lines>2716</Lines>
  <Paragraphs>1508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UGA</Company>
  <LinksUpToDate>false</LinksUpToDate>
  <CharactersWithSpaces>85965</CharactersWithSpaces>
  <SharedDoc>false</SharedDoc>
  <HLinks>
    <vt:vector size="6" baseType="variant">
      <vt:variant>
        <vt:i4>786452</vt:i4>
      </vt:variant>
      <vt:variant>
        <vt:i4>0</vt:i4>
      </vt:variant>
      <vt:variant>
        <vt:i4>0</vt:i4>
      </vt:variant>
      <vt:variant>
        <vt:i4>5</vt:i4>
      </vt:variant>
      <vt:variant>
        <vt:lpwstr>http://www.preventionresearch.org/2020-annual-meeting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joanne allen</dc:creator>
  <cp:keywords/>
  <cp:lastModifiedBy>smkogan</cp:lastModifiedBy>
  <cp:revision>14</cp:revision>
  <cp:lastPrinted>2021-01-20T21:53:00Z</cp:lastPrinted>
  <dcterms:created xsi:type="dcterms:W3CDTF">2025-01-19T14:04:00Z</dcterms:created>
  <dcterms:modified xsi:type="dcterms:W3CDTF">2025-02-06T13:20:00Z</dcterms:modified>
</cp:coreProperties>
</file>